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B8AF7" w14:textId="5352BD6D" w:rsidR="00536402" w:rsidRPr="0072721C" w:rsidRDefault="000C48D9" w:rsidP="00536402">
      <w:pPr>
        <w:spacing w:line="480" w:lineRule="auto"/>
        <w:rPr>
          <w:rFonts w:ascii="Times New Roman" w:eastAsia="宋体" w:hAnsi="Times New Roman"/>
          <w:b/>
          <w:sz w:val="24"/>
          <w:szCs w:val="24"/>
        </w:rPr>
      </w:pPr>
      <w:bookmarkStart w:id="0" w:name="_Hlk63663905"/>
      <w:bookmarkStart w:id="1" w:name="_Hlk106027543"/>
      <w:r w:rsidRPr="0072721C">
        <w:rPr>
          <w:rFonts w:ascii="Times New Roman" w:eastAsia="宋体" w:hAnsi="Times New Roman"/>
          <w:b/>
          <w:sz w:val="24"/>
          <w:szCs w:val="24"/>
        </w:rPr>
        <w:t>online suppl. Table 1</w:t>
      </w:r>
      <w:r w:rsidR="00536402" w:rsidRPr="0072721C">
        <w:rPr>
          <w:rFonts w:ascii="Times New Roman" w:eastAsia="宋体" w:hAnsi="Times New Roman"/>
          <w:b/>
          <w:sz w:val="24"/>
          <w:szCs w:val="24"/>
        </w:rPr>
        <w:t xml:space="preserve"> </w:t>
      </w:r>
      <w:r w:rsidR="008B697C" w:rsidRPr="0072721C">
        <w:rPr>
          <w:rFonts w:ascii="Times New Roman" w:eastAsia="宋体" w:hAnsi="Times New Roman"/>
          <w:b/>
          <w:sz w:val="24"/>
          <w:szCs w:val="24"/>
        </w:rPr>
        <w:t xml:space="preserve">Detailed information </w:t>
      </w:r>
      <w:r w:rsidR="00536402" w:rsidRPr="0072721C">
        <w:rPr>
          <w:rFonts w:ascii="Times New Roman" w:eastAsia="宋体" w:hAnsi="Times New Roman"/>
          <w:b/>
          <w:sz w:val="24"/>
          <w:szCs w:val="24"/>
        </w:rPr>
        <w:t>of included studies</w:t>
      </w:r>
    </w:p>
    <w:tbl>
      <w:tblPr>
        <w:tblW w:w="5000" w:type="pct"/>
        <w:jc w:val="center"/>
        <w:tblBorders>
          <w:top w:val="single" w:sz="6" w:space="0" w:color="auto"/>
          <w:bottom w:val="single" w:sz="6" w:space="0" w:color="auto"/>
        </w:tblBorders>
        <w:tblLook w:val="01A0" w:firstRow="1" w:lastRow="0" w:firstColumn="1" w:lastColumn="1" w:noHBand="0" w:noVBand="0"/>
      </w:tblPr>
      <w:tblGrid>
        <w:gridCol w:w="1618"/>
        <w:gridCol w:w="708"/>
        <w:gridCol w:w="2223"/>
        <w:gridCol w:w="2288"/>
        <w:gridCol w:w="976"/>
        <w:gridCol w:w="7585"/>
      </w:tblGrid>
      <w:tr w:rsidR="006571DF" w:rsidRPr="0072721C" w14:paraId="78300E60" w14:textId="77777777" w:rsidTr="0062276F">
        <w:trPr>
          <w:trHeight w:val="315"/>
          <w:jc w:val="center"/>
        </w:trPr>
        <w:tc>
          <w:tcPr>
            <w:tcW w:w="525" w:type="pct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668F23D5" w14:textId="77777777" w:rsidR="006571DF" w:rsidRPr="0072721C" w:rsidRDefault="006571DF" w:rsidP="006571DF">
            <w:pPr>
              <w:widowControl/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Study</w:t>
            </w:r>
          </w:p>
        </w:tc>
        <w:tc>
          <w:tcPr>
            <w:tcW w:w="230" w:type="pct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1C5E971F" w14:textId="77777777" w:rsidR="006571DF" w:rsidRPr="0072721C" w:rsidRDefault="006571DF" w:rsidP="006571DF">
            <w:pPr>
              <w:widowControl/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Year</w:t>
            </w:r>
          </w:p>
        </w:tc>
        <w:tc>
          <w:tcPr>
            <w:tcW w:w="722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9DF736C" w14:textId="668ADA5B" w:rsidR="006571DF" w:rsidRPr="0072721C" w:rsidRDefault="006571DF" w:rsidP="006571DF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Participants</w:t>
            </w:r>
          </w:p>
        </w:tc>
        <w:tc>
          <w:tcPr>
            <w:tcW w:w="743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73DE17C" w14:textId="682EE3A1" w:rsidR="006571DF" w:rsidRPr="0072721C" w:rsidRDefault="006571DF" w:rsidP="006571DF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Treatment failure criteria</w:t>
            </w:r>
          </w:p>
        </w:tc>
        <w:tc>
          <w:tcPr>
            <w:tcW w:w="317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7A56654" w14:textId="707BBB2F" w:rsidR="006571DF" w:rsidRPr="0072721C" w:rsidRDefault="006571DF" w:rsidP="00B355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HG/NG</w:t>
            </w:r>
          </w:p>
        </w:tc>
        <w:tc>
          <w:tcPr>
            <w:tcW w:w="2463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92C213C" w14:textId="505BA2E8" w:rsidR="006571DF" w:rsidRPr="0072721C" w:rsidRDefault="006571DF" w:rsidP="006571DF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Initial settings</w:t>
            </w:r>
          </w:p>
        </w:tc>
      </w:tr>
      <w:tr w:rsidR="008C0791" w:rsidRPr="0072721C" w14:paraId="6FAD0597" w14:textId="77777777" w:rsidTr="001C7C47">
        <w:trPr>
          <w:trHeight w:val="2084"/>
          <w:jc w:val="center"/>
        </w:trPr>
        <w:tc>
          <w:tcPr>
            <w:tcW w:w="525" w:type="pct"/>
            <w:vMerge w:val="restart"/>
            <w:tcBorders>
              <w:top w:val="single" w:sz="6" w:space="0" w:color="auto"/>
            </w:tcBorders>
            <w:vAlign w:val="center"/>
          </w:tcPr>
          <w:p w14:paraId="66A47B40" w14:textId="29A4F08D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proofErr w:type="spellStart"/>
            <w:r w:rsidRPr="000F2A45">
              <w:rPr>
                <w:rFonts w:ascii="Times New Roman" w:eastAsia="宋体" w:hAnsi="Times New Roman" w:hint="eastAsia"/>
                <w:sz w:val="24"/>
                <w:szCs w:val="24"/>
              </w:rPr>
              <w:t>Haciosman</w:t>
            </w:r>
            <w:proofErr w:type="spellEnd"/>
            <w:r w:rsidRPr="000F2A45"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proofErr w:type="gramStart"/>
            <w:r w:rsidRPr="000F2A45">
              <w:rPr>
                <w:rFonts w:ascii="Times New Roman" w:eastAsia="宋体" w:hAnsi="Times New Roman" w:hint="eastAsia"/>
                <w:sz w:val="24"/>
                <w:szCs w:val="24"/>
              </w:rPr>
              <w:t>et al.</w:t>
            </w:r>
            <w:r>
              <w:rPr>
                <w:rFonts w:ascii="Times New Roman" w:eastAsia="宋体" w:hAnsi="Times New Roman"/>
                <w:noProof/>
                <w:sz w:val="24"/>
                <w:szCs w:val="24"/>
              </w:rPr>
              <w:t>[</w:t>
            </w:r>
            <w:proofErr w:type="gramEnd"/>
            <w:r>
              <w:rPr>
                <w:rFonts w:ascii="Times New Roman" w:eastAsia="宋体" w:hAnsi="Times New Roman"/>
                <w:noProof/>
                <w:sz w:val="24"/>
                <w:szCs w:val="24"/>
              </w:rPr>
              <w:t>20]</w:t>
            </w:r>
          </w:p>
        </w:tc>
        <w:tc>
          <w:tcPr>
            <w:tcW w:w="230" w:type="pct"/>
            <w:vMerge w:val="restart"/>
            <w:tcBorders>
              <w:top w:val="single" w:sz="6" w:space="0" w:color="auto"/>
            </w:tcBorders>
            <w:vAlign w:val="center"/>
          </w:tcPr>
          <w:p w14:paraId="4F192230" w14:textId="16AA07C5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2025</w:t>
            </w:r>
          </w:p>
        </w:tc>
        <w:tc>
          <w:tcPr>
            <w:tcW w:w="722" w:type="pct"/>
            <w:vMerge w:val="restart"/>
            <w:tcBorders>
              <w:top w:val="single" w:sz="6" w:space="0" w:color="auto"/>
            </w:tcBorders>
            <w:vAlign w:val="center"/>
          </w:tcPr>
          <w:p w14:paraId="2E4F20C4" w14:textId="4EAA07FF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AE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 xml:space="preserve">COPD </w:t>
            </w:r>
            <w:r w:rsidRPr="0001317F">
              <w:rPr>
                <w:rFonts w:ascii="Times New Roman" w:eastAsia="宋体" w:hAnsi="Times New Roman" w:hint="eastAsia"/>
                <w:sz w:val="24"/>
                <w:szCs w:val="24"/>
              </w:rPr>
              <w:t>patients</w:t>
            </w:r>
            <w:r w:rsidRPr="0001317F">
              <w:rPr>
                <w:rFonts w:ascii="Times New Roman" w:eastAsia="宋体" w:hAnsi="Times New Roman"/>
                <w:sz w:val="24"/>
                <w:szCs w:val="24"/>
              </w:rPr>
              <w:t xml:space="preserve"> 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 xml:space="preserve">who presented to the 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emergency department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 xml:space="preserve"> that did not respond to bronchodilator therapy</w:t>
            </w:r>
          </w:p>
        </w:tc>
        <w:tc>
          <w:tcPr>
            <w:tcW w:w="743" w:type="pct"/>
            <w:vMerge w:val="restart"/>
            <w:tcBorders>
              <w:top w:val="single" w:sz="6" w:space="0" w:color="auto"/>
            </w:tcBorders>
            <w:vAlign w:val="center"/>
          </w:tcPr>
          <w:p w14:paraId="660A99BA" w14:textId="3C5BF191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NR</w:t>
            </w:r>
          </w:p>
        </w:tc>
        <w:tc>
          <w:tcPr>
            <w:tcW w:w="317" w:type="pct"/>
            <w:tcBorders>
              <w:top w:val="single" w:sz="6" w:space="0" w:color="auto"/>
            </w:tcBorders>
            <w:vAlign w:val="center"/>
          </w:tcPr>
          <w:p w14:paraId="44F48EC2" w14:textId="55C8DF14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HG</w:t>
            </w:r>
          </w:p>
        </w:tc>
        <w:tc>
          <w:tcPr>
            <w:tcW w:w="2463" w:type="pct"/>
            <w:tcBorders>
              <w:top w:val="single" w:sz="6" w:space="0" w:color="auto"/>
            </w:tcBorders>
            <w:vAlign w:val="center"/>
          </w:tcPr>
          <w:p w14:paraId="4591DED1" w14:textId="71475F00" w:rsidR="008C0791" w:rsidRPr="0072721C" w:rsidRDefault="008C0791" w:rsidP="008C0791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Humidifier was set to an open position, the heated air temperature was maintained at 37°C, and the FiO</w:t>
            </w:r>
            <w:r w:rsidRPr="0072721C">
              <w:rPr>
                <w:rFonts w:ascii="Times New Roman" w:eastAsia="宋体" w:hAnsi="Times New Roman"/>
                <w:sz w:val="24"/>
                <w:szCs w:val="24"/>
                <w:vertAlign w:val="subscript"/>
              </w:rPr>
              <w:t>2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 xml:space="preserve"> was adjusted to maintain SpO</w:t>
            </w:r>
            <w:r w:rsidRPr="0072721C">
              <w:rPr>
                <w:rFonts w:ascii="Times New Roman" w:eastAsia="宋体" w:hAnsi="Times New Roman"/>
                <w:sz w:val="24"/>
                <w:szCs w:val="24"/>
                <w:vertAlign w:val="subscript"/>
              </w:rPr>
              <w:t>2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 xml:space="preserve"> measured via pulse oximetry of at least 92%. These settings were set and maintained until the end of the study protocol. </w:t>
            </w:r>
          </w:p>
        </w:tc>
      </w:tr>
      <w:tr w:rsidR="008C0791" w:rsidRPr="0072721C" w14:paraId="4B6F5323" w14:textId="77777777" w:rsidTr="001C7C47">
        <w:trPr>
          <w:trHeight w:val="1846"/>
          <w:jc w:val="center"/>
        </w:trPr>
        <w:tc>
          <w:tcPr>
            <w:tcW w:w="525" w:type="pct"/>
            <w:vMerge/>
            <w:vAlign w:val="center"/>
            <w:hideMark/>
          </w:tcPr>
          <w:p w14:paraId="5BBC604C" w14:textId="7777777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  <w:vAlign w:val="center"/>
            <w:hideMark/>
          </w:tcPr>
          <w:p w14:paraId="64C739EB" w14:textId="7777777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722" w:type="pct"/>
            <w:vMerge/>
            <w:vAlign w:val="center"/>
          </w:tcPr>
          <w:p w14:paraId="64702E9B" w14:textId="7777777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743" w:type="pct"/>
            <w:vMerge/>
            <w:vAlign w:val="center"/>
          </w:tcPr>
          <w:p w14:paraId="6C22B3E5" w14:textId="2CA8D7EB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14:paraId="57E7100F" w14:textId="1622D66A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NG</w:t>
            </w:r>
          </w:p>
        </w:tc>
        <w:tc>
          <w:tcPr>
            <w:tcW w:w="2463" w:type="pct"/>
            <w:vAlign w:val="center"/>
          </w:tcPr>
          <w:p w14:paraId="6EC1730A" w14:textId="152886B6" w:rsidR="008C0791" w:rsidRPr="0072721C" w:rsidRDefault="008C0791" w:rsidP="008C0791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Tidal volume was set to 6-8 mL/kg, PEEP to 3-5 cm H</w:t>
            </w:r>
            <w:r w:rsidRPr="004F5A95">
              <w:rPr>
                <w:rFonts w:ascii="Times New Roman" w:eastAsia="宋体" w:hAnsi="Times New Roman"/>
                <w:sz w:val="24"/>
                <w:szCs w:val="24"/>
                <w:vertAlign w:val="subscript"/>
              </w:rPr>
              <w:t>2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>O, and PSV to 8-12 cm H</w:t>
            </w:r>
            <w:r w:rsidRPr="0072721C">
              <w:rPr>
                <w:rFonts w:ascii="Times New Roman" w:eastAsia="宋体" w:hAnsi="Times New Roman"/>
                <w:sz w:val="24"/>
                <w:szCs w:val="24"/>
                <w:vertAlign w:val="subscript"/>
              </w:rPr>
              <w:t>2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>O. These settings were not changed throughout the study.</w:t>
            </w:r>
            <w:r w:rsidRPr="007272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C0791" w:rsidRPr="0072721C" w14:paraId="7C2EADB9" w14:textId="77777777" w:rsidTr="0062276F">
        <w:trPr>
          <w:trHeight w:val="1857"/>
          <w:jc w:val="center"/>
        </w:trPr>
        <w:tc>
          <w:tcPr>
            <w:tcW w:w="525" w:type="pct"/>
            <w:vMerge w:val="restart"/>
            <w:vAlign w:val="center"/>
          </w:tcPr>
          <w:p w14:paraId="5C55DE07" w14:textId="07C1A8DA" w:rsidR="008C0791" w:rsidRPr="0072721C" w:rsidRDefault="008C0791" w:rsidP="008C0791">
            <w:pPr>
              <w:widowControl/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0F2A45">
              <w:rPr>
                <w:rFonts w:ascii="Times New Roman" w:eastAsia="宋体" w:hAnsi="Times New Roman" w:hint="eastAsia"/>
                <w:sz w:val="24"/>
                <w:szCs w:val="24"/>
              </w:rPr>
              <w:t xml:space="preserve">Tan </w:t>
            </w:r>
            <w:proofErr w:type="gramStart"/>
            <w:r w:rsidRPr="000F2A45">
              <w:rPr>
                <w:rFonts w:ascii="Times New Roman" w:eastAsia="宋体" w:hAnsi="Times New Roman" w:hint="eastAsia"/>
                <w:sz w:val="24"/>
                <w:szCs w:val="24"/>
              </w:rPr>
              <w:t>et al.</w:t>
            </w:r>
            <w:r>
              <w:rPr>
                <w:rFonts w:ascii="Times New Roman" w:eastAsia="宋体" w:hAnsi="Times New Roman"/>
                <w:noProof/>
                <w:sz w:val="24"/>
                <w:szCs w:val="24"/>
              </w:rPr>
              <w:t>[</w:t>
            </w:r>
            <w:proofErr w:type="gramEnd"/>
            <w:r>
              <w:rPr>
                <w:rFonts w:ascii="Times New Roman" w:eastAsia="宋体" w:hAnsi="Times New Roman"/>
                <w:noProof/>
                <w:sz w:val="24"/>
                <w:szCs w:val="24"/>
              </w:rPr>
              <w:t>21]</w:t>
            </w:r>
          </w:p>
        </w:tc>
        <w:tc>
          <w:tcPr>
            <w:tcW w:w="230" w:type="pct"/>
            <w:vMerge w:val="restart"/>
            <w:vAlign w:val="center"/>
          </w:tcPr>
          <w:p w14:paraId="65339419" w14:textId="50185A83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2024</w:t>
            </w:r>
          </w:p>
        </w:tc>
        <w:tc>
          <w:tcPr>
            <w:tcW w:w="722" w:type="pct"/>
            <w:vMerge w:val="restart"/>
            <w:vAlign w:val="center"/>
          </w:tcPr>
          <w:p w14:paraId="55A25DC6" w14:textId="45610FB3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AECOPD patients with moderate hypercapnic acute respiratory failure</w:t>
            </w:r>
          </w:p>
        </w:tc>
        <w:tc>
          <w:tcPr>
            <w:tcW w:w="743" w:type="pct"/>
            <w:vMerge w:val="restart"/>
            <w:vAlign w:val="center"/>
          </w:tcPr>
          <w:p w14:paraId="5F64BA8E" w14:textId="67D2D8D4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Invasive ventilation or a switch in respiratory treatment modality</w:t>
            </w:r>
          </w:p>
        </w:tc>
        <w:tc>
          <w:tcPr>
            <w:tcW w:w="317" w:type="pct"/>
            <w:vAlign w:val="center"/>
          </w:tcPr>
          <w:p w14:paraId="39BBFF97" w14:textId="5188534F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HG</w:t>
            </w:r>
          </w:p>
        </w:tc>
        <w:tc>
          <w:tcPr>
            <w:tcW w:w="2463" w:type="pct"/>
            <w:vAlign w:val="center"/>
          </w:tcPr>
          <w:p w14:paraId="56EDCF18" w14:textId="7546428C" w:rsidR="008C0791" w:rsidRPr="0072721C" w:rsidRDefault="008C0791" w:rsidP="008C0791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An initial airflow of 40 L/min at a temperature of 37°C through suitable nasal prongs. The FiO</w:t>
            </w:r>
            <w:r w:rsidRPr="0072721C">
              <w:rPr>
                <w:rFonts w:ascii="Times New Roman" w:eastAsia="宋体" w:hAnsi="Times New Roman"/>
                <w:sz w:val="24"/>
                <w:szCs w:val="24"/>
                <w:vertAlign w:val="subscript"/>
              </w:rPr>
              <w:t>2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 xml:space="preserve"> was adjusted to maintain a SpO</w:t>
            </w:r>
            <w:r w:rsidRPr="0072721C">
              <w:rPr>
                <w:rFonts w:ascii="Times New Roman" w:eastAsia="宋体" w:hAnsi="Times New Roman"/>
                <w:sz w:val="24"/>
                <w:szCs w:val="24"/>
                <w:vertAlign w:val="subscript"/>
              </w:rPr>
              <w:t>2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 xml:space="preserve"> between 88 and 92%. The airflow and temperature were adjusted according to patient tolerance.</w:t>
            </w:r>
          </w:p>
        </w:tc>
      </w:tr>
      <w:tr w:rsidR="008C0791" w:rsidRPr="0072721C" w14:paraId="7DD6E950" w14:textId="77777777" w:rsidTr="0062276F">
        <w:trPr>
          <w:trHeight w:val="2648"/>
          <w:jc w:val="center"/>
        </w:trPr>
        <w:tc>
          <w:tcPr>
            <w:tcW w:w="525" w:type="pct"/>
            <w:vMerge/>
            <w:vAlign w:val="center"/>
          </w:tcPr>
          <w:p w14:paraId="476FCEDE" w14:textId="77777777" w:rsidR="008C0791" w:rsidRPr="0072721C" w:rsidRDefault="008C0791" w:rsidP="008C0791">
            <w:pPr>
              <w:widowControl/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  <w:vAlign w:val="center"/>
          </w:tcPr>
          <w:p w14:paraId="275FED25" w14:textId="7777777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722" w:type="pct"/>
            <w:vMerge/>
            <w:vAlign w:val="center"/>
          </w:tcPr>
          <w:p w14:paraId="478D0C97" w14:textId="7777777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743" w:type="pct"/>
            <w:vMerge/>
            <w:vAlign w:val="center"/>
          </w:tcPr>
          <w:p w14:paraId="3AFA42BC" w14:textId="50F44F25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14:paraId="187E6FF2" w14:textId="75F0DD61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NG</w:t>
            </w:r>
          </w:p>
        </w:tc>
        <w:tc>
          <w:tcPr>
            <w:tcW w:w="2463" w:type="pct"/>
            <w:vAlign w:val="center"/>
          </w:tcPr>
          <w:p w14:paraId="7B8D7BE5" w14:textId="62B59BD7" w:rsidR="008C0791" w:rsidRPr="0072721C" w:rsidRDefault="008C0791" w:rsidP="008C0791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EPAP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 xml:space="preserve"> was set to 4 cmH</w:t>
            </w:r>
            <w:r w:rsidRPr="0025243B">
              <w:rPr>
                <w:rFonts w:ascii="Times New Roman" w:eastAsia="宋体" w:hAnsi="Times New Roman"/>
                <w:sz w:val="24"/>
                <w:szCs w:val="24"/>
                <w:vertAlign w:val="subscript"/>
              </w:rPr>
              <w:t>2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 xml:space="preserve">O, the 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IPAP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 xml:space="preserve"> was set to 8 cmH</w:t>
            </w:r>
            <w:r w:rsidRPr="0025243B">
              <w:rPr>
                <w:rFonts w:ascii="Times New Roman" w:eastAsia="宋体" w:hAnsi="Times New Roman"/>
                <w:sz w:val="24"/>
                <w:szCs w:val="24"/>
                <w:vertAlign w:val="subscript"/>
              </w:rPr>
              <w:t>2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>O, and the both pressures were gradually increased judged to acceptable tolerance by the patient. The settings were adjusted to maintain a 6-8 ml/kg ideal body weight tidal volume, a SpO</w:t>
            </w:r>
            <w:r w:rsidRPr="0072721C">
              <w:rPr>
                <w:rFonts w:ascii="Times New Roman" w:eastAsia="宋体" w:hAnsi="Times New Roman"/>
                <w:sz w:val="24"/>
                <w:szCs w:val="24"/>
                <w:vertAlign w:val="subscript"/>
              </w:rPr>
              <w:t>2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 xml:space="preserve"> of 88-92%, and a RR≤28/min.</w:t>
            </w:r>
          </w:p>
        </w:tc>
      </w:tr>
      <w:tr w:rsidR="008C0791" w:rsidRPr="0072721C" w14:paraId="4B8164CF" w14:textId="77777777" w:rsidTr="0062276F">
        <w:trPr>
          <w:trHeight w:val="426"/>
          <w:jc w:val="center"/>
        </w:trPr>
        <w:tc>
          <w:tcPr>
            <w:tcW w:w="525" w:type="pct"/>
            <w:vMerge w:val="restart"/>
            <w:vAlign w:val="center"/>
          </w:tcPr>
          <w:p w14:paraId="41394AE6" w14:textId="200F161F" w:rsidR="008C0791" w:rsidRPr="0072721C" w:rsidRDefault="008C0791" w:rsidP="008C0791">
            <w:pPr>
              <w:widowControl/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0F2A45">
              <w:rPr>
                <w:rFonts w:ascii="Times New Roman" w:eastAsia="宋体" w:hAnsi="Times New Roman" w:hint="eastAsia"/>
                <w:sz w:val="24"/>
                <w:szCs w:val="24"/>
              </w:rPr>
              <w:lastRenderedPageBreak/>
              <w:t xml:space="preserve">Pantazopoulos </w:t>
            </w:r>
            <w:proofErr w:type="gramStart"/>
            <w:r w:rsidRPr="000F2A45">
              <w:rPr>
                <w:rFonts w:ascii="Times New Roman" w:eastAsia="宋体" w:hAnsi="Times New Roman" w:hint="eastAsia"/>
                <w:sz w:val="24"/>
                <w:szCs w:val="24"/>
              </w:rPr>
              <w:t>et al.</w:t>
            </w:r>
            <w:r>
              <w:rPr>
                <w:rFonts w:ascii="Times New Roman" w:eastAsia="宋体" w:hAnsi="Times New Roman"/>
                <w:noProof/>
                <w:sz w:val="24"/>
                <w:szCs w:val="24"/>
              </w:rPr>
              <w:t>[</w:t>
            </w:r>
            <w:proofErr w:type="gramEnd"/>
            <w:r>
              <w:rPr>
                <w:rFonts w:ascii="Times New Roman" w:eastAsia="宋体" w:hAnsi="Times New Roman"/>
                <w:noProof/>
                <w:sz w:val="24"/>
                <w:szCs w:val="24"/>
              </w:rPr>
              <w:t>22]</w:t>
            </w:r>
          </w:p>
        </w:tc>
        <w:tc>
          <w:tcPr>
            <w:tcW w:w="230" w:type="pct"/>
            <w:vMerge w:val="restart"/>
            <w:vAlign w:val="center"/>
          </w:tcPr>
          <w:p w14:paraId="4DFB41DB" w14:textId="26103539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2024</w:t>
            </w:r>
          </w:p>
        </w:tc>
        <w:tc>
          <w:tcPr>
            <w:tcW w:w="722" w:type="pct"/>
            <w:vMerge w:val="restart"/>
            <w:vAlign w:val="center"/>
          </w:tcPr>
          <w:p w14:paraId="01593E77" w14:textId="30701C46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bookmarkStart w:id="2" w:name="OLE_LINK1"/>
            <w:r w:rsidRPr="0072721C">
              <w:rPr>
                <w:rFonts w:ascii="Times New Roman" w:eastAsia="宋体" w:hAnsi="Times New Roman"/>
                <w:sz w:val="24"/>
                <w:szCs w:val="24"/>
              </w:rPr>
              <w:t>AECOPD patients</w:t>
            </w:r>
            <w:bookmarkEnd w:id="2"/>
            <w:r w:rsidRPr="0072721C">
              <w:rPr>
                <w:rFonts w:ascii="Times New Roman" w:eastAsia="宋体" w:hAnsi="Times New Roman"/>
                <w:sz w:val="24"/>
                <w:szCs w:val="24"/>
              </w:rPr>
              <w:t xml:space="preserve"> with mild-to-moderate acute or acute-on-chronic hypercapnic respiratory failure and RR≥28/min</w:t>
            </w:r>
          </w:p>
        </w:tc>
        <w:tc>
          <w:tcPr>
            <w:tcW w:w="743" w:type="pct"/>
            <w:vMerge w:val="restart"/>
            <w:vAlign w:val="center"/>
          </w:tcPr>
          <w:p w14:paraId="79724D12" w14:textId="1ED53308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Requirement for intubation and invasive mechanical ventilation, or a switch to the alternative treatment group</w:t>
            </w:r>
          </w:p>
        </w:tc>
        <w:tc>
          <w:tcPr>
            <w:tcW w:w="317" w:type="pct"/>
            <w:vAlign w:val="center"/>
          </w:tcPr>
          <w:p w14:paraId="28E98069" w14:textId="3469D0B8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HG</w:t>
            </w:r>
          </w:p>
        </w:tc>
        <w:tc>
          <w:tcPr>
            <w:tcW w:w="2463" w:type="pct"/>
            <w:vAlign w:val="center"/>
          </w:tcPr>
          <w:p w14:paraId="316A0653" w14:textId="0BAD0EE9" w:rsidR="008C0791" w:rsidRPr="0072721C" w:rsidRDefault="008C0791" w:rsidP="008C0791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A flow rate of 50-60 L/min, a temperature of 37°C, and FiO</w:t>
            </w:r>
            <w:r w:rsidRPr="0072721C">
              <w:rPr>
                <w:rFonts w:ascii="Times New Roman" w:eastAsia="宋体" w:hAnsi="Times New Roman"/>
                <w:sz w:val="24"/>
                <w:szCs w:val="24"/>
                <w:vertAlign w:val="subscript"/>
              </w:rPr>
              <w:t>2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 xml:space="preserve"> adjusted to maintain SpO</w:t>
            </w:r>
            <w:r w:rsidRPr="0072721C">
              <w:rPr>
                <w:rFonts w:ascii="Times New Roman" w:eastAsia="宋体" w:hAnsi="Times New Roman"/>
                <w:sz w:val="24"/>
                <w:szCs w:val="24"/>
                <w:vertAlign w:val="subscript"/>
              </w:rPr>
              <w:t xml:space="preserve">2 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>between 88% and 92%. In case of intolerance, flow and/or temperature were lowered to the level that was more comfortable for the patient.</w:t>
            </w:r>
          </w:p>
        </w:tc>
      </w:tr>
      <w:tr w:rsidR="008C0791" w:rsidRPr="0072721C" w14:paraId="56E93703" w14:textId="77777777" w:rsidTr="0062276F">
        <w:trPr>
          <w:trHeight w:val="2373"/>
          <w:jc w:val="center"/>
        </w:trPr>
        <w:tc>
          <w:tcPr>
            <w:tcW w:w="525" w:type="pct"/>
            <w:vMerge/>
            <w:vAlign w:val="center"/>
          </w:tcPr>
          <w:p w14:paraId="63DFFBB3" w14:textId="77777777" w:rsidR="008C0791" w:rsidRPr="0072721C" w:rsidRDefault="008C0791" w:rsidP="008C0791">
            <w:pPr>
              <w:widowControl/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  <w:vAlign w:val="center"/>
          </w:tcPr>
          <w:p w14:paraId="22C7E695" w14:textId="7777777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722" w:type="pct"/>
            <w:vMerge/>
            <w:vAlign w:val="center"/>
          </w:tcPr>
          <w:p w14:paraId="3246DBEB" w14:textId="7777777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743" w:type="pct"/>
            <w:vMerge/>
            <w:vAlign w:val="center"/>
          </w:tcPr>
          <w:p w14:paraId="2C0A3A8B" w14:textId="57BE1560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14:paraId="32691A2C" w14:textId="5A78EDB2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NG</w:t>
            </w:r>
          </w:p>
        </w:tc>
        <w:tc>
          <w:tcPr>
            <w:tcW w:w="2463" w:type="pct"/>
            <w:vAlign w:val="center"/>
          </w:tcPr>
          <w:p w14:paraId="15DCE927" w14:textId="508E98F6" w:rsidR="008C0791" w:rsidRPr="0072721C" w:rsidRDefault="008C0791" w:rsidP="008C0791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BiPAP with an oronasal or full-face mask and the following settings: initial EPAP of 3 cmH</w:t>
            </w:r>
            <w:r w:rsidRPr="0072721C">
              <w:rPr>
                <w:rFonts w:ascii="Times New Roman" w:eastAsia="宋体" w:hAnsi="Times New Roman"/>
                <w:sz w:val="24"/>
                <w:szCs w:val="24"/>
                <w:vertAlign w:val="subscript"/>
              </w:rPr>
              <w:t>2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>O, initial IPAP of 15 cmH</w:t>
            </w:r>
            <w:r w:rsidRPr="0072721C">
              <w:rPr>
                <w:rFonts w:ascii="Times New Roman" w:eastAsia="宋体" w:hAnsi="Times New Roman"/>
                <w:sz w:val="24"/>
                <w:szCs w:val="24"/>
                <w:vertAlign w:val="subscript"/>
              </w:rPr>
              <w:t>2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>O, inspiratory to expiratory ratio of 1:2 to 1:3 and inspiratory FiO</w:t>
            </w:r>
            <w:r w:rsidRPr="0072721C">
              <w:rPr>
                <w:rFonts w:ascii="Times New Roman" w:eastAsia="宋体" w:hAnsi="Times New Roman"/>
                <w:sz w:val="24"/>
                <w:szCs w:val="24"/>
                <w:vertAlign w:val="subscript"/>
              </w:rPr>
              <w:t>2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 xml:space="preserve"> adjusted to maintain SpO</w:t>
            </w:r>
            <w:r w:rsidRPr="0072721C">
              <w:rPr>
                <w:rFonts w:ascii="Times New Roman" w:eastAsia="宋体" w:hAnsi="Times New Roman"/>
                <w:sz w:val="24"/>
                <w:szCs w:val="24"/>
                <w:vertAlign w:val="subscript"/>
              </w:rPr>
              <w:t>2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 xml:space="preserve"> between 88% and 92%.</w:t>
            </w:r>
          </w:p>
        </w:tc>
      </w:tr>
      <w:tr w:rsidR="008C0791" w:rsidRPr="0072721C" w14:paraId="01A3C3C0" w14:textId="77777777" w:rsidTr="0062276F">
        <w:trPr>
          <w:trHeight w:val="2059"/>
          <w:jc w:val="center"/>
        </w:trPr>
        <w:tc>
          <w:tcPr>
            <w:tcW w:w="525" w:type="pct"/>
            <w:vMerge w:val="restart"/>
            <w:vAlign w:val="center"/>
          </w:tcPr>
          <w:p w14:paraId="3C97C7D5" w14:textId="4073761A" w:rsidR="008C0791" w:rsidRPr="0072721C" w:rsidRDefault="008C0791" w:rsidP="008C0791">
            <w:pPr>
              <w:widowControl/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0F2A45">
              <w:rPr>
                <w:rFonts w:ascii="Times New Roman" w:eastAsia="宋体" w:hAnsi="Times New Roman" w:hint="eastAsia"/>
                <w:sz w:val="24"/>
                <w:szCs w:val="24"/>
              </w:rPr>
              <w:t xml:space="preserve">Liu </w:t>
            </w:r>
            <w:proofErr w:type="gramStart"/>
            <w:r w:rsidRPr="000F2A45">
              <w:rPr>
                <w:rFonts w:ascii="Times New Roman" w:eastAsia="宋体" w:hAnsi="Times New Roman" w:hint="eastAsia"/>
                <w:sz w:val="24"/>
                <w:szCs w:val="24"/>
              </w:rPr>
              <w:t>et al.</w:t>
            </w:r>
            <w:r>
              <w:rPr>
                <w:rFonts w:ascii="Times New Roman" w:eastAsia="宋体" w:hAnsi="Times New Roman"/>
                <w:noProof/>
                <w:sz w:val="24"/>
                <w:szCs w:val="24"/>
              </w:rPr>
              <w:t>[</w:t>
            </w:r>
            <w:proofErr w:type="gramEnd"/>
            <w:r>
              <w:rPr>
                <w:rFonts w:ascii="Times New Roman" w:eastAsia="宋体" w:hAnsi="Times New Roman"/>
                <w:noProof/>
                <w:sz w:val="24"/>
                <w:szCs w:val="24"/>
              </w:rPr>
              <w:t>23]</w:t>
            </w:r>
          </w:p>
        </w:tc>
        <w:tc>
          <w:tcPr>
            <w:tcW w:w="230" w:type="pct"/>
            <w:vMerge w:val="restart"/>
            <w:vAlign w:val="center"/>
          </w:tcPr>
          <w:p w14:paraId="25DA0E59" w14:textId="3EC85614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722" w:type="pct"/>
            <w:vMerge w:val="restart"/>
            <w:vAlign w:val="center"/>
          </w:tcPr>
          <w:p w14:paraId="4ACF9B65" w14:textId="2DE61061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Patients with AECOPD and type II respiratory failure</w:t>
            </w:r>
          </w:p>
        </w:tc>
        <w:tc>
          <w:tcPr>
            <w:tcW w:w="743" w:type="pct"/>
            <w:vMerge w:val="restart"/>
            <w:vAlign w:val="center"/>
          </w:tcPr>
          <w:p w14:paraId="78EC4993" w14:textId="581058F9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NR</w:t>
            </w:r>
          </w:p>
        </w:tc>
        <w:tc>
          <w:tcPr>
            <w:tcW w:w="317" w:type="pct"/>
            <w:vAlign w:val="center"/>
          </w:tcPr>
          <w:p w14:paraId="65DF7127" w14:textId="6C43B11C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HG</w:t>
            </w:r>
          </w:p>
        </w:tc>
        <w:tc>
          <w:tcPr>
            <w:tcW w:w="2463" w:type="pct"/>
            <w:vAlign w:val="center"/>
          </w:tcPr>
          <w:p w14:paraId="383C700F" w14:textId="08C93519" w:rsidR="008C0791" w:rsidRPr="0072721C" w:rsidRDefault="008C0791" w:rsidP="008C0791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A flow rate of 40 to 60 L/min, 30% to 50% inhaled oxygen concentration, a temperature of 37°C and a relative humidity of 100%. The parameters were also adjusted according to the participants’ blood gas data and vital signs.</w:t>
            </w:r>
          </w:p>
        </w:tc>
      </w:tr>
      <w:tr w:rsidR="008C0791" w:rsidRPr="0072721C" w14:paraId="4580BD45" w14:textId="77777777" w:rsidTr="0062276F">
        <w:trPr>
          <w:trHeight w:val="2206"/>
          <w:jc w:val="center"/>
        </w:trPr>
        <w:tc>
          <w:tcPr>
            <w:tcW w:w="525" w:type="pct"/>
            <w:vMerge/>
            <w:vAlign w:val="center"/>
          </w:tcPr>
          <w:p w14:paraId="1C0B229F" w14:textId="77777777" w:rsidR="008C0791" w:rsidRPr="0072721C" w:rsidRDefault="008C0791" w:rsidP="008C0791">
            <w:pPr>
              <w:widowControl/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  <w:vAlign w:val="center"/>
          </w:tcPr>
          <w:p w14:paraId="723BF491" w14:textId="7777777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722" w:type="pct"/>
            <w:vMerge/>
            <w:vAlign w:val="center"/>
          </w:tcPr>
          <w:p w14:paraId="434BB045" w14:textId="7777777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743" w:type="pct"/>
            <w:vMerge/>
            <w:vAlign w:val="center"/>
          </w:tcPr>
          <w:p w14:paraId="1C9C2690" w14:textId="19894C95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14:paraId="7A00B74F" w14:textId="7BEE6B24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NG</w:t>
            </w:r>
          </w:p>
        </w:tc>
        <w:tc>
          <w:tcPr>
            <w:tcW w:w="2463" w:type="pct"/>
            <w:vAlign w:val="center"/>
          </w:tcPr>
          <w:p w14:paraId="2572F07D" w14:textId="7B31BB2D" w:rsidR="008C0791" w:rsidRPr="0072721C" w:rsidRDefault="008C0791" w:rsidP="008C0791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IPAP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 xml:space="preserve"> was 8 to 10 cmH</w:t>
            </w:r>
            <w:r w:rsidRPr="0072721C">
              <w:rPr>
                <w:rFonts w:ascii="Times New Roman" w:eastAsia="宋体" w:hAnsi="Times New Roman"/>
                <w:sz w:val="24"/>
                <w:szCs w:val="24"/>
                <w:vertAlign w:val="subscript"/>
              </w:rPr>
              <w:t>2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 xml:space="preserve">O and 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EPAP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 xml:space="preserve"> was 4 to 6 cmH</w:t>
            </w:r>
            <w:r w:rsidRPr="0072721C">
              <w:rPr>
                <w:rFonts w:ascii="Times New Roman" w:eastAsia="宋体" w:hAnsi="Times New Roman"/>
                <w:sz w:val="24"/>
                <w:szCs w:val="24"/>
                <w:vertAlign w:val="subscript"/>
              </w:rPr>
              <w:t>2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>O. The inhaled oxygen concentration was maintained at 30%-50%. The parameters were adjusted according to the participants’ vital signs and blood gas data.</w:t>
            </w:r>
          </w:p>
        </w:tc>
      </w:tr>
      <w:tr w:rsidR="008C0791" w:rsidRPr="0072721C" w14:paraId="68993AAD" w14:textId="77777777" w:rsidTr="0062276F">
        <w:trPr>
          <w:trHeight w:val="1974"/>
          <w:jc w:val="center"/>
        </w:trPr>
        <w:tc>
          <w:tcPr>
            <w:tcW w:w="525" w:type="pct"/>
            <w:vMerge w:val="restart"/>
            <w:vAlign w:val="center"/>
          </w:tcPr>
          <w:p w14:paraId="37D4171A" w14:textId="50BCBAA3" w:rsidR="008C0791" w:rsidRPr="009C35FC" w:rsidRDefault="008C0791" w:rsidP="008C0791">
            <w:pPr>
              <w:widowControl/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0F2A45">
              <w:rPr>
                <w:rFonts w:ascii="Times New Roman" w:eastAsia="宋体" w:hAnsi="Times New Roman" w:hint="eastAsia"/>
                <w:sz w:val="24"/>
                <w:szCs w:val="24"/>
              </w:rPr>
              <w:lastRenderedPageBreak/>
              <w:t xml:space="preserve">Fang </w:t>
            </w:r>
            <w:proofErr w:type="gramStart"/>
            <w:r w:rsidRPr="000F2A45">
              <w:rPr>
                <w:rFonts w:ascii="Times New Roman" w:eastAsia="宋体" w:hAnsi="Times New Roman" w:hint="eastAsia"/>
                <w:sz w:val="24"/>
                <w:szCs w:val="24"/>
              </w:rPr>
              <w:t>et al.</w:t>
            </w:r>
            <w:r>
              <w:rPr>
                <w:rFonts w:ascii="Times New Roman" w:eastAsia="宋体" w:hAnsi="Times New Roman"/>
                <w:noProof/>
                <w:sz w:val="24"/>
                <w:szCs w:val="24"/>
              </w:rPr>
              <w:t>[</w:t>
            </w:r>
            <w:proofErr w:type="gramEnd"/>
            <w:r>
              <w:rPr>
                <w:rFonts w:ascii="Times New Roman" w:eastAsia="宋体" w:hAnsi="Times New Roman"/>
                <w:noProof/>
                <w:sz w:val="24"/>
                <w:szCs w:val="24"/>
              </w:rPr>
              <w:t>24]</w:t>
            </w:r>
          </w:p>
        </w:tc>
        <w:tc>
          <w:tcPr>
            <w:tcW w:w="230" w:type="pct"/>
            <w:vMerge w:val="restart"/>
            <w:vAlign w:val="center"/>
          </w:tcPr>
          <w:p w14:paraId="5E871E2E" w14:textId="0E0DCD44" w:rsidR="008C0791" w:rsidRPr="009C35F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9C35FC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722" w:type="pct"/>
            <w:vMerge w:val="restart"/>
            <w:vAlign w:val="center"/>
          </w:tcPr>
          <w:p w14:paraId="68225818" w14:textId="749B30F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2E68F4">
              <w:rPr>
                <w:rFonts w:ascii="Times New Roman" w:eastAsia="宋体" w:hAnsi="Times New Roman" w:hint="eastAsia"/>
                <w:sz w:val="24"/>
                <w:szCs w:val="24"/>
              </w:rPr>
              <w:t xml:space="preserve">AECOPD patients 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with </w:t>
            </w:r>
            <w:r w:rsidRPr="002E68F4">
              <w:rPr>
                <w:rFonts w:ascii="Times New Roman" w:eastAsia="宋体" w:hAnsi="Times New Roman" w:hint="eastAsia"/>
                <w:sz w:val="24"/>
                <w:szCs w:val="24"/>
              </w:rPr>
              <w:t>severe respiratory failure who received endotracheal intubation mechanical ventilation support</w:t>
            </w:r>
          </w:p>
        </w:tc>
        <w:tc>
          <w:tcPr>
            <w:tcW w:w="743" w:type="pct"/>
            <w:vMerge w:val="restart"/>
            <w:vAlign w:val="center"/>
          </w:tcPr>
          <w:p w14:paraId="3C149781" w14:textId="180E8A0A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NR</w:t>
            </w:r>
          </w:p>
        </w:tc>
        <w:tc>
          <w:tcPr>
            <w:tcW w:w="317" w:type="pct"/>
            <w:vAlign w:val="center"/>
          </w:tcPr>
          <w:p w14:paraId="7B64F687" w14:textId="04913A8B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HG</w:t>
            </w:r>
          </w:p>
        </w:tc>
        <w:tc>
          <w:tcPr>
            <w:tcW w:w="2463" w:type="pct"/>
            <w:vAlign w:val="center"/>
          </w:tcPr>
          <w:p w14:paraId="34D849F0" w14:textId="193974DE" w:rsidR="008C0791" w:rsidRPr="0072721C" w:rsidRDefault="008C0791" w:rsidP="008C0791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r w:rsidRPr="00F63F0B">
              <w:rPr>
                <w:rFonts w:ascii="Times New Roman" w:eastAsia="宋体" w:hAnsi="Times New Roman" w:hint="eastAsia"/>
                <w:sz w:val="24"/>
                <w:szCs w:val="24"/>
              </w:rPr>
              <w:t>An initial airflow of 30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-</w:t>
            </w:r>
            <w:r w:rsidRPr="00F63F0B">
              <w:rPr>
                <w:rFonts w:ascii="Times New Roman" w:eastAsia="宋体" w:hAnsi="Times New Roman" w:hint="eastAsia"/>
                <w:sz w:val="24"/>
                <w:szCs w:val="24"/>
              </w:rPr>
              <w:t>55 L/min at a temperature of 37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>°C</w:t>
            </w:r>
            <w:r w:rsidRPr="00F63F0B">
              <w:rPr>
                <w:rFonts w:ascii="Times New Roman" w:eastAsia="宋体" w:hAnsi="Times New Roman" w:hint="eastAsia"/>
                <w:sz w:val="24"/>
                <w:szCs w:val="24"/>
              </w:rPr>
              <w:t>. The FiO2 was adjusted to maintain a</w:t>
            </w:r>
            <w:r w:rsidRPr="00F63F0B">
              <w:rPr>
                <w:rFonts w:ascii="Times New Roman" w:eastAsia="宋体" w:hAnsi="Times New Roman"/>
                <w:sz w:val="24"/>
                <w:szCs w:val="24"/>
              </w:rPr>
              <w:t xml:space="preserve"> SpO2≥8</w:t>
            </w:r>
            <w:r w:rsidRPr="00F63F0B">
              <w:rPr>
                <w:rFonts w:ascii="Times New Roman" w:eastAsia="宋体" w:hAnsi="Times New Roman" w:hint="eastAsia"/>
                <w:sz w:val="24"/>
                <w:szCs w:val="24"/>
              </w:rPr>
              <w:t>8%. The airflow and temperature were adjusted according to patient tolerance.</w:t>
            </w:r>
          </w:p>
        </w:tc>
      </w:tr>
      <w:tr w:rsidR="008C0791" w:rsidRPr="0072721C" w14:paraId="187915A0" w14:textId="77777777" w:rsidTr="0062276F">
        <w:trPr>
          <w:trHeight w:val="2115"/>
          <w:jc w:val="center"/>
        </w:trPr>
        <w:tc>
          <w:tcPr>
            <w:tcW w:w="525" w:type="pct"/>
            <w:vMerge/>
            <w:vAlign w:val="center"/>
          </w:tcPr>
          <w:p w14:paraId="4F19459B" w14:textId="77777777" w:rsidR="008C0791" w:rsidRPr="0072721C" w:rsidRDefault="008C0791" w:rsidP="008C0791">
            <w:pPr>
              <w:widowControl/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  <w:vAlign w:val="center"/>
          </w:tcPr>
          <w:p w14:paraId="17902B4B" w14:textId="7777777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722" w:type="pct"/>
            <w:vMerge/>
            <w:vAlign w:val="center"/>
          </w:tcPr>
          <w:p w14:paraId="28F66A9A" w14:textId="7777777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743" w:type="pct"/>
            <w:vMerge/>
            <w:vAlign w:val="center"/>
          </w:tcPr>
          <w:p w14:paraId="0956B0BF" w14:textId="089A77E6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14:paraId="58D10E99" w14:textId="527FA0B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NG</w:t>
            </w:r>
          </w:p>
        </w:tc>
        <w:tc>
          <w:tcPr>
            <w:tcW w:w="2463" w:type="pct"/>
            <w:vAlign w:val="center"/>
          </w:tcPr>
          <w:p w14:paraId="1FABAF84" w14:textId="32B59F4F" w:rsidR="008C0791" w:rsidRPr="0072721C" w:rsidRDefault="008C0791" w:rsidP="008C0791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I</w:t>
            </w:r>
            <w:r w:rsidRPr="00F63F0B">
              <w:rPr>
                <w:rFonts w:ascii="Times New Roman" w:eastAsia="宋体" w:hAnsi="Times New Roman" w:hint="eastAsia"/>
                <w:sz w:val="24"/>
                <w:szCs w:val="24"/>
              </w:rPr>
              <w:t>nitial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 w:rsidRPr="00F63F0B">
              <w:rPr>
                <w:rFonts w:ascii="Times New Roman" w:eastAsia="宋体" w:hAnsi="Times New Roman" w:hint="eastAsia"/>
                <w:sz w:val="24"/>
                <w:szCs w:val="24"/>
              </w:rPr>
              <w:t xml:space="preserve">EPAP of 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4</w:t>
            </w:r>
            <w:r w:rsidRPr="00F63F0B">
              <w:rPr>
                <w:rFonts w:ascii="Times New Roman" w:eastAsia="宋体" w:hAnsi="Times New Roman" w:hint="eastAsia"/>
                <w:sz w:val="24"/>
                <w:szCs w:val="24"/>
              </w:rPr>
              <w:t xml:space="preserve"> cmH</w:t>
            </w:r>
            <w:r w:rsidRPr="00597497">
              <w:rPr>
                <w:rFonts w:ascii="Times New Roman" w:eastAsia="宋体" w:hAnsi="Times New Roman" w:hint="eastAsia"/>
                <w:sz w:val="24"/>
                <w:szCs w:val="24"/>
                <w:vertAlign w:val="subscript"/>
              </w:rPr>
              <w:t>2</w:t>
            </w:r>
            <w:r w:rsidRPr="00F63F0B">
              <w:rPr>
                <w:rFonts w:ascii="Times New Roman" w:eastAsia="宋体" w:hAnsi="Times New Roman" w:hint="eastAsia"/>
                <w:sz w:val="24"/>
                <w:szCs w:val="24"/>
              </w:rPr>
              <w:t>O, initial IPAP of 1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0</w:t>
            </w:r>
            <w:r w:rsidRPr="00F63F0B">
              <w:rPr>
                <w:rFonts w:ascii="Times New Roman" w:eastAsia="宋体" w:hAnsi="Times New Roman" w:hint="eastAsia"/>
                <w:sz w:val="24"/>
                <w:szCs w:val="24"/>
              </w:rPr>
              <w:t xml:space="preserve"> cmH</w:t>
            </w:r>
            <w:r w:rsidRPr="00597497">
              <w:rPr>
                <w:rFonts w:ascii="Times New Roman" w:eastAsia="宋体" w:hAnsi="Times New Roman" w:hint="eastAsia"/>
                <w:sz w:val="24"/>
                <w:szCs w:val="24"/>
                <w:vertAlign w:val="subscript"/>
              </w:rPr>
              <w:t>2</w:t>
            </w:r>
            <w:r w:rsidRPr="00F63F0B">
              <w:rPr>
                <w:rFonts w:ascii="Times New Roman" w:eastAsia="宋体" w:hAnsi="Times New Roman" w:hint="eastAsia"/>
                <w:sz w:val="24"/>
                <w:szCs w:val="24"/>
              </w:rPr>
              <w:t xml:space="preserve">O, 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t</w:t>
            </w:r>
            <w:r w:rsidRPr="00305A37">
              <w:rPr>
                <w:rFonts w:ascii="Times New Roman" w:eastAsia="宋体" w:hAnsi="Times New Roman" w:hint="eastAsia"/>
                <w:sz w:val="24"/>
                <w:szCs w:val="24"/>
              </w:rPr>
              <w:t>he parameters were adjusted according to the participants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’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 w:rsidRPr="00305A37">
              <w:rPr>
                <w:rFonts w:ascii="Times New Roman" w:eastAsia="宋体" w:hAnsi="Times New Roman" w:hint="eastAsia"/>
                <w:sz w:val="24"/>
                <w:szCs w:val="24"/>
              </w:rPr>
              <w:t>blood gas data and tolerance</w:t>
            </w:r>
            <w:r w:rsidRPr="00F63F0B">
              <w:rPr>
                <w:rFonts w:ascii="Times New Roman" w:eastAsia="宋体" w:hAnsi="Times New Roman" w:hint="eastAsia"/>
                <w:sz w:val="24"/>
                <w:szCs w:val="24"/>
              </w:rPr>
              <w:t>.</w:t>
            </w:r>
          </w:p>
        </w:tc>
      </w:tr>
      <w:tr w:rsidR="008C0791" w:rsidRPr="0072721C" w14:paraId="32AC3E91" w14:textId="77777777" w:rsidTr="0062276F">
        <w:trPr>
          <w:trHeight w:val="1985"/>
          <w:jc w:val="center"/>
        </w:trPr>
        <w:tc>
          <w:tcPr>
            <w:tcW w:w="525" w:type="pct"/>
            <w:vMerge w:val="restart"/>
            <w:vAlign w:val="center"/>
          </w:tcPr>
          <w:p w14:paraId="08D532E5" w14:textId="01026FFC" w:rsidR="008C0791" w:rsidRPr="00F6511C" w:rsidRDefault="008C0791" w:rsidP="008C0791">
            <w:pPr>
              <w:widowControl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2A45">
              <w:rPr>
                <w:rFonts w:ascii="Times New Roman" w:eastAsia="宋体" w:hAnsi="Times New Roman" w:hint="eastAsia"/>
                <w:sz w:val="24"/>
                <w:szCs w:val="24"/>
              </w:rPr>
              <w:t xml:space="preserve">Tan </w:t>
            </w:r>
            <w:proofErr w:type="gramStart"/>
            <w:r w:rsidRPr="000F2A45">
              <w:rPr>
                <w:rFonts w:ascii="Times New Roman" w:eastAsia="宋体" w:hAnsi="Times New Roman" w:hint="eastAsia"/>
                <w:sz w:val="24"/>
                <w:szCs w:val="24"/>
              </w:rPr>
              <w:t>et al.</w:t>
            </w:r>
            <w:r>
              <w:rPr>
                <w:rFonts w:ascii="Times New Roman" w:eastAsia="宋体" w:hAnsi="Times New Roman"/>
                <w:noProof/>
                <w:sz w:val="24"/>
                <w:szCs w:val="24"/>
              </w:rPr>
              <w:t>[</w:t>
            </w:r>
            <w:proofErr w:type="gramEnd"/>
            <w:r>
              <w:rPr>
                <w:rFonts w:ascii="Times New Roman" w:eastAsia="宋体" w:hAnsi="Times New Roman"/>
                <w:noProof/>
                <w:sz w:val="24"/>
                <w:szCs w:val="24"/>
              </w:rPr>
              <w:t>25]</w:t>
            </w:r>
          </w:p>
        </w:tc>
        <w:tc>
          <w:tcPr>
            <w:tcW w:w="230" w:type="pct"/>
            <w:vMerge w:val="restart"/>
            <w:vAlign w:val="center"/>
          </w:tcPr>
          <w:p w14:paraId="760E321C" w14:textId="45D477E0" w:rsidR="008C0791" w:rsidRPr="00F6511C" w:rsidRDefault="008C0791" w:rsidP="008C079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11C">
              <w:rPr>
                <w:rFonts w:ascii="Times New Roman" w:hAnsi="Times New Roman" w:hint="eastAsia"/>
                <w:sz w:val="24"/>
                <w:szCs w:val="24"/>
              </w:rPr>
              <w:t>2020</w:t>
            </w:r>
          </w:p>
        </w:tc>
        <w:tc>
          <w:tcPr>
            <w:tcW w:w="722" w:type="pct"/>
            <w:vMerge w:val="restart"/>
            <w:vAlign w:val="center"/>
          </w:tcPr>
          <w:p w14:paraId="775DCC7C" w14:textId="32B57E2C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11924">
              <w:rPr>
                <w:rFonts w:ascii="Times New Roman" w:eastAsia="宋体" w:hAnsi="Times New Roman" w:hint="eastAsia"/>
                <w:sz w:val="24"/>
                <w:szCs w:val="24"/>
              </w:rPr>
              <w:t>COPD patients with hypercapnic respiratory failure who received invasive ventilation</w:t>
            </w:r>
          </w:p>
        </w:tc>
        <w:tc>
          <w:tcPr>
            <w:tcW w:w="743" w:type="pct"/>
            <w:vMerge w:val="restart"/>
            <w:vAlign w:val="center"/>
          </w:tcPr>
          <w:p w14:paraId="4B912644" w14:textId="5104E89E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R</w:t>
            </w:r>
            <w:r w:rsidRPr="00A77CAF">
              <w:rPr>
                <w:rFonts w:ascii="Times New Roman" w:eastAsia="宋体" w:hAnsi="Times New Roman" w:hint="eastAsia"/>
                <w:sz w:val="24"/>
                <w:szCs w:val="24"/>
              </w:rPr>
              <w:t>eturn to invasive mechanical ventilation, or a switch in respiratory support modality</w:t>
            </w:r>
          </w:p>
        </w:tc>
        <w:tc>
          <w:tcPr>
            <w:tcW w:w="317" w:type="pct"/>
            <w:vAlign w:val="center"/>
          </w:tcPr>
          <w:p w14:paraId="4E3CB198" w14:textId="6C4F2348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HG</w:t>
            </w:r>
          </w:p>
        </w:tc>
        <w:tc>
          <w:tcPr>
            <w:tcW w:w="2463" w:type="pct"/>
            <w:vAlign w:val="center"/>
          </w:tcPr>
          <w:p w14:paraId="363EE1D5" w14:textId="14E77EA2" w:rsidR="008C0791" w:rsidRPr="0072721C" w:rsidRDefault="008C0791" w:rsidP="008C0791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r w:rsidRPr="00E074FF">
              <w:rPr>
                <w:rFonts w:ascii="Times New Roman" w:eastAsia="宋体" w:hAnsi="Times New Roman" w:hint="eastAsia"/>
                <w:sz w:val="24"/>
                <w:szCs w:val="24"/>
              </w:rPr>
              <w:t>The initial airflow was set at 50 L/min and adjusted according to patient tolerance. The HFNC was set to an absolute humidity of 44 mg H</w:t>
            </w:r>
            <w:r w:rsidRPr="00E074FF">
              <w:rPr>
                <w:rFonts w:ascii="Times New Roman" w:eastAsia="宋体" w:hAnsi="Times New Roman" w:hint="eastAsia"/>
                <w:sz w:val="24"/>
                <w:szCs w:val="24"/>
                <w:vertAlign w:val="subscript"/>
              </w:rPr>
              <w:t>2</w:t>
            </w:r>
            <w:r w:rsidRPr="00E074FF">
              <w:rPr>
                <w:rFonts w:ascii="Times New Roman" w:eastAsia="宋体" w:hAnsi="Times New Roman" w:hint="eastAsia"/>
                <w:sz w:val="24"/>
                <w:szCs w:val="24"/>
              </w:rPr>
              <w:t>O/L, temperature was set to 37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>°C</w:t>
            </w:r>
            <w:r w:rsidRPr="00E074FF">
              <w:rPr>
                <w:rFonts w:ascii="Times New Roman" w:eastAsia="宋体" w:hAnsi="Times New Roman" w:hint="eastAsia"/>
                <w:sz w:val="24"/>
                <w:szCs w:val="24"/>
              </w:rPr>
              <w:t>, and FiO</w:t>
            </w:r>
            <w:r w:rsidRPr="00E074FF">
              <w:rPr>
                <w:rFonts w:ascii="Times New Roman" w:eastAsia="宋体" w:hAnsi="Times New Roman" w:hint="eastAsia"/>
                <w:sz w:val="24"/>
                <w:szCs w:val="24"/>
                <w:vertAlign w:val="subscript"/>
              </w:rPr>
              <w:t>2</w:t>
            </w:r>
            <w:r w:rsidRPr="00E074FF">
              <w:rPr>
                <w:rFonts w:ascii="Times New Roman" w:eastAsia="宋体" w:hAnsi="Times New Roman" w:hint="eastAsia"/>
                <w:sz w:val="24"/>
                <w:szCs w:val="24"/>
              </w:rPr>
              <w:t xml:space="preserve"> was adjusted to maintain an SpO</w:t>
            </w:r>
            <w:r w:rsidRPr="00E074FF">
              <w:rPr>
                <w:rFonts w:ascii="Times New Roman" w:eastAsia="宋体" w:hAnsi="Times New Roman" w:hint="eastAsia"/>
                <w:sz w:val="24"/>
                <w:szCs w:val="24"/>
                <w:vertAlign w:val="subscript"/>
              </w:rPr>
              <w:t>2</w:t>
            </w:r>
            <w:r w:rsidRPr="00E074FF">
              <w:rPr>
                <w:rFonts w:ascii="Times New Roman" w:eastAsia="宋体" w:hAnsi="Times New Roman" w:hint="eastAsia"/>
                <w:sz w:val="24"/>
                <w:szCs w:val="24"/>
              </w:rPr>
              <w:t xml:space="preserve"> of 88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-</w:t>
            </w:r>
            <w:r w:rsidRPr="00E074FF">
              <w:rPr>
                <w:rFonts w:ascii="Times New Roman" w:eastAsia="宋体" w:hAnsi="Times New Roman" w:hint="eastAsia"/>
                <w:sz w:val="24"/>
                <w:szCs w:val="24"/>
              </w:rPr>
              <w:t>92%.</w:t>
            </w:r>
          </w:p>
        </w:tc>
      </w:tr>
      <w:tr w:rsidR="008C0791" w:rsidRPr="0072721C" w14:paraId="6E9E030C" w14:textId="77777777" w:rsidTr="0062276F">
        <w:trPr>
          <w:trHeight w:val="2672"/>
          <w:jc w:val="center"/>
        </w:trPr>
        <w:tc>
          <w:tcPr>
            <w:tcW w:w="525" w:type="pct"/>
            <w:vMerge/>
            <w:vAlign w:val="center"/>
            <w:hideMark/>
          </w:tcPr>
          <w:p w14:paraId="14E914F9" w14:textId="7777777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  <w:vAlign w:val="center"/>
          </w:tcPr>
          <w:p w14:paraId="4CD65532" w14:textId="7777777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722" w:type="pct"/>
            <w:vMerge/>
            <w:vAlign w:val="center"/>
          </w:tcPr>
          <w:p w14:paraId="4DDE24D0" w14:textId="7777777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743" w:type="pct"/>
            <w:vMerge/>
            <w:vAlign w:val="center"/>
          </w:tcPr>
          <w:p w14:paraId="044FCF29" w14:textId="647A9620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14:paraId="0B09D4D5" w14:textId="33098422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NG</w:t>
            </w:r>
          </w:p>
        </w:tc>
        <w:tc>
          <w:tcPr>
            <w:tcW w:w="2463" w:type="pct"/>
            <w:vAlign w:val="center"/>
          </w:tcPr>
          <w:p w14:paraId="21FC83D1" w14:textId="2797C098" w:rsidR="008C0791" w:rsidRPr="0072721C" w:rsidRDefault="008C0791" w:rsidP="008C0791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T</w:t>
            </w:r>
            <w:r w:rsidRPr="000F4962">
              <w:rPr>
                <w:rFonts w:ascii="Times New Roman" w:eastAsia="宋体" w:hAnsi="Times New Roman" w:hint="eastAsia"/>
                <w:sz w:val="24"/>
                <w:szCs w:val="24"/>
              </w:rPr>
              <w:t>he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 w:rsidRPr="00F63F0B">
              <w:rPr>
                <w:rFonts w:ascii="Times New Roman" w:eastAsia="宋体" w:hAnsi="Times New Roman" w:hint="eastAsia"/>
                <w:sz w:val="24"/>
                <w:szCs w:val="24"/>
              </w:rPr>
              <w:t>EPAP</w:t>
            </w:r>
            <w:r w:rsidRPr="000F4962">
              <w:rPr>
                <w:rFonts w:ascii="Times New Roman" w:eastAsia="宋体" w:hAnsi="Times New Roman" w:hint="eastAsia"/>
                <w:sz w:val="24"/>
                <w:szCs w:val="24"/>
              </w:rPr>
              <w:t xml:space="preserve"> was set to 4 cmH2O, 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t</w:t>
            </w:r>
            <w:r w:rsidRPr="000F4962">
              <w:rPr>
                <w:rFonts w:ascii="Times New Roman" w:eastAsia="宋体" w:hAnsi="Times New Roman" w:hint="eastAsia"/>
                <w:sz w:val="24"/>
                <w:szCs w:val="24"/>
              </w:rPr>
              <w:t xml:space="preserve">he </w:t>
            </w:r>
            <w:r w:rsidRPr="00F63F0B">
              <w:rPr>
                <w:rFonts w:ascii="Times New Roman" w:eastAsia="宋体" w:hAnsi="Times New Roman" w:hint="eastAsia"/>
                <w:sz w:val="24"/>
                <w:szCs w:val="24"/>
              </w:rPr>
              <w:t>IPAP</w:t>
            </w:r>
            <w:r w:rsidRPr="000F4962">
              <w:rPr>
                <w:rFonts w:ascii="Times New Roman" w:eastAsia="宋体" w:hAnsi="Times New Roman" w:hint="eastAsia"/>
                <w:sz w:val="24"/>
                <w:szCs w:val="24"/>
              </w:rPr>
              <w:t xml:space="preserve"> was set to 8 cmH</w:t>
            </w:r>
            <w:r w:rsidRPr="000F4962">
              <w:rPr>
                <w:rFonts w:ascii="Times New Roman" w:eastAsia="宋体" w:hAnsi="Times New Roman" w:hint="eastAsia"/>
                <w:sz w:val="24"/>
                <w:szCs w:val="24"/>
                <w:vertAlign w:val="subscript"/>
              </w:rPr>
              <w:t>2</w:t>
            </w:r>
            <w:r w:rsidRPr="000F4962">
              <w:rPr>
                <w:rFonts w:ascii="Times New Roman" w:eastAsia="宋体" w:hAnsi="Times New Roman" w:hint="eastAsia"/>
                <w:sz w:val="24"/>
                <w:szCs w:val="24"/>
              </w:rPr>
              <w:t>O and gradually increased to achieve a satisfactory tidal volume with acceptable tolerance. The pressure level and the FiO</w:t>
            </w:r>
            <w:r w:rsidRPr="000F4962">
              <w:rPr>
                <w:rFonts w:ascii="Times New Roman" w:eastAsia="宋体" w:hAnsi="Times New Roman" w:hint="eastAsia"/>
                <w:sz w:val="24"/>
                <w:szCs w:val="24"/>
                <w:vertAlign w:val="subscript"/>
              </w:rPr>
              <w:t>2</w:t>
            </w:r>
            <w:r w:rsidRPr="000F4962">
              <w:rPr>
                <w:rFonts w:ascii="Times New Roman" w:eastAsia="宋体" w:hAnsi="Times New Roman" w:hint="eastAsia"/>
                <w:sz w:val="24"/>
                <w:szCs w:val="24"/>
              </w:rPr>
              <w:t xml:space="preserve"> were adjusted to maintain a 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>RR≤28/min</w:t>
            </w:r>
            <w:r w:rsidRPr="000F4962">
              <w:rPr>
                <w:rFonts w:ascii="Times New Roman" w:eastAsia="宋体" w:hAnsi="Times New Roman" w:hint="eastAsia"/>
                <w:sz w:val="24"/>
                <w:szCs w:val="24"/>
              </w:rPr>
              <w:t>, a SpO</w:t>
            </w:r>
            <w:r w:rsidRPr="000F4962">
              <w:rPr>
                <w:rFonts w:ascii="Times New Roman" w:eastAsia="宋体" w:hAnsi="Times New Roman" w:hint="eastAsia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 w:rsidRPr="000F4962">
              <w:rPr>
                <w:rFonts w:ascii="Times New Roman" w:eastAsia="宋体" w:hAnsi="Times New Roman" w:hint="eastAsia"/>
                <w:sz w:val="24"/>
                <w:szCs w:val="24"/>
              </w:rPr>
              <w:t>of 88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-</w:t>
            </w:r>
            <w:r w:rsidRPr="000F4962">
              <w:rPr>
                <w:rFonts w:ascii="Times New Roman" w:eastAsia="宋体" w:hAnsi="Times New Roman" w:hint="eastAsia"/>
                <w:sz w:val="24"/>
                <w:szCs w:val="24"/>
              </w:rPr>
              <w:t>92%, and a partial pressure of PaCO</w:t>
            </w:r>
            <w:r w:rsidRPr="000F4962">
              <w:rPr>
                <w:rFonts w:ascii="Times New Roman" w:eastAsia="宋体" w:hAnsi="Times New Roman" w:hint="eastAsia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 w:rsidRPr="000F4962">
              <w:rPr>
                <w:rFonts w:ascii="Times New Roman" w:eastAsia="宋体" w:hAnsi="Times New Roman" w:hint="eastAsia"/>
                <w:sz w:val="24"/>
                <w:szCs w:val="24"/>
              </w:rPr>
              <w:t>of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 w:rsidRPr="000F4962">
              <w:rPr>
                <w:rFonts w:ascii="Times New Roman" w:eastAsia="宋体" w:hAnsi="Times New Roman" w:hint="eastAsia"/>
                <w:sz w:val="24"/>
                <w:szCs w:val="24"/>
              </w:rPr>
              <w:t>either 45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-</w:t>
            </w:r>
            <w:r w:rsidRPr="000F4962">
              <w:rPr>
                <w:rFonts w:ascii="Times New Roman" w:eastAsia="宋体" w:hAnsi="Times New Roman" w:hint="eastAsia"/>
                <w:sz w:val="24"/>
                <w:szCs w:val="24"/>
              </w:rPr>
              <w:t>60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 w:rsidRPr="000F4962">
              <w:rPr>
                <w:rFonts w:ascii="Times New Roman" w:eastAsia="宋体" w:hAnsi="Times New Roman" w:hint="eastAsia"/>
                <w:sz w:val="24"/>
                <w:szCs w:val="24"/>
              </w:rPr>
              <w:t>mmHg or the last PaCO</w:t>
            </w:r>
            <w:r w:rsidRPr="00B3614C">
              <w:rPr>
                <w:rFonts w:ascii="Times New Roman" w:eastAsia="宋体" w:hAnsi="Times New Roman" w:hint="eastAsia"/>
                <w:sz w:val="24"/>
                <w:szCs w:val="24"/>
                <w:vertAlign w:val="subscript"/>
              </w:rPr>
              <w:t>2</w:t>
            </w:r>
            <w:r w:rsidRPr="000F4962">
              <w:rPr>
                <w:rFonts w:ascii="Times New Roman" w:eastAsia="宋体" w:hAnsi="Times New Roman" w:hint="eastAsia"/>
                <w:sz w:val="24"/>
                <w:szCs w:val="24"/>
              </w:rPr>
              <w:t xml:space="preserve"> level recorded prior to </w:t>
            </w:r>
            <w:proofErr w:type="spellStart"/>
            <w:r w:rsidRPr="000F4962">
              <w:rPr>
                <w:rFonts w:ascii="Times New Roman" w:eastAsia="宋体" w:hAnsi="Times New Roman" w:hint="eastAsia"/>
                <w:sz w:val="24"/>
                <w:szCs w:val="24"/>
              </w:rPr>
              <w:t>extubation</w:t>
            </w:r>
            <w:proofErr w:type="spellEnd"/>
            <w:r w:rsidRPr="000F4962">
              <w:rPr>
                <w:rFonts w:ascii="Times New Roman" w:eastAsia="宋体" w:hAnsi="Times New Roman" w:hint="eastAsia"/>
                <w:sz w:val="24"/>
                <w:szCs w:val="24"/>
              </w:rPr>
              <w:t>.</w:t>
            </w:r>
          </w:p>
        </w:tc>
      </w:tr>
      <w:tr w:rsidR="008C0791" w:rsidRPr="0072721C" w14:paraId="58508580" w14:textId="77777777" w:rsidTr="00C62E69">
        <w:trPr>
          <w:trHeight w:val="1850"/>
          <w:jc w:val="center"/>
        </w:trPr>
        <w:tc>
          <w:tcPr>
            <w:tcW w:w="525" w:type="pct"/>
            <w:vMerge w:val="restart"/>
            <w:vAlign w:val="center"/>
          </w:tcPr>
          <w:p w14:paraId="3EE7D720" w14:textId="613CA19C" w:rsidR="008C0791" w:rsidRPr="00B77759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proofErr w:type="spellStart"/>
            <w:r w:rsidRPr="000F2A45">
              <w:rPr>
                <w:rFonts w:ascii="Times New Roman" w:eastAsia="宋体" w:hAnsi="Times New Roman" w:hint="eastAsia"/>
                <w:sz w:val="24"/>
                <w:szCs w:val="24"/>
              </w:rPr>
              <w:lastRenderedPageBreak/>
              <w:t>Papachatzakis</w:t>
            </w:r>
            <w:proofErr w:type="spellEnd"/>
            <w:r w:rsidRPr="000F2A45"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proofErr w:type="gramStart"/>
            <w:r w:rsidRPr="000F2A45">
              <w:rPr>
                <w:rFonts w:ascii="Times New Roman" w:eastAsia="宋体" w:hAnsi="Times New Roman" w:hint="eastAsia"/>
                <w:sz w:val="24"/>
                <w:szCs w:val="24"/>
              </w:rPr>
              <w:t>et al.</w:t>
            </w:r>
            <w:r>
              <w:rPr>
                <w:rFonts w:ascii="Times New Roman" w:eastAsia="宋体" w:hAnsi="Times New Roman"/>
                <w:noProof/>
                <w:sz w:val="24"/>
                <w:szCs w:val="24"/>
              </w:rPr>
              <w:t>[</w:t>
            </w:r>
            <w:proofErr w:type="gramEnd"/>
            <w:r>
              <w:rPr>
                <w:rFonts w:ascii="Times New Roman" w:eastAsia="宋体" w:hAnsi="Times New Roman"/>
                <w:noProof/>
                <w:sz w:val="24"/>
                <w:szCs w:val="24"/>
              </w:rPr>
              <w:t>26]</w:t>
            </w:r>
          </w:p>
        </w:tc>
        <w:tc>
          <w:tcPr>
            <w:tcW w:w="230" w:type="pct"/>
            <w:vMerge w:val="restart"/>
            <w:vAlign w:val="center"/>
          </w:tcPr>
          <w:p w14:paraId="5F34B287" w14:textId="67452415" w:rsidR="008C0791" w:rsidRPr="00B77759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B77759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722" w:type="pct"/>
            <w:vMerge w:val="restart"/>
            <w:vAlign w:val="center"/>
          </w:tcPr>
          <w:p w14:paraId="0329B258" w14:textId="57C4A1B6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85DE5">
              <w:rPr>
                <w:rFonts w:ascii="Times New Roman" w:eastAsia="宋体" w:hAnsi="Times New Roman" w:hint="eastAsia"/>
                <w:sz w:val="24"/>
                <w:szCs w:val="24"/>
              </w:rPr>
              <w:t xml:space="preserve">AECOPD patients who presented to the emergency department 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because of </w:t>
            </w:r>
            <w:r w:rsidRPr="00685DE5">
              <w:rPr>
                <w:rFonts w:ascii="Times New Roman" w:eastAsia="宋体" w:hAnsi="Times New Roman" w:hint="eastAsia"/>
                <w:sz w:val="24"/>
                <w:szCs w:val="24"/>
              </w:rPr>
              <w:t>acute respiratory failure type 2</w:t>
            </w:r>
          </w:p>
        </w:tc>
        <w:tc>
          <w:tcPr>
            <w:tcW w:w="743" w:type="pct"/>
            <w:vMerge w:val="restart"/>
            <w:vAlign w:val="center"/>
          </w:tcPr>
          <w:p w14:paraId="3934B036" w14:textId="5339D168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NR</w:t>
            </w:r>
          </w:p>
        </w:tc>
        <w:tc>
          <w:tcPr>
            <w:tcW w:w="317" w:type="pct"/>
            <w:vAlign w:val="center"/>
          </w:tcPr>
          <w:p w14:paraId="343A6467" w14:textId="06DCCEB0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HG</w:t>
            </w:r>
          </w:p>
        </w:tc>
        <w:tc>
          <w:tcPr>
            <w:tcW w:w="2463" w:type="pct"/>
            <w:vAlign w:val="center"/>
          </w:tcPr>
          <w:p w14:paraId="3919E723" w14:textId="12032C11" w:rsidR="008C0791" w:rsidRPr="00223A76" w:rsidRDefault="008C0791" w:rsidP="008C0791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I</w:t>
            </w:r>
            <w:r w:rsidRPr="007563CA">
              <w:rPr>
                <w:rFonts w:ascii="Times New Roman" w:eastAsia="宋体" w:hAnsi="Times New Roman" w:hint="eastAsia"/>
                <w:sz w:val="24"/>
                <w:szCs w:val="24"/>
              </w:rPr>
              <w:t>nitiated at a flow of 35 L/min, titrating flow upward if tolerated to 45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-</w:t>
            </w:r>
            <w:r w:rsidRPr="007563CA">
              <w:rPr>
                <w:rFonts w:ascii="Times New Roman" w:eastAsia="宋体" w:hAnsi="Times New Roman" w:hint="eastAsia"/>
                <w:sz w:val="24"/>
                <w:szCs w:val="24"/>
              </w:rPr>
              <w:t>50 L/min, in order to maintain SaO</w:t>
            </w:r>
            <w:r w:rsidRPr="007563CA">
              <w:rPr>
                <w:rFonts w:ascii="Times New Roman" w:eastAsia="宋体" w:hAnsi="Times New Roman" w:hint="eastAsia"/>
                <w:sz w:val="24"/>
                <w:szCs w:val="24"/>
                <w:vertAlign w:val="subscript"/>
              </w:rPr>
              <w:t>2</w:t>
            </w:r>
            <w:r w:rsidRPr="007563CA">
              <w:rPr>
                <w:rFonts w:ascii="Times New Roman" w:eastAsia="宋体" w:hAnsi="Times New Roman" w:hint="eastAsia"/>
                <w:sz w:val="24"/>
                <w:szCs w:val="24"/>
              </w:rPr>
              <w:t>&gt;90% or according to specific clinical orders.</w:t>
            </w:r>
          </w:p>
        </w:tc>
      </w:tr>
      <w:tr w:rsidR="008C0791" w:rsidRPr="0072721C" w14:paraId="0994D019" w14:textId="77777777" w:rsidTr="00C62E69">
        <w:trPr>
          <w:trHeight w:val="1537"/>
          <w:jc w:val="center"/>
        </w:trPr>
        <w:tc>
          <w:tcPr>
            <w:tcW w:w="525" w:type="pct"/>
            <w:vMerge/>
            <w:tcBorders>
              <w:bottom w:val="nil"/>
            </w:tcBorders>
            <w:vAlign w:val="center"/>
          </w:tcPr>
          <w:p w14:paraId="241E748A" w14:textId="7777777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  <w:tcBorders>
              <w:bottom w:val="nil"/>
            </w:tcBorders>
            <w:vAlign w:val="center"/>
          </w:tcPr>
          <w:p w14:paraId="3F69A155" w14:textId="7777777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722" w:type="pct"/>
            <w:vMerge/>
            <w:tcBorders>
              <w:bottom w:val="nil"/>
            </w:tcBorders>
            <w:vAlign w:val="center"/>
          </w:tcPr>
          <w:p w14:paraId="5CA3487E" w14:textId="7777777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743" w:type="pct"/>
            <w:vMerge/>
            <w:tcBorders>
              <w:bottom w:val="nil"/>
            </w:tcBorders>
            <w:vAlign w:val="center"/>
          </w:tcPr>
          <w:p w14:paraId="377EA2AC" w14:textId="71AB8892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317" w:type="pct"/>
            <w:tcBorders>
              <w:bottom w:val="nil"/>
            </w:tcBorders>
            <w:vAlign w:val="center"/>
          </w:tcPr>
          <w:p w14:paraId="5D36A8CF" w14:textId="5FF1ED9C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NG</w:t>
            </w:r>
          </w:p>
        </w:tc>
        <w:tc>
          <w:tcPr>
            <w:tcW w:w="2463" w:type="pct"/>
            <w:tcBorders>
              <w:bottom w:val="nil"/>
            </w:tcBorders>
            <w:vAlign w:val="center"/>
          </w:tcPr>
          <w:p w14:paraId="37B98DA1" w14:textId="37193441" w:rsidR="008C0791" w:rsidRPr="0072721C" w:rsidRDefault="008C0791" w:rsidP="008C0791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r w:rsidRPr="00077641">
              <w:rPr>
                <w:rFonts w:ascii="Times New Roman" w:eastAsia="宋体" w:hAnsi="Times New Roman" w:hint="eastAsia"/>
                <w:sz w:val="24"/>
                <w:szCs w:val="24"/>
              </w:rPr>
              <w:t xml:space="preserve">BiPAP in the spontaneous/timed mode. 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EPAP was</w:t>
            </w:r>
            <w:r w:rsidRPr="00077641">
              <w:rPr>
                <w:rFonts w:ascii="Times New Roman" w:eastAsia="宋体" w:hAnsi="Times New Roman" w:hint="eastAsia"/>
                <w:sz w:val="24"/>
                <w:szCs w:val="24"/>
              </w:rPr>
              <w:t xml:space="preserve"> gradually increased to the maximum tolerated over 1h, in order to maintain SaO</w:t>
            </w:r>
            <w:r w:rsidRPr="00077641">
              <w:rPr>
                <w:rFonts w:ascii="Times New Roman" w:eastAsia="宋体" w:hAnsi="Times New Roman" w:hint="eastAsia"/>
                <w:sz w:val="24"/>
                <w:szCs w:val="24"/>
                <w:vertAlign w:val="subscript"/>
              </w:rPr>
              <w:t xml:space="preserve">2 </w:t>
            </w:r>
            <w:r w:rsidRPr="00077641">
              <w:rPr>
                <w:rFonts w:ascii="Times New Roman" w:eastAsia="宋体" w:hAnsi="Times New Roman" w:hint="eastAsia"/>
                <w:sz w:val="24"/>
                <w:szCs w:val="24"/>
              </w:rPr>
              <w:t>&gt;90%, or according to specific clinical orders.</w:t>
            </w:r>
          </w:p>
        </w:tc>
      </w:tr>
      <w:tr w:rsidR="008C0791" w:rsidRPr="0072721C" w14:paraId="17E7D424" w14:textId="77777777" w:rsidTr="00C62E69">
        <w:trPr>
          <w:trHeight w:val="1132"/>
          <w:jc w:val="center"/>
        </w:trPr>
        <w:tc>
          <w:tcPr>
            <w:tcW w:w="525" w:type="pct"/>
            <w:vMerge w:val="restart"/>
            <w:tcBorders>
              <w:top w:val="nil"/>
              <w:bottom w:val="nil"/>
            </w:tcBorders>
            <w:vAlign w:val="center"/>
          </w:tcPr>
          <w:p w14:paraId="2CFFFE4A" w14:textId="1692DDC4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proofErr w:type="spellStart"/>
            <w:r w:rsidRPr="000F2A45">
              <w:rPr>
                <w:rFonts w:ascii="Times New Roman" w:eastAsia="宋体" w:hAnsi="Times New Roman" w:hint="eastAsia"/>
                <w:sz w:val="24"/>
                <w:szCs w:val="24"/>
              </w:rPr>
              <w:t>Cortegiani</w:t>
            </w:r>
            <w:proofErr w:type="spellEnd"/>
            <w:r w:rsidRPr="000F2A45"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proofErr w:type="gramStart"/>
            <w:r w:rsidRPr="000F2A45">
              <w:rPr>
                <w:rFonts w:ascii="Times New Roman" w:eastAsia="宋体" w:hAnsi="Times New Roman" w:hint="eastAsia"/>
                <w:sz w:val="24"/>
                <w:szCs w:val="24"/>
              </w:rPr>
              <w:t>et al.</w:t>
            </w:r>
            <w:r>
              <w:rPr>
                <w:rFonts w:ascii="Times New Roman" w:eastAsia="宋体" w:hAnsi="Times New Roman"/>
                <w:noProof/>
                <w:sz w:val="24"/>
                <w:szCs w:val="24"/>
              </w:rPr>
              <w:t>[</w:t>
            </w:r>
            <w:proofErr w:type="gramEnd"/>
            <w:r>
              <w:rPr>
                <w:rFonts w:ascii="Times New Roman" w:eastAsia="宋体" w:hAnsi="Times New Roman"/>
                <w:noProof/>
                <w:sz w:val="24"/>
                <w:szCs w:val="24"/>
              </w:rPr>
              <w:t>27]</w:t>
            </w:r>
          </w:p>
        </w:tc>
        <w:tc>
          <w:tcPr>
            <w:tcW w:w="230" w:type="pct"/>
            <w:vMerge w:val="restart"/>
            <w:tcBorders>
              <w:top w:val="nil"/>
              <w:bottom w:val="nil"/>
            </w:tcBorders>
            <w:vAlign w:val="center"/>
          </w:tcPr>
          <w:p w14:paraId="73CB20FD" w14:textId="323AC78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2020</w:t>
            </w:r>
          </w:p>
        </w:tc>
        <w:tc>
          <w:tcPr>
            <w:tcW w:w="722" w:type="pct"/>
            <w:vMerge w:val="restart"/>
            <w:tcBorders>
              <w:top w:val="nil"/>
            </w:tcBorders>
            <w:vAlign w:val="center"/>
          </w:tcPr>
          <w:p w14:paraId="2F1029F2" w14:textId="15AA9AF6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685DE5">
              <w:rPr>
                <w:rFonts w:ascii="Times New Roman" w:eastAsia="宋体" w:hAnsi="Times New Roman" w:hint="eastAsia"/>
                <w:sz w:val="24"/>
                <w:szCs w:val="24"/>
              </w:rPr>
              <w:t>AECOPD patients</w:t>
            </w:r>
            <w:r w:rsidRPr="00105FF1">
              <w:rPr>
                <w:rFonts w:ascii="Times New Roman" w:eastAsia="宋体" w:hAnsi="Times New Roman" w:hint="eastAsia"/>
                <w:sz w:val="24"/>
                <w:szCs w:val="24"/>
              </w:rPr>
              <w:t xml:space="preserve"> admitted for a mild-to-moderate acute hypercapnic respiratory failure</w:t>
            </w:r>
          </w:p>
        </w:tc>
        <w:tc>
          <w:tcPr>
            <w:tcW w:w="743" w:type="pct"/>
            <w:vMerge w:val="restart"/>
            <w:tcBorders>
              <w:top w:val="nil"/>
            </w:tcBorders>
            <w:vAlign w:val="center"/>
          </w:tcPr>
          <w:p w14:paraId="65EDFA69" w14:textId="432EFF48" w:rsidR="008C0791" w:rsidRPr="00105FF1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092E06">
              <w:rPr>
                <w:rFonts w:ascii="Times New Roman" w:eastAsia="宋体" w:hAnsi="Times New Roman" w:hint="eastAsia"/>
                <w:sz w:val="24"/>
                <w:szCs w:val="24"/>
              </w:rPr>
              <w:t>Requirement for intubation and invasive mechanical ventilation, or a switch to the alternative treatment group</w:t>
            </w:r>
          </w:p>
        </w:tc>
        <w:tc>
          <w:tcPr>
            <w:tcW w:w="317" w:type="pct"/>
            <w:tcBorders>
              <w:top w:val="nil"/>
            </w:tcBorders>
            <w:vAlign w:val="center"/>
          </w:tcPr>
          <w:p w14:paraId="5F15BBC9" w14:textId="15AECF5C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HG</w:t>
            </w:r>
          </w:p>
        </w:tc>
        <w:tc>
          <w:tcPr>
            <w:tcW w:w="2463" w:type="pct"/>
            <w:tcBorders>
              <w:top w:val="nil"/>
            </w:tcBorders>
            <w:vAlign w:val="center"/>
          </w:tcPr>
          <w:p w14:paraId="03BD0386" w14:textId="58927787" w:rsidR="008C0791" w:rsidRPr="0072721C" w:rsidRDefault="008C0791" w:rsidP="008C0791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I</w:t>
            </w:r>
            <w:r w:rsidRPr="00D42825">
              <w:rPr>
                <w:rFonts w:ascii="Times New Roman" w:eastAsia="宋体" w:hAnsi="Times New Roman" w:hint="eastAsia"/>
                <w:sz w:val="24"/>
                <w:szCs w:val="24"/>
              </w:rPr>
              <w:t>nitially set at 60 L/min, at a temperature of 37</w:t>
            </w:r>
            <w:r w:rsidRPr="0072721C">
              <w:rPr>
                <w:rFonts w:ascii="Times New Roman" w:eastAsia="宋体" w:hAnsi="Times New Roman"/>
                <w:sz w:val="24"/>
                <w:szCs w:val="24"/>
              </w:rPr>
              <w:t>°C</w:t>
            </w:r>
            <w:r w:rsidRPr="00D42825">
              <w:rPr>
                <w:rFonts w:ascii="Times New Roman" w:eastAsia="宋体" w:hAnsi="Times New Roman" w:hint="eastAsia"/>
                <w:sz w:val="24"/>
                <w:szCs w:val="24"/>
              </w:rPr>
              <w:t>. In case of discomfort, flow and/or temperature were down-regulated to the most tolerated setting.</w:t>
            </w:r>
          </w:p>
        </w:tc>
      </w:tr>
      <w:tr w:rsidR="008C0791" w:rsidRPr="0072721C" w14:paraId="16A4CF1E" w14:textId="77777777" w:rsidTr="00C62E69">
        <w:trPr>
          <w:trHeight w:val="1843"/>
          <w:jc w:val="center"/>
        </w:trPr>
        <w:tc>
          <w:tcPr>
            <w:tcW w:w="525" w:type="pct"/>
            <w:vMerge/>
            <w:tcBorders>
              <w:top w:val="nil"/>
              <w:bottom w:val="nil"/>
            </w:tcBorders>
            <w:vAlign w:val="center"/>
          </w:tcPr>
          <w:p w14:paraId="33C22074" w14:textId="7777777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  <w:tcBorders>
              <w:top w:val="nil"/>
              <w:bottom w:val="nil"/>
            </w:tcBorders>
            <w:vAlign w:val="center"/>
          </w:tcPr>
          <w:p w14:paraId="3963BE89" w14:textId="7777777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722" w:type="pct"/>
            <w:vMerge/>
            <w:tcBorders>
              <w:bottom w:val="nil"/>
            </w:tcBorders>
            <w:vAlign w:val="center"/>
          </w:tcPr>
          <w:p w14:paraId="3D1C909E" w14:textId="77777777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743" w:type="pct"/>
            <w:vMerge/>
            <w:tcBorders>
              <w:bottom w:val="nil"/>
            </w:tcBorders>
            <w:vAlign w:val="center"/>
          </w:tcPr>
          <w:p w14:paraId="7CB67FD0" w14:textId="1A25F45F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317" w:type="pct"/>
            <w:tcBorders>
              <w:bottom w:val="nil"/>
            </w:tcBorders>
            <w:vAlign w:val="center"/>
          </w:tcPr>
          <w:p w14:paraId="15EECF9C" w14:textId="6E55BA29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NG</w:t>
            </w:r>
          </w:p>
        </w:tc>
        <w:tc>
          <w:tcPr>
            <w:tcW w:w="2463" w:type="pct"/>
            <w:tcBorders>
              <w:bottom w:val="nil"/>
            </w:tcBorders>
            <w:vAlign w:val="center"/>
          </w:tcPr>
          <w:p w14:paraId="43E136CC" w14:textId="0CD3EDB3" w:rsidR="008C0791" w:rsidRPr="0072721C" w:rsidRDefault="008C0791" w:rsidP="008C0791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r w:rsidRPr="00EA3EE3">
              <w:rPr>
                <w:rFonts w:ascii="Times New Roman" w:eastAsia="宋体" w:hAnsi="Times New Roman"/>
                <w:sz w:val="24"/>
                <w:szCs w:val="24"/>
              </w:rPr>
              <w:t>The ventilator was set in PSV mode, with a PEEP titrated between 3 and 5 cm H</w:t>
            </w:r>
            <w:r w:rsidRPr="00EA3EE3">
              <w:rPr>
                <w:rFonts w:ascii="Times New Roman" w:eastAsia="宋体" w:hAnsi="Times New Roman"/>
                <w:sz w:val="24"/>
                <w:szCs w:val="24"/>
                <w:vertAlign w:val="subscript"/>
              </w:rPr>
              <w:t>2</w:t>
            </w:r>
            <w:r w:rsidRPr="00EA3EE3">
              <w:rPr>
                <w:rFonts w:ascii="Times New Roman" w:eastAsia="宋体" w:hAnsi="Times New Roman"/>
                <w:sz w:val="24"/>
                <w:szCs w:val="24"/>
              </w:rPr>
              <w:t>O. The inspiratory pressure was titrated to achieve a measured or estimated expiratory tidal volume equal to 6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-</w:t>
            </w:r>
            <w:r w:rsidRPr="00EA3EE3">
              <w:rPr>
                <w:rFonts w:ascii="Times New Roman" w:eastAsia="宋体" w:hAnsi="Times New Roman"/>
                <w:sz w:val="24"/>
                <w:szCs w:val="24"/>
              </w:rPr>
              <w:t>8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 ml/</w:t>
            </w:r>
            <w:r w:rsidRPr="00EA3EE3">
              <w:rPr>
                <w:rFonts w:ascii="Times New Roman" w:eastAsia="宋体" w:hAnsi="Times New Roman"/>
                <w:sz w:val="24"/>
                <w:szCs w:val="24"/>
              </w:rPr>
              <w:t>kg of ideal body weight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.</w:t>
            </w:r>
          </w:p>
        </w:tc>
      </w:tr>
      <w:tr w:rsidR="008C0791" w:rsidRPr="0072721C" w14:paraId="03542309" w14:textId="77777777" w:rsidTr="0062276F">
        <w:trPr>
          <w:trHeight w:val="1843"/>
          <w:jc w:val="center"/>
        </w:trPr>
        <w:tc>
          <w:tcPr>
            <w:tcW w:w="525" w:type="pct"/>
            <w:vMerge w:val="restart"/>
            <w:tcBorders>
              <w:top w:val="nil"/>
            </w:tcBorders>
            <w:vAlign w:val="center"/>
          </w:tcPr>
          <w:p w14:paraId="4BAA8119" w14:textId="45A48511" w:rsidR="008C0791" w:rsidRPr="004475C7" w:rsidRDefault="008C0791" w:rsidP="008C079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2A45">
              <w:rPr>
                <w:rFonts w:ascii="Times New Roman" w:eastAsia="宋体" w:hAnsi="Times New Roman" w:hint="eastAsia"/>
                <w:sz w:val="24"/>
                <w:szCs w:val="24"/>
              </w:rPr>
              <w:t xml:space="preserve">Jing </w:t>
            </w:r>
            <w:proofErr w:type="gramStart"/>
            <w:r w:rsidRPr="000F2A45">
              <w:rPr>
                <w:rFonts w:ascii="Times New Roman" w:eastAsia="宋体" w:hAnsi="Times New Roman" w:hint="eastAsia"/>
                <w:sz w:val="24"/>
                <w:szCs w:val="24"/>
              </w:rPr>
              <w:t>et al.</w:t>
            </w:r>
            <w:r>
              <w:rPr>
                <w:rFonts w:ascii="Times New Roman" w:eastAsia="宋体" w:hAnsi="Times New Roman"/>
                <w:noProof/>
                <w:sz w:val="24"/>
                <w:szCs w:val="24"/>
              </w:rPr>
              <w:t>[</w:t>
            </w:r>
            <w:proofErr w:type="gramEnd"/>
            <w:r>
              <w:rPr>
                <w:rFonts w:ascii="Times New Roman" w:eastAsia="宋体" w:hAnsi="Times New Roman"/>
                <w:noProof/>
                <w:sz w:val="24"/>
                <w:szCs w:val="24"/>
              </w:rPr>
              <w:t>28]</w:t>
            </w:r>
          </w:p>
        </w:tc>
        <w:tc>
          <w:tcPr>
            <w:tcW w:w="230" w:type="pct"/>
            <w:vMerge w:val="restart"/>
            <w:tcBorders>
              <w:top w:val="nil"/>
            </w:tcBorders>
            <w:vAlign w:val="center"/>
          </w:tcPr>
          <w:p w14:paraId="672775B2" w14:textId="5CE917EA" w:rsidR="008C0791" w:rsidRPr="004475C7" w:rsidRDefault="008C0791" w:rsidP="008C079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5C7">
              <w:rPr>
                <w:rFonts w:ascii="Times New Roman" w:hAnsi="Times New Roman" w:hint="eastAsia"/>
                <w:sz w:val="24"/>
                <w:szCs w:val="24"/>
              </w:rPr>
              <w:t>2019</w:t>
            </w:r>
          </w:p>
        </w:tc>
        <w:tc>
          <w:tcPr>
            <w:tcW w:w="722" w:type="pct"/>
            <w:vMerge w:val="restart"/>
            <w:tcBorders>
              <w:top w:val="nil"/>
            </w:tcBorders>
            <w:vAlign w:val="center"/>
          </w:tcPr>
          <w:p w14:paraId="62E8EA70" w14:textId="36C11D29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AE</w:t>
            </w:r>
            <w:r w:rsidRPr="001E5AF9">
              <w:rPr>
                <w:rFonts w:ascii="Times New Roman" w:eastAsia="宋体" w:hAnsi="Times New Roman" w:hint="eastAsia"/>
                <w:sz w:val="24"/>
                <w:szCs w:val="24"/>
              </w:rPr>
              <w:t xml:space="preserve">COPD patients who were intubated, with hypercapnia at the time of </w:t>
            </w:r>
            <w:proofErr w:type="spellStart"/>
            <w:r w:rsidRPr="001E5AF9">
              <w:rPr>
                <w:rFonts w:ascii="Times New Roman" w:eastAsia="宋体" w:hAnsi="Times New Roman" w:hint="eastAsia"/>
                <w:sz w:val="24"/>
                <w:szCs w:val="24"/>
              </w:rPr>
              <w:t>extubation</w:t>
            </w:r>
            <w:proofErr w:type="spellEnd"/>
          </w:p>
        </w:tc>
        <w:tc>
          <w:tcPr>
            <w:tcW w:w="743" w:type="pct"/>
            <w:vMerge w:val="restart"/>
            <w:tcBorders>
              <w:top w:val="nil"/>
            </w:tcBorders>
            <w:vAlign w:val="center"/>
          </w:tcPr>
          <w:p w14:paraId="65B1F8C0" w14:textId="6226EED0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71848">
              <w:rPr>
                <w:rFonts w:ascii="Times New Roman" w:eastAsia="宋体" w:hAnsi="Times New Roman" w:hint="eastAsia"/>
                <w:sz w:val="24"/>
                <w:szCs w:val="24"/>
              </w:rPr>
              <w:t>Return to invasive mechanical ventilation, or a switch in respiratory support modality</w:t>
            </w:r>
          </w:p>
        </w:tc>
        <w:tc>
          <w:tcPr>
            <w:tcW w:w="317" w:type="pct"/>
            <w:tcBorders>
              <w:top w:val="nil"/>
            </w:tcBorders>
            <w:vAlign w:val="center"/>
          </w:tcPr>
          <w:p w14:paraId="4C003CE3" w14:textId="06908FAC" w:rsidR="008C0791" w:rsidRPr="0072721C" w:rsidRDefault="008C0791" w:rsidP="008C0791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HG</w:t>
            </w:r>
          </w:p>
        </w:tc>
        <w:tc>
          <w:tcPr>
            <w:tcW w:w="2463" w:type="pct"/>
            <w:tcBorders>
              <w:top w:val="nil"/>
            </w:tcBorders>
            <w:vAlign w:val="center"/>
          </w:tcPr>
          <w:p w14:paraId="3773AC4F" w14:textId="163FB57A" w:rsidR="008C0791" w:rsidRPr="0072721C" w:rsidRDefault="008C0791" w:rsidP="008C0791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T</w:t>
            </w:r>
            <w:r w:rsidRPr="00D55957">
              <w:rPr>
                <w:rFonts w:ascii="Times New Roman" w:eastAsia="宋体" w:hAnsi="Times New Roman" w:hint="eastAsia"/>
                <w:sz w:val="24"/>
                <w:szCs w:val="24"/>
              </w:rPr>
              <w:t>he humidifier temperature set at 37</w:t>
            </w:r>
            <w:r w:rsidRPr="00D55957">
              <w:rPr>
                <w:rFonts w:ascii="Times New Roman" w:eastAsia="宋体" w:hAnsi="Times New Roman" w:hint="eastAsia"/>
                <w:sz w:val="24"/>
                <w:szCs w:val="24"/>
              </w:rPr>
              <w:t>℃</w:t>
            </w:r>
            <w:r w:rsidRPr="00D55957">
              <w:rPr>
                <w:rFonts w:ascii="Times New Roman" w:eastAsia="宋体" w:hAnsi="Times New Roman" w:hint="eastAsia"/>
                <w:sz w:val="24"/>
                <w:szCs w:val="24"/>
              </w:rPr>
              <w:t xml:space="preserve"> and the fraction of inspired oxygen adjusted to maintain oxygen saturation recorded by pulse oximetry (SpO</w:t>
            </w:r>
            <w:r w:rsidRPr="00D55957">
              <w:rPr>
                <w:rFonts w:ascii="Times New Roman" w:eastAsia="宋体" w:hAnsi="Times New Roman" w:hint="eastAsia"/>
                <w:sz w:val="24"/>
                <w:szCs w:val="24"/>
                <w:vertAlign w:val="subscript"/>
              </w:rPr>
              <w:t>2</w:t>
            </w:r>
            <w:r w:rsidRPr="00D55957">
              <w:rPr>
                <w:rFonts w:ascii="Times New Roman" w:eastAsia="宋体" w:hAnsi="Times New Roman" w:hint="eastAsia"/>
                <w:sz w:val="24"/>
                <w:szCs w:val="24"/>
              </w:rPr>
              <w:t>)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 w:rsidRPr="00D55957">
              <w:rPr>
                <w:rFonts w:ascii="Times New Roman" w:eastAsia="宋体" w:hAnsi="Times New Roman" w:hint="eastAsia"/>
                <w:sz w:val="24"/>
                <w:szCs w:val="24"/>
              </w:rPr>
              <w:t>at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 w:rsidRPr="00D55957">
              <w:rPr>
                <w:rFonts w:ascii="Times New Roman" w:eastAsia="宋体" w:hAnsi="Times New Roman" w:hint="eastAsia"/>
                <w:sz w:val="24"/>
                <w:szCs w:val="24"/>
              </w:rPr>
              <w:t>88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-</w:t>
            </w:r>
            <w:r w:rsidRPr="00D55957">
              <w:rPr>
                <w:rFonts w:ascii="Times New Roman" w:eastAsia="宋体" w:hAnsi="Times New Roman" w:hint="eastAsia"/>
                <w:sz w:val="24"/>
                <w:szCs w:val="24"/>
              </w:rPr>
              <w:t>92%.</w:t>
            </w:r>
          </w:p>
        </w:tc>
      </w:tr>
      <w:tr w:rsidR="004475C7" w:rsidRPr="0072721C" w14:paraId="402DF981" w14:textId="77777777" w:rsidTr="0062276F">
        <w:trPr>
          <w:trHeight w:val="1691"/>
          <w:jc w:val="center"/>
        </w:trPr>
        <w:tc>
          <w:tcPr>
            <w:tcW w:w="525" w:type="pct"/>
            <w:vMerge/>
            <w:tcBorders>
              <w:bottom w:val="single" w:sz="12" w:space="0" w:color="auto"/>
            </w:tcBorders>
            <w:vAlign w:val="center"/>
          </w:tcPr>
          <w:p w14:paraId="4DD0D461" w14:textId="77777777" w:rsidR="004475C7" w:rsidRPr="0072721C" w:rsidRDefault="004475C7" w:rsidP="00D004A5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230" w:type="pct"/>
            <w:vMerge/>
            <w:tcBorders>
              <w:bottom w:val="single" w:sz="12" w:space="0" w:color="auto"/>
            </w:tcBorders>
            <w:vAlign w:val="center"/>
          </w:tcPr>
          <w:p w14:paraId="5F706B59" w14:textId="77777777" w:rsidR="004475C7" w:rsidRPr="0072721C" w:rsidRDefault="004475C7" w:rsidP="00D004A5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722" w:type="pct"/>
            <w:vMerge/>
            <w:tcBorders>
              <w:bottom w:val="single" w:sz="12" w:space="0" w:color="auto"/>
            </w:tcBorders>
            <w:vAlign w:val="center"/>
          </w:tcPr>
          <w:p w14:paraId="100E0FA6" w14:textId="77777777" w:rsidR="004475C7" w:rsidRPr="0072721C" w:rsidRDefault="004475C7" w:rsidP="00D004A5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743" w:type="pct"/>
            <w:vMerge/>
            <w:tcBorders>
              <w:bottom w:val="single" w:sz="12" w:space="0" w:color="auto"/>
            </w:tcBorders>
            <w:vAlign w:val="center"/>
          </w:tcPr>
          <w:p w14:paraId="63D1B70E" w14:textId="1C76AE6B" w:rsidR="004475C7" w:rsidRPr="0072721C" w:rsidRDefault="004475C7" w:rsidP="00D004A5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317" w:type="pct"/>
            <w:tcBorders>
              <w:bottom w:val="single" w:sz="12" w:space="0" w:color="auto"/>
            </w:tcBorders>
            <w:vAlign w:val="center"/>
          </w:tcPr>
          <w:p w14:paraId="0EBBEAEC" w14:textId="72E46251" w:rsidR="004475C7" w:rsidRPr="0072721C" w:rsidRDefault="004475C7" w:rsidP="00D004A5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72721C">
              <w:rPr>
                <w:rFonts w:ascii="Times New Roman" w:eastAsia="宋体" w:hAnsi="Times New Roman"/>
                <w:sz w:val="24"/>
                <w:szCs w:val="24"/>
              </w:rPr>
              <w:t>NG</w:t>
            </w:r>
          </w:p>
        </w:tc>
        <w:tc>
          <w:tcPr>
            <w:tcW w:w="2463" w:type="pct"/>
            <w:tcBorders>
              <w:bottom w:val="single" w:sz="12" w:space="0" w:color="auto"/>
            </w:tcBorders>
            <w:vAlign w:val="center"/>
          </w:tcPr>
          <w:p w14:paraId="0C7EAE90" w14:textId="5E542DBC" w:rsidR="004475C7" w:rsidRPr="0072721C" w:rsidRDefault="005F2313" w:rsidP="00D004A5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IPAP </w:t>
            </w:r>
            <w:r w:rsidRPr="005F2313">
              <w:rPr>
                <w:rFonts w:ascii="Times New Roman" w:eastAsia="宋体" w:hAnsi="Times New Roman" w:hint="eastAsia"/>
                <w:sz w:val="24"/>
                <w:szCs w:val="24"/>
              </w:rPr>
              <w:t>was initiated at 10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-</w:t>
            </w:r>
            <w:r w:rsidRPr="005F2313">
              <w:rPr>
                <w:rFonts w:ascii="Times New Roman" w:eastAsia="宋体" w:hAnsi="Times New Roman" w:hint="eastAsia"/>
                <w:sz w:val="24"/>
                <w:szCs w:val="24"/>
              </w:rPr>
              <w:t>12 cmH</w:t>
            </w:r>
            <w:r w:rsidRPr="005F2313">
              <w:rPr>
                <w:rFonts w:ascii="Times New Roman" w:eastAsia="宋体" w:hAnsi="Times New Roman" w:hint="eastAsia"/>
                <w:sz w:val="24"/>
                <w:szCs w:val="24"/>
                <w:vertAlign w:val="subscript"/>
              </w:rPr>
              <w:t>2</w:t>
            </w:r>
            <w:r w:rsidRPr="005F2313">
              <w:rPr>
                <w:rFonts w:ascii="Times New Roman" w:eastAsia="宋体" w:hAnsi="Times New Roman" w:hint="eastAsia"/>
                <w:sz w:val="24"/>
                <w:szCs w:val="24"/>
              </w:rPr>
              <w:t xml:space="preserve">O, 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EPAP </w:t>
            </w:r>
            <w:r w:rsidRPr="005F2313">
              <w:rPr>
                <w:rFonts w:ascii="Times New Roman" w:eastAsia="宋体" w:hAnsi="Times New Roman" w:hint="eastAsia"/>
                <w:sz w:val="24"/>
                <w:szCs w:val="24"/>
              </w:rPr>
              <w:t>started at 4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-</w:t>
            </w:r>
            <w:r w:rsidRPr="005F2313">
              <w:rPr>
                <w:rFonts w:ascii="Times New Roman" w:eastAsia="宋体" w:hAnsi="Times New Roman" w:hint="eastAsia"/>
                <w:sz w:val="24"/>
                <w:szCs w:val="24"/>
              </w:rPr>
              <w:t>5 cmH</w:t>
            </w:r>
            <w:r w:rsidRPr="005F2313">
              <w:rPr>
                <w:rFonts w:ascii="Times New Roman" w:eastAsia="宋体" w:hAnsi="Times New Roman" w:hint="eastAsia"/>
                <w:sz w:val="24"/>
                <w:szCs w:val="24"/>
                <w:vertAlign w:val="subscript"/>
              </w:rPr>
              <w:t>2</w:t>
            </w:r>
            <w:r w:rsidRPr="005F2313">
              <w:rPr>
                <w:rFonts w:ascii="Times New Roman" w:eastAsia="宋体" w:hAnsi="Times New Roman" w:hint="eastAsia"/>
                <w:sz w:val="24"/>
                <w:szCs w:val="24"/>
              </w:rPr>
              <w:t>O, subsequent adjustments were based on the patients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’</w:t>
            </w:r>
            <w:r w:rsidRPr="005F2313"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 w:rsidRPr="00305A37">
              <w:rPr>
                <w:rFonts w:ascii="Times New Roman" w:eastAsia="宋体" w:hAnsi="Times New Roman" w:hint="eastAsia"/>
                <w:sz w:val="24"/>
                <w:szCs w:val="24"/>
              </w:rPr>
              <w:t>blood gas data</w:t>
            </w:r>
            <w:r w:rsidRPr="005F2313">
              <w:rPr>
                <w:rFonts w:ascii="Times New Roman" w:eastAsia="宋体" w:hAnsi="Times New Roman" w:hint="eastAsia"/>
                <w:sz w:val="24"/>
                <w:szCs w:val="24"/>
              </w:rPr>
              <w:t>. Oxygen was blended via the port on the mask and adjusted to maintain SpO</w:t>
            </w:r>
            <w:r w:rsidRPr="005F2313">
              <w:rPr>
                <w:rFonts w:ascii="Times New Roman" w:eastAsia="宋体" w:hAnsi="Times New Roman" w:hint="eastAsia"/>
                <w:sz w:val="24"/>
                <w:szCs w:val="24"/>
                <w:vertAlign w:val="subscript"/>
              </w:rPr>
              <w:t>2</w:t>
            </w:r>
            <w:r w:rsidRPr="005F2313">
              <w:rPr>
                <w:rFonts w:ascii="Times New Roman" w:eastAsia="宋体" w:hAnsi="Times New Roman" w:hint="eastAsia"/>
                <w:sz w:val="24"/>
                <w:szCs w:val="24"/>
              </w:rPr>
              <w:t xml:space="preserve"> 88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>-</w:t>
            </w:r>
            <w:r w:rsidRPr="005F2313">
              <w:rPr>
                <w:rFonts w:ascii="Times New Roman" w:eastAsia="宋体" w:hAnsi="Times New Roman" w:hint="eastAsia"/>
                <w:sz w:val="24"/>
                <w:szCs w:val="24"/>
              </w:rPr>
              <w:t xml:space="preserve">92%. </w:t>
            </w:r>
          </w:p>
        </w:tc>
      </w:tr>
    </w:tbl>
    <w:p w14:paraId="3FABB675" w14:textId="173A4124" w:rsidR="007144C5" w:rsidRPr="0072721C" w:rsidRDefault="00536402" w:rsidP="007144C5">
      <w:pPr>
        <w:spacing w:line="480" w:lineRule="auto"/>
        <w:rPr>
          <w:rFonts w:ascii="Times New Roman" w:eastAsia="宋体" w:hAnsi="Times New Roman"/>
          <w:sz w:val="24"/>
          <w:szCs w:val="24"/>
        </w:rPr>
      </w:pPr>
      <w:r w:rsidRPr="0072721C">
        <w:rPr>
          <w:rFonts w:ascii="Times New Roman" w:eastAsia="宋体" w:hAnsi="Times New Roman"/>
          <w:i/>
          <w:sz w:val="24"/>
          <w:szCs w:val="24"/>
        </w:rPr>
        <w:lastRenderedPageBreak/>
        <w:t>HG</w:t>
      </w:r>
      <w:r w:rsidRPr="0072721C">
        <w:rPr>
          <w:rFonts w:ascii="Times New Roman" w:eastAsia="宋体" w:hAnsi="Times New Roman"/>
          <w:sz w:val="24"/>
          <w:szCs w:val="24"/>
        </w:rPr>
        <w:t xml:space="preserve"> high flow nasal cannula gr</w:t>
      </w:r>
      <w:r w:rsidRPr="00161A20">
        <w:rPr>
          <w:rFonts w:ascii="Times New Roman" w:eastAsia="宋体" w:hAnsi="Times New Roman"/>
          <w:sz w:val="24"/>
          <w:szCs w:val="24"/>
        </w:rPr>
        <w:t xml:space="preserve">oup, </w:t>
      </w:r>
      <w:r w:rsidRPr="00161A20">
        <w:rPr>
          <w:rFonts w:ascii="Times New Roman" w:eastAsia="宋体" w:hAnsi="Times New Roman"/>
          <w:i/>
          <w:sz w:val="24"/>
          <w:szCs w:val="24"/>
        </w:rPr>
        <w:t>NG</w:t>
      </w:r>
      <w:r w:rsidRPr="00161A20">
        <w:rPr>
          <w:rFonts w:ascii="Times New Roman" w:eastAsia="宋体" w:hAnsi="Times New Roman"/>
          <w:sz w:val="24"/>
          <w:szCs w:val="24"/>
        </w:rPr>
        <w:t xml:space="preserve"> </w:t>
      </w:r>
      <w:bookmarkStart w:id="3" w:name="_Hlk101682002"/>
      <w:r w:rsidRPr="00161A20">
        <w:rPr>
          <w:rFonts w:ascii="Times New Roman" w:eastAsia="宋体" w:hAnsi="Times New Roman"/>
          <w:sz w:val="24"/>
          <w:szCs w:val="24"/>
        </w:rPr>
        <w:t>noninvasive ventilation</w:t>
      </w:r>
      <w:bookmarkEnd w:id="3"/>
      <w:r w:rsidRPr="00161A20">
        <w:rPr>
          <w:rFonts w:ascii="Times New Roman" w:eastAsia="宋体" w:hAnsi="Times New Roman"/>
          <w:sz w:val="24"/>
          <w:szCs w:val="24"/>
        </w:rPr>
        <w:t xml:space="preserve"> group, </w:t>
      </w:r>
      <w:r w:rsidR="0001317F" w:rsidRPr="00161A20">
        <w:rPr>
          <w:rFonts w:ascii="Times New Roman" w:eastAsia="宋体" w:hAnsi="Times New Roman" w:hint="eastAsia"/>
          <w:i/>
          <w:iCs/>
          <w:sz w:val="24"/>
          <w:szCs w:val="24"/>
        </w:rPr>
        <w:t>AECOPD</w:t>
      </w:r>
      <w:r w:rsidR="00161A20" w:rsidRPr="00161A20">
        <w:rPr>
          <w:rFonts w:ascii="Times New Roman" w:hAnsi="Times New Roman"/>
          <w:bCs/>
          <w:sz w:val="24"/>
          <w:szCs w:val="24"/>
        </w:rPr>
        <w:t xml:space="preserve"> acute exacerbations of chronic obstructive pulmonary disease</w:t>
      </w:r>
      <w:r w:rsidRPr="00161A20">
        <w:rPr>
          <w:rFonts w:ascii="Times New Roman" w:eastAsia="宋体" w:hAnsi="Times New Roman"/>
          <w:sz w:val="24"/>
          <w:szCs w:val="24"/>
        </w:rPr>
        <w:t xml:space="preserve">, </w:t>
      </w:r>
      <w:r w:rsidRPr="00161A20">
        <w:rPr>
          <w:rFonts w:ascii="Times New Roman" w:eastAsia="宋体" w:hAnsi="Times New Roman"/>
          <w:i/>
          <w:iCs/>
          <w:sz w:val="24"/>
          <w:szCs w:val="24"/>
        </w:rPr>
        <w:t>RR</w:t>
      </w:r>
      <w:r w:rsidRPr="00161A20">
        <w:rPr>
          <w:rFonts w:ascii="Times New Roman" w:eastAsia="宋体" w:hAnsi="Times New Roman"/>
          <w:sz w:val="24"/>
          <w:szCs w:val="24"/>
        </w:rPr>
        <w:t xml:space="preserve"> r</w:t>
      </w:r>
      <w:r w:rsidRPr="002954E3">
        <w:rPr>
          <w:rFonts w:ascii="Times New Roman" w:eastAsia="宋体" w:hAnsi="Times New Roman"/>
          <w:sz w:val="24"/>
          <w:szCs w:val="24"/>
        </w:rPr>
        <w:t>espiratory rate,</w:t>
      </w:r>
      <w:r w:rsidR="002954E3" w:rsidRPr="002954E3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Pr="002954E3">
        <w:rPr>
          <w:rFonts w:ascii="Times New Roman" w:eastAsia="宋体" w:hAnsi="Times New Roman"/>
          <w:i/>
          <w:iCs/>
          <w:sz w:val="24"/>
          <w:szCs w:val="24"/>
        </w:rPr>
        <w:t>S</w:t>
      </w:r>
      <w:r w:rsidR="002C53B1" w:rsidRPr="002954E3">
        <w:rPr>
          <w:rFonts w:ascii="Times New Roman" w:eastAsia="宋体" w:hAnsi="Times New Roman"/>
          <w:i/>
          <w:iCs/>
          <w:sz w:val="24"/>
          <w:szCs w:val="24"/>
        </w:rPr>
        <w:t>p</w:t>
      </w:r>
      <w:r w:rsidRPr="0072721C">
        <w:rPr>
          <w:rFonts w:ascii="Times New Roman" w:eastAsia="宋体" w:hAnsi="Times New Roman"/>
          <w:i/>
          <w:iCs/>
          <w:sz w:val="24"/>
          <w:szCs w:val="24"/>
        </w:rPr>
        <w:t>O</w:t>
      </w:r>
      <w:r w:rsidRPr="0072721C">
        <w:rPr>
          <w:rFonts w:ascii="Times New Roman" w:eastAsia="宋体" w:hAnsi="Times New Roman"/>
          <w:i/>
          <w:iCs/>
          <w:sz w:val="24"/>
          <w:szCs w:val="24"/>
          <w:vertAlign w:val="subscript"/>
        </w:rPr>
        <w:t>2</w:t>
      </w:r>
      <w:r w:rsidRPr="0072721C">
        <w:rPr>
          <w:rFonts w:ascii="Times New Roman" w:eastAsia="宋体" w:hAnsi="Times New Roman"/>
          <w:sz w:val="24"/>
          <w:szCs w:val="24"/>
          <w:vertAlign w:val="subscript"/>
        </w:rPr>
        <w:t xml:space="preserve"> </w:t>
      </w:r>
      <w:r w:rsidRPr="0072721C">
        <w:rPr>
          <w:rFonts w:ascii="Times New Roman" w:eastAsia="宋体" w:hAnsi="Times New Roman"/>
          <w:sz w:val="24"/>
          <w:szCs w:val="24"/>
        </w:rPr>
        <w:t xml:space="preserve">oxygen saturation, </w:t>
      </w:r>
      <w:r w:rsidR="00A92C9D" w:rsidRPr="0072721C">
        <w:rPr>
          <w:rFonts w:ascii="Times New Roman" w:eastAsia="宋体" w:hAnsi="Times New Roman"/>
          <w:i/>
          <w:iCs/>
          <w:sz w:val="24"/>
          <w:szCs w:val="24"/>
        </w:rPr>
        <w:t>FiO</w:t>
      </w:r>
      <w:r w:rsidR="00A92C9D" w:rsidRPr="0072721C">
        <w:rPr>
          <w:rFonts w:ascii="Times New Roman" w:eastAsia="宋体" w:hAnsi="Times New Roman"/>
          <w:i/>
          <w:iCs/>
          <w:sz w:val="24"/>
          <w:szCs w:val="24"/>
          <w:vertAlign w:val="subscript"/>
        </w:rPr>
        <w:t>2</w:t>
      </w:r>
      <w:r w:rsidR="00A92C9D" w:rsidRPr="0072721C">
        <w:rPr>
          <w:rFonts w:ascii="Times New Roman" w:eastAsia="宋体" w:hAnsi="Times New Roman"/>
          <w:sz w:val="24"/>
          <w:szCs w:val="24"/>
        </w:rPr>
        <w:t xml:space="preserve"> fraction of inspired oxygen</w:t>
      </w:r>
      <w:bookmarkEnd w:id="0"/>
      <w:r w:rsidR="007144C5" w:rsidRPr="0072721C">
        <w:rPr>
          <w:rFonts w:ascii="Times New Roman" w:eastAsia="宋体" w:hAnsi="Times New Roman"/>
          <w:sz w:val="24"/>
          <w:szCs w:val="24"/>
        </w:rPr>
        <w:t xml:space="preserve">, </w:t>
      </w:r>
      <w:r w:rsidR="00B825D7" w:rsidRPr="0072721C">
        <w:rPr>
          <w:rFonts w:ascii="Times New Roman" w:eastAsia="宋体" w:hAnsi="Times New Roman"/>
          <w:i/>
          <w:iCs/>
          <w:sz w:val="24"/>
          <w:szCs w:val="24"/>
        </w:rPr>
        <w:t>PEEP</w:t>
      </w:r>
      <w:r w:rsidR="00F05B77" w:rsidRPr="0072721C">
        <w:rPr>
          <w:rFonts w:ascii="Times New Roman" w:eastAsia="宋体" w:hAnsi="Times New Roman"/>
          <w:sz w:val="24"/>
          <w:szCs w:val="24"/>
        </w:rPr>
        <w:t xml:space="preserve"> </w:t>
      </w:r>
      <w:r w:rsidR="007144C5" w:rsidRPr="0072721C">
        <w:rPr>
          <w:rFonts w:ascii="Times New Roman" w:eastAsia="宋体" w:hAnsi="Times New Roman"/>
          <w:sz w:val="24"/>
          <w:szCs w:val="24"/>
        </w:rPr>
        <w:t xml:space="preserve">positive end-expiratory pressure, </w:t>
      </w:r>
      <w:r w:rsidR="007543D4" w:rsidRPr="0072721C">
        <w:rPr>
          <w:rFonts w:ascii="Times New Roman" w:eastAsia="宋体" w:hAnsi="Times New Roman"/>
          <w:i/>
          <w:iCs/>
          <w:sz w:val="24"/>
          <w:szCs w:val="24"/>
        </w:rPr>
        <w:t>PSV</w:t>
      </w:r>
      <w:r w:rsidR="007543D4" w:rsidRPr="0072721C">
        <w:rPr>
          <w:rFonts w:ascii="Times New Roman" w:eastAsia="宋体" w:hAnsi="Times New Roman"/>
          <w:sz w:val="24"/>
          <w:szCs w:val="24"/>
        </w:rPr>
        <w:t xml:space="preserve"> pressure support ventilation, </w:t>
      </w:r>
      <w:r w:rsidR="004F1E7D" w:rsidRPr="0072721C">
        <w:rPr>
          <w:rFonts w:ascii="Times New Roman" w:eastAsia="宋体" w:hAnsi="Times New Roman"/>
          <w:i/>
          <w:iCs/>
          <w:sz w:val="24"/>
          <w:szCs w:val="24"/>
        </w:rPr>
        <w:t xml:space="preserve">BiPAP </w:t>
      </w:r>
      <w:r w:rsidR="004F1E7D" w:rsidRPr="0072721C">
        <w:rPr>
          <w:rFonts w:ascii="Times New Roman" w:eastAsia="宋体" w:hAnsi="Times New Roman"/>
          <w:sz w:val="24"/>
          <w:szCs w:val="24"/>
        </w:rPr>
        <w:t>bi-level positive airway pressure</w:t>
      </w:r>
      <w:r w:rsidR="007144C5" w:rsidRPr="0072721C">
        <w:rPr>
          <w:rFonts w:ascii="Times New Roman" w:eastAsia="宋体" w:hAnsi="Times New Roman"/>
          <w:sz w:val="24"/>
          <w:szCs w:val="24"/>
        </w:rPr>
        <w:t>,</w:t>
      </w:r>
      <w:r w:rsidR="007144C5" w:rsidRPr="0072721C">
        <w:rPr>
          <w:rFonts w:ascii="Times New Roman" w:eastAsia="宋体" w:hAnsi="Times New Roman"/>
          <w:i/>
          <w:sz w:val="24"/>
          <w:szCs w:val="24"/>
        </w:rPr>
        <w:t xml:space="preserve"> </w:t>
      </w:r>
      <w:r w:rsidR="00F63F0B" w:rsidRPr="00F63F0B">
        <w:rPr>
          <w:rFonts w:ascii="Times New Roman" w:eastAsia="宋体" w:hAnsi="Times New Roman" w:hint="eastAsia"/>
          <w:i/>
          <w:sz w:val="24"/>
          <w:szCs w:val="24"/>
        </w:rPr>
        <w:t xml:space="preserve">EPAP </w:t>
      </w:r>
      <w:r w:rsidR="00F63F0B" w:rsidRPr="00F63F0B">
        <w:rPr>
          <w:rFonts w:ascii="Times New Roman" w:eastAsia="宋体" w:hAnsi="Times New Roman" w:hint="eastAsia"/>
          <w:iCs/>
          <w:sz w:val="24"/>
          <w:szCs w:val="24"/>
        </w:rPr>
        <w:t>expiratory positive airway pressure</w:t>
      </w:r>
      <w:r w:rsidR="00F63F0B">
        <w:rPr>
          <w:rFonts w:ascii="Times New Roman" w:eastAsia="宋体" w:hAnsi="Times New Roman" w:hint="eastAsia"/>
          <w:iCs/>
          <w:sz w:val="24"/>
          <w:szCs w:val="24"/>
        </w:rPr>
        <w:t xml:space="preserve">, </w:t>
      </w:r>
      <w:r w:rsidR="009D6B9F" w:rsidRPr="009D6B9F">
        <w:rPr>
          <w:rFonts w:ascii="Times New Roman" w:eastAsia="宋体" w:hAnsi="Times New Roman" w:hint="eastAsia"/>
          <w:i/>
          <w:sz w:val="24"/>
          <w:szCs w:val="24"/>
        </w:rPr>
        <w:t xml:space="preserve">IPAP </w:t>
      </w:r>
      <w:r w:rsidR="009D6B9F" w:rsidRPr="009D6B9F">
        <w:rPr>
          <w:rFonts w:ascii="Times New Roman" w:eastAsia="宋体" w:hAnsi="Times New Roman" w:hint="eastAsia"/>
          <w:iCs/>
          <w:sz w:val="24"/>
          <w:szCs w:val="24"/>
        </w:rPr>
        <w:t>inspiratory positive airway pressure</w:t>
      </w:r>
      <w:r w:rsidR="009D6B9F">
        <w:rPr>
          <w:rFonts w:ascii="Times New Roman" w:eastAsia="宋体" w:hAnsi="Times New Roman" w:hint="eastAsia"/>
          <w:iCs/>
          <w:sz w:val="24"/>
          <w:szCs w:val="24"/>
        </w:rPr>
        <w:t>,</w:t>
      </w:r>
      <w:r w:rsidR="009D6B9F" w:rsidRPr="009D6B9F">
        <w:rPr>
          <w:rFonts w:ascii="Times New Roman" w:eastAsia="宋体" w:hAnsi="Times New Roman" w:hint="eastAsia"/>
          <w:iCs/>
          <w:sz w:val="24"/>
          <w:szCs w:val="24"/>
        </w:rPr>
        <w:t xml:space="preserve"> </w:t>
      </w:r>
      <w:r w:rsidR="007144C5" w:rsidRPr="0072721C">
        <w:rPr>
          <w:rFonts w:ascii="Times New Roman" w:eastAsia="宋体" w:hAnsi="Times New Roman"/>
          <w:i/>
          <w:sz w:val="24"/>
          <w:szCs w:val="24"/>
        </w:rPr>
        <w:t xml:space="preserve">NR </w:t>
      </w:r>
      <w:r w:rsidR="007144C5" w:rsidRPr="0072721C">
        <w:rPr>
          <w:rFonts w:ascii="Times New Roman" w:eastAsia="宋体" w:hAnsi="Times New Roman"/>
          <w:iCs/>
          <w:sz w:val="24"/>
          <w:szCs w:val="24"/>
        </w:rPr>
        <w:t>not reported.</w:t>
      </w:r>
    </w:p>
    <w:bookmarkEnd w:id="1"/>
    <w:p w14:paraId="3280316C" w14:textId="68F2C1B3" w:rsidR="00121279" w:rsidRPr="0072721C" w:rsidRDefault="00121279" w:rsidP="007144C5">
      <w:pPr>
        <w:spacing w:line="480" w:lineRule="auto"/>
        <w:rPr>
          <w:rFonts w:ascii="Times New Roman" w:eastAsia="宋体" w:hAnsi="Times New Roman"/>
          <w:iCs/>
          <w:color w:val="00B050"/>
          <w:sz w:val="24"/>
          <w:szCs w:val="24"/>
        </w:rPr>
      </w:pPr>
    </w:p>
    <w:sectPr w:rsidR="00121279" w:rsidRPr="0072721C" w:rsidSect="00BB05FE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6EBF8" w14:textId="77777777" w:rsidR="00185B26" w:rsidRDefault="00185B26" w:rsidP="003F1419">
      <w:r>
        <w:separator/>
      </w:r>
    </w:p>
  </w:endnote>
  <w:endnote w:type="continuationSeparator" w:id="0">
    <w:p w14:paraId="1D709AD1" w14:textId="77777777" w:rsidR="00185B26" w:rsidRDefault="00185B26" w:rsidP="003F1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C46AB" w14:textId="77777777" w:rsidR="00185B26" w:rsidRDefault="00185B26" w:rsidP="003F1419">
      <w:r>
        <w:separator/>
      </w:r>
    </w:p>
  </w:footnote>
  <w:footnote w:type="continuationSeparator" w:id="0">
    <w:p w14:paraId="3CCDE7F0" w14:textId="77777777" w:rsidR="00185B26" w:rsidRDefault="00185B26" w:rsidP="003F14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402"/>
    <w:rsid w:val="0001317F"/>
    <w:rsid w:val="00033529"/>
    <w:rsid w:val="00077641"/>
    <w:rsid w:val="00092E06"/>
    <w:rsid w:val="000A5861"/>
    <w:rsid w:val="000C2307"/>
    <w:rsid w:val="000C48D9"/>
    <w:rsid w:val="000C5732"/>
    <w:rsid w:val="000F4962"/>
    <w:rsid w:val="00105FF1"/>
    <w:rsid w:val="00110E1E"/>
    <w:rsid w:val="00121279"/>
    <w:rsid w:val="00134603"/>
    <w:rsid w:val="00143C72"/>
    <w:rsid w:val="00145607"/>
    <w:rsid w:val="00150421"/>
    <w:rsid w:val="00161A20"/>
    <w:rsid w:val="00170029"/>
    <w:rsid w:val="00176756"/>
    <w:rsid w:val="00185B26"/>
    <w:rsid w:val="001A24D9"/>
    <w:rsid w:val="001C7C47"/>
    <w:rsid w:val="001E5AF9"/>
    <w:rsid w:val="00202DED"/>
    <w:rsid w:val="002073B4"/>
    <w:rsid w:val="00212C29"/>
    <w:rsid w:val="00223A76"/>
    <w:rsid w:val="00225F78"/>
    <w:rsid w:val="002345DC"/>
    <w:rsid w:val="00237891"/>
    <w:rsid w:val="0025243B"/>
    <w:rsid w:val="00270338"/>
    <w:rsid w:val="002760B1"/>
    <w:rsid w:val="002954E3"/>
    <w:rsid w:val="002B5032"/>
    <w:rsid w:val="002C04DC"/>
    <w:rsid w:val="002C53B1"/>
    <w:rsid w:val="002E4A6F"/>
    <w:rsid w:val="002E68F4"/>
    <w:rsid w:val="002F06AE"/>
    <w:rsid w:val="00305A37"/>
    <w:rsid w:val="00311A9D"/>
    <w:rsid w:val="0039700C"/>
    <w:rsid w:val="003B2DB2"/>
    <w:rsid w:val="003E68E7"/>
    <w:rsid w:val="003F1419"/>
    <w:rsid w:val="00421258"/>
    <w:rsid w:val="004475C7"/>
    <w:rsid w:val="0049566B"/>
    <w:rsid w:val="004A2152"/>
    <w:rsid w:val="004B05A5"/>
    <w:rsid w:val="004F1E7D"/>
    <w:rsid w:val="004F5A95"/>
    <w:rsid w:val="004F6D5E"/>
    <w:rsid w:val="00511924"/>
    <w:rsid w:val="00515C41"/>
    <w:rsid w:val="00523149"/>
    <w:rsid w:val="00536402"/>
    <w:rsid w:val="00550D80"/>
    <w:rsid w:val="00566B67"/>
    <w:rsid w:val="00597497"/>
    <w:rsid w:val="005B4939"/>
    <w:rsid w:val="005F2313"/>
    <w:rsid w:val="0062276F"/>
    <w:rsid w:val="00626870"/>
    <w:rsid w:val="006543D8"/>
    <w:rsid w:val="006571DF"/>
    <w:rsid w:val="00663AA1"/>
    <w:rsid w:val="006721FD"/>
    <w:rsid w:val="00685DE5"/>
    <w:rsid w:val="006A29CD"/>
    <w:rsid w:val="006F3739"/>
    <w:rsid w:val="007144C5"/>
    <w:rsid w:val="0072721C"/>
    <w:rsid w:val="00753D55"/>
    <w:rsid w:val="007543D4"/>
    <w:rsid w:val="007563CA"/>
    <w:rsid w:val="007676A9"/>
    <w:rsid w:val="00771848"/>
    <w:rsid w:val="00785A5A"/>
    <w:rsid w:val="007C286F"/>
    <w:rsid w:val="007E271C"/>
    <w:rsid w:val="007E2EBE"/>
    <w:rsid w:val="007F6334"/>
    <w:rsid w:val="0086713C"/>
    <w:rsid w:val="00873E25"/>
    <w:rsid w:val="00885666"/>
    <w:rsid w:val="008B1F20"/>
    <w:rsid w:val="008B697C"/>
    <w:rsid w:val="008C0791"/>
    <w:rsid w:val="008F75ED"/>
    <w:rsid w:val="00925C1B"/>
    <w:rsid w:val="00942E82"/>
    <w:rsid w:val="00965021"/>
    <w:rsid w:val="00980243"/>
    <w:rsid w:val="009828C9"/>
    <w:rsid w:val="009A66A8"/>
    <w:rsid w:val="009B3A04"/>
    <w:rsid w:val="009C35FC"/>
    <w:rsid w:val="009D6B9F"/>
    <w:rsid w:val="00A03FBC"/>
    <w:rsid w:val="00A729C7"/>
    <w:rsid w:val="00A77CAF"/>
    <w:rsid w:val="00A82551"/>
    <w:rsid w:val="00A92C9D"/>
    <w:rsid w:val="00A95A93"/>
    <w:rsid w:val="00AD7AB2"/>
    <w:rsid w:val="00AE7C63"/>
    <w:rsid w:val="00B10514"/>
    <w:rsid w:val="00B35591"/>
    <w:rsid w:val="00B3614C"/>
    <w:rsid w:val="00B76904"/>
    <w:rsid w:val="00B77759"/>
    <w:rsid w:val="00B825D7"/>
    <w:rsid w:val="00B826EF"/>
    <w:rsid w:val="00BB05FE"/>
    <w:rsid w:val="00BB3B5A"/>
    <w:rsid w:val="00BB734D"/>
    <w:rsid w:val="00BC1ABB"/>
    <w:rsid w:val="00BC342C"/>
    <w:rsid w:val="00BF76DB"/>
    <w:rsid w:val="00C60627"/>
    <w:rsid w:val="00C62E69"/>
    <w:rsid w:val="00CF4613"/>
    <w:rsid w:val="00D004A5"/>
    <w:rsid w:val="00D0534F"/>
    <w:rsid w:val="00D20D2F"/>
    <w:rsid w:val="00D368B3"/>
    <w:rsid w:val="00D42825"/>
    <w:rsid w:val="00D551A0"/>
    <w:rsid w:val="00D55957"/>
    <w:rsid w:val="00D86646"/>
    <w:rsid w:val="00DE2692"/>
    <w:rsid w:val="00DE7379"/>
    <w:rsid w:val="00E074FF"/>
    <w:rsid w:val="00E8528A"/>
    <w:rsid w:val="00EA3EE3"/>
    <w:rsid w:val="00EA6CC0"/>
    <w:rsid w:val="00F04D77"/>
    <w:rsid w:val="00F05B77"/>
    <w:rsid w:val="00F10A54"/>
    <w:rsid w:val="00F15567"/>
    <w:rsid w:val="00F63F0B"/>
    <w:rsid w:val="00F6511C"/>
    <w:rsid w:val="00F93743"/>
    <w:rsid w:val="00F97A9A"/>
    <w:rsid w:val="00FC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809731"/>
  <w15:chartTrackingRefBased/>
  <w15:docId w15:val="{9C2357F0-9413-4992-B1C7-8A7C7C112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6402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14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F1419"/>
    <w:rPr>
      <w:rFonts w:ascii="等线" w:eastAsia="等线" w:hAnsi="等线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F14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F1419"/>
    <w:rPr>
      <w:rFonts w:ascii="等线" w:eastAsia="等线" w:hAnsi="等线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2F06A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2F06AE"/>
    <w:rPr>
      <w:rFonts w:ascii="等线" w:eastAsia="等线" w:hAnsi="等线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6543D8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6543D8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6543D8"/>
    <w:rPr>
      <w:rFonts w:ascii="等线" w:eastAsia="等线" w:hAnsi="等线"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543D8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6543D8"/>
    <w:rPr>
      <w:rFonts w:ascii="等线" w:eastAsia="等线" w:hAnsi="等线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5</Pages>
  <Words>1058</Words>
  <Characters>4836</Characters>
  <Application>Microsoft Office Word</Application>
  <DocSecurity>0</DocSecurity>
  <Lines>690</Lines>
  <Paragraphs>654</Paragraphs>
  <ScaleCrop>false</ScaleCrop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 Shijie</dc:creator>
  <cp:keywords/>
  <dc:description/>
  <cp:lastModifiedBy>Shijie Zhao</cp:lastModifiedBy>
  <cp:revision>152</cp:revision>
  <dcterms:created xsi:type="dcterms:W3CDTF">2022-05-18T03:34:00Z</dcterms:created>
  <dcterms:modified xsi:type="dcterms:W3CDTF">2025-06-10T06:02:00Z</dcterms:modified>
</cp:coreProperties>
</file>