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25AB" w14:textId="77777777" w:rsidR="008B778A" w:rsidRDefault="00000000">
      <w:pPr>
        <w:rPr>
          <w:rFonts w:ascii="Times New Roman" w:eastAsia="Times New Roman Un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 w:val="28"/>
          <w:szCs w:val="28"/>
        </w:rPr>
        <w:t>Supplementary</w:t>
      </w:r>
    </w:p>
    <w:p w14:paraId="0BEB805D" w14:textId="77777777" w:rsidR="008B778A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 Uni" w:hAnsi="Times New Roman" w:cs="Times New Roman" w:hint="eastAsia"/>
          <w:b/>
          <w:bCs/>
          <w:color w:val="000000"/>
          <w:sz w:val="28"/>
          <w:szCs w:val="28"/>
        </w:rPr>
        <w:t>Table</w:t>
      </w:r>
      <w:r>
        <w:rPr>
          <w:rFonts w:ascii="Times New Roman" w:eastAsia="Times New Roman Uni" w:hAnsi="Times New Roman" w:cs="Times New Roman"/>
          <w:b/>
          <w:bCs/>
          <w:color w:val="000000"/>
          <w:sz w:val="28"/>
          <w:szCs w:val="28"/>
        </w:rPr>
        <w:t>s</w:t>
      </w:r>
    </w:p>
    <w:p w14:paraId="2DC7785E" w14:textId="77777777" w:rsidR="008B778A" w:rsidRDefault="00000000">
      <w:pP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  <w:t>Table S</w:t>
      </w:r>
      <w:r>
        <w:rPr>
          <w:rFonts w:ascii="Times New Roman" w:eastAsia="Times New Roman Uni" w:hAnsi="Times New Roman" w:cs="Times New Roman" w:hint="eastAsia"/>
          <w:b/>
          <w:bCs/>
          <w:color w:val="000000"/>
          <w:sz w:val="20"/>
          <w:szCs w:val="20"/>
        </w:rPr>
        <w:t>1</w:t>
      </w:r>
      <w: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  <w:t>. Decomposition Analysis of Mortality Changes from 2013 to 2021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063"/>
        <w:gridCol w:w="1864"/>
        <w:gridCol w:w="1864"/>
        <w:gridCol w:w="1865"/>
        <w:gridCol w:w="1866"/>
      </w:tblGrid>
      <w:tr w:rsidR="008B778A" w14:paraId="146E14A2" w14:textId="77777777">
        <w:tc>
          <w:tcPr>
            <w:tcW w:w="62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76A573D3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09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tbl>
            <w:tblPr>
              <w:tblW w:w="2836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</w:tblGrid>
            <w:tr w:rsidR="008B778A" w14:paraId="53208CDB" w14:textId="77777777">
              <w:trPr>
                <w:trHeight w:val="277"/>
              </w:trPr>
              <w:tc>
                <w:tcPr>
                  <w:tcW w:w="2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AF58B3" w14:textId="77777777" w:rsidR="008B778A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Population growth</w:t>
                  </w:r>
                </w:p>
              </w:tc>
            </w:tr>
          </w:tbl>
          <w:p w14:paraId="759C0643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tbl>
            <w:tblPr>
              <w:tblW w:w="2836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</w:tblGrid>
            <w:tr w:rsidR="008B778A" w14:paraId="1226265D" w14:textId="77777777">
              <w:trPr>
                <w:trHeight w:val="277"/>
              </w:trPr>
              <w:tc>
                <w:tcPr>
                  <w:tcW w:w="28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C789682" w14:textId="77777777" w:rsidR="008B778A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Population aging</w:t>
                  </w:r>
                </w:p>
              </w:tc>
            </w:tr>
          </w:tbl>
          <w:p w14:paraId="0C058685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tbl>
            <w:tblPr>
              <w:tblW w:w="2836" w:type="dxa"/>
              <w:tblLayout w:type="fixed"/>
              <w:tblLook w:val="04A0" w:firstRow="1" w:lastRow="0" w:firstColumn="1" w:lastColumn="0" w:noHBand="0" w:noVBand="1"/>
            </w:tblPr>
            <w:tblGrid>
              <w:gridCol w:w="2836"/>
            </w:tblGrid>
            <w:tr w:rsidR="008B778A" w14:paraId="0517EE51" w14:textId="77777777">
              <w:trPr>
                <w:trHeight w:val="277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F799A95" w14:textId="77777777" w:rsidR="008B778A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Epidemiological change</w:t>
                  </w:r>
                </w:p>
              </w:tc>
            </w:tr>
          </w:tbl>
          <w:p w14:paraId="54C66A4C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tbl>
            <w:tblPr>
              <w:tblW w:w="1783" w:type="dxa"/>
              <w:tblLayout w:type="fixed"/>
              <w:tblLook w:val="04A0" w:firstRow="1" w:lastRow="0" w:firstColumn="1" w:lastColumn="0" w:noHBand="0" w:noVBand="1"/>
            </w:tblPr>
            <w:tblGrid>
              <w:gridCol w:w="1783"/>
            </w:tblGrid>
            <w:tr w:rsidR="008B778A" w14:paraId="0C10BF71" w14:textId="77777777">
              <w:trPr>
                <w:trHeight w:val="277"/>
              </w:trPr>
              <w:tc>
                <w:tcPr>
                  <w:tcW w:w="17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401873" w14:textId="77777777" w:rsidR="008B778A" w:rsidRDefault="00000000">
                  <w:pPr>
                    <w:widowControl/>
                    <w:jc w:val="center"/>
                    <w:textAlignment w:val="center"/>
                    <w:rPr>
                      <w:rFonts w:ascii="Times New Roman" w:eastAsia="宋体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宋体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bidi="ar"/>
                    </w:rPr>
                    <w:t>Total change</w:t>
                  </w:r>
                </w:p>
              </w:tc>
            </w:tr>
          </w:tbl>
          <w:p w14:paraId="3E8757D2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8B778A" w14:paraId="2E64DFAF" w14:textId="77777777">
        <w:tc>
          <w:tcPr>
            <w:tcW w:w="62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5690BE7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Urban males</w:t>
            </w: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8300E2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D054C46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B7AC173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35BF03BB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778A" w14:paraId="0AD31CB1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1B6565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0359A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150.27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500F7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-249.22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8A56C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208.95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F0F28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50F120F6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EFC4A6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Eastern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AAD6C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60.41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67C6D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-151.54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D2F72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D53C5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5D8683BA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F9EBFD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E0529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33.75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16918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-86.57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87FB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84.82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056DC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2CD75061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D8C99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83383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56.11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CE742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C0ED5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54.5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2E053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491EF4BD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BB0D6C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Urban females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1C027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C8DFAF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F9053B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D7946F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778A" w14:paraId="50467FC3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DF4C0A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27E60F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160.01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B11B5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-149.2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9749C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103.19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BEEA8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50B9055C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59A7B2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Eastern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4C443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54.86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EAE1B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-59.72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558BB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28.86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65451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215572A6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24296B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30708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49.85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CD832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-113.06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00CE1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47.21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730C3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02F676D1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0D52E4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E0F3F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56.61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D1468B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7.24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30698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42.15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8BF39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2974BCA3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AFEA1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Rural males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4938B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0139BE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BF88E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0557E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778A" w14:paraId="4AF1B090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70CD2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4DCF6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231.45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61890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-553.17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47F6E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477.72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3B7D4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6FC4A56C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E4CC2E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Eastern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18BE0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118.39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66EC2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-156.61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EAA9F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130.22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8C194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16304654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52D326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3F50A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20.23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C180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-196.7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6BAE5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210.47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57FE5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29002DE7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D068C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4B1F4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102.38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DAC2D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-206.82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49CAF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134.43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90F3D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457EF176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1030D0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Rural females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11163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DB6DC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DE7F0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A9B9D" w14:textId="77777777" w:rsidR="008B778A" w:rsidRDefault="008B778A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8B778A" w14:paraId="3243C115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103B3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F443C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150.18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939F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-437.57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6CF7B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330.39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15AF8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71E3978A" w14:textId="77777777">
        <w:trPr>
          <w:trHeight w:val="9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FD22A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Eastern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0F6D6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67.67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71484E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-120.7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1E2C3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89.03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9CA8F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362C4D36" w14:textId="77777777"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C5E4C5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11159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20.37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3A626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-213.4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EBB5E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148.04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3D6B9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  <w:tr w:rsidR="008B778A" w14:paraId="2DC584FB" w14:textId="77777777">
        <w:tc>
          <w:tcPr>
            <w:tcW w:w="62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3DCAEB5" w14:textId="77777777" w:rsidR="008B778A" w:rsidRDefault="00000000">
            <w:pPr>
              <w:jc w:val="center"/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 Uni" w:hAnsi="Times New Roman" w:cs="Times New Roman"/>
                <w:bCs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5CF2BF8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64.13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0C015B9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-109.01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7B6A853" w14:textId="77777777" w:rsidR="008B778A" w:rsidRDefault="0000000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96.88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96A6122" w14:textId="77777777" w:rsidR="008B778A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</w:tr>
    </w:tbl>
    <w:p w14:paraId="5C76EC8D" w14:textId="77777777" w:rsidR="008B778A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According to the decomposition analysis, changes in asthma mortality numbers were attributed to three factors: population growth, population aging, and epidemiological change. The entire population was divided into 16 subgroups based on gender, urban-rural classification, and geographical location (eastern, western, central, and all). All values are presented to two decimal places.</w:t>
      </w:r>
    </w:p>
    <w:p w14:paraId="0A876BB9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0058C18E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2D6BB023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032F74CE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4FD61F15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59415A3B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7439FD18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79413068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4DD0DB75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3E41BDC7" w14:textId="77777777" w:rsidR="008B778A" w:rsidRDefault="008B778A">
      <w:pPr>
        <w:rPr>
          <w:rFonts w:ascii="Times New Roman" w:hAnsi="Times New Roman" w:cs="Times New Roman" w:hint="eastAsia"/>
          <w:sz w:val="20"/>
          <w:szCs w:val="20"/>
        </w:rPr>
      </w:pPr>
    </w:p>
    <w:p w14:paraId="181674B8" w14:textId="77777777" w:rsidR="008B778A" w:rsidRDefault="00000000">
      <w:pP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  <w:lastRenderedPageBreak/>
        <w:t>Table S</w:t>
      </w:r>
      <w:r>
        <w:rPr>
          <w:rFonts w:ascii="Times New Roman" w:eastAsia="Times New Roman Uni" w:hAnsi="Times New Roman" w:cs="Times New Roman" w:hint="eastAsia"/>
          <w:b/>
          <w:bCs/>
          <w:color w:val="000000"/>
          <w:sz w:val="20"/>
          <w:szCs w:val="20"/>
        </w:rPr>
        <w:t>2</w:t>
      </w:r>
      <w:r>
        <w:rPr>
          <w:rFonts w:ascii="Times New Roman" w:eastAsia="Times New Roman Uni" w:hAnsi="Times New Roman" w:cs="Times New Roman"/>
          <w:b/>
          <w:bCs/>
          <w:color w:val="000000"/>
          <w:sz w:val="20"/>
          <w:szCs w:val="20"/>
        </w:rPr>
        <w:t>. Age-Standardized Mortality Rate of Asthma (/100,000) from 2013 to 2021 and BAPC-Based Projection for 2022-2030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80"/>
        <w:gridCol w:w="1181"/>
        <w:gridCol w:w="1539"/>
        <w:gridCol w:w="1540"/>
        <w:gridCol w:w="1539"/>
        <w:gridCol w:w="1542"/>
      </w:tblGrid>
      <w:tr w:rsidR="008B778A" w14:paraId="65DF00EC" w14:textId="77777777">
        <w:trPr>
          <w:jc w:val="center"/>
        </w:trPr>
        <w:tc>
          <w:tcPr>
            <w:tcW w:w="1180" w:type="dxa"/>
            <w:vMerge w:val="restart"/>
            <w:tcBorders>
              <w:top w:val="single" w:sz="12" w:space="0" w:color="00000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11C6BF6D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181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24275FE9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307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8A5365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Urban</w:t>
            </w:r>
          </w:p>
        </w:tc>
        <w:tc>
          <w:tcPr>
            <w:tcW w:w="308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1CB3D7D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Rural</w:t>
            </w:r>
          </w:p>
        </w:tc>
      </w:tr>
      <w:tr w:rsidR="008B778A" w14:paraId="15FAC609" w14:textId="77777777">
        <w:trPr>
          <w:jc w:val="center"/>
        </w:trPr>
        <w:tc>
          <w:tcPr>
            <w:tcW w:w="118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0055B4" w14:textId="77777777" w:rsidR="008B778A" w:rsidRDefault="008B7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3D84A6" w14:textId="77777777" w:rsidR="008B778A" w:rsidRDefault="008B778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51AFCC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A68D9F2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8FE41B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929A1" w14:textId="77777777" w:rsidR="008B778A" w:rsidRDefault="0000000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Female</w:t>
            </w:r>
          </w:p>
        </w:tc>
      </w:tr>
      <w:tr w:rsidR="008B778A" w14:paraId="7B57406A" w14:textId="77777777">
        <w:trPr>
          <w:jc w:val="center"/>
        </w:trPr>
        <w:tc>
          <w:tcPr>
            <w:tcW w:w="11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08192F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Eastern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0D233B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380D45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5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EEFD10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305241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6ADE28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</w:tc>
      </w:tr>
      <w:tr w:rsidR="008B778A" w14:paraId="033137CD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B4FC87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9539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427C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C922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69DC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1B16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</w:t>
            </w:r>
          </w:p>
        </w:tc>
      </w:tr>
      <w:tr w:rsidR="008B778A" w14:paraId="720A1930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42329C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F094E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0AF7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CC8B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9191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4CB7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</w:t>
            </w:r>
          </w:p>
        </w:tc>
      </w:tr>
      <w:tr w:rsidR="008B778A" w14:paraId="1CD9A2F4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61D8D5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25A16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F830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1BD61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DE4F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2335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</w:t>
            </w:r>
          </w:p>
        </w:tc>
      </w:tr>
      <w:tr w:rsidR="008B778A" w14:paraId="77927DE5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CE30D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C0362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DF26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A5D8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120E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66A8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</w:tr>
      <w:tr w:rsidR="008B778A" w14:paraId="17E1AD62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54AEC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95D97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DDF4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23FA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A0CA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4DD33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</w:tc>
      </w:tr>
      <w:tr w:rsidR="008B778A" w14:paraId="6133986B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0E309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FF88F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D2823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A589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77FF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B401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</w:tc>
      </w:tr>
      <w:tr w:rsidR="008B778A" w14:paraId="7F13EBD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A1C3F6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809C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3C15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29AC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C219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2367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8B778A" w14:paraId="1B5E6BAF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CEDE14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D07F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D4BA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C5BA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1EA6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282C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8B778A" w14:paraId="19007FB0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C54F68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3F46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1B3C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1.40(0.10)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B1D1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0.72(0.08)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45CC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1.40(0.12)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4A5E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0.82(0.08)</w:t>
            </w:r>
          </w:p>
        </w:tc>
      </w:tr>
      <w:tr w:rsidR="008B778A" w14:paraId="13B1AEF8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9B7FDE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19A78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D7FD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1.28(0.11)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0ABC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0.61(0.11)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BEC6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1.26(0.18)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CDC5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0.76(0.09)</w:t>
            </w:r>
          </w:p>
        </w:tc>
      </w:tr>
      <w:tr w:rsidR="008B778A" w14:paraId="5421B96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1CF617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9E917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B7BC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1.17(0.13)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24B6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5926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1.15(0.23)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4D71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0.71(0.10)</w:t>
            </w:r>
          </w:p>
        </w:tc>
      </w:tr>
      <w:tr w:rsidR="008B778A" w14:paraId="2C3405DB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6301D5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BC7D2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C2FBD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1.07(0.15)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7326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0.45(0.16)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2A38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1.04(0.29)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7611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0.66(0.11)</w:t>
            </w:r>
          </w:p>
        </w:tc>
      </w:tr>
      <w:tr w:rsidR="008B778A" w14:paraId="76E298C0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5613D7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22523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DF75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0.98(0.17)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548A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0.39(0.18)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CA8D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0.95(0.34)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6757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0.61(0.12)</w:t>
            </w:r>
          </w:p>
        </w:tc>
      </w:tr>
      <w:tr w:rsidR="008B778A" w14:paraId="3295DA6B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366168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6574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0B4F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0.89(0.18)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F3AA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0.34(0.19)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55E57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0.86(0.39)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DCEC2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0.57(0.14)</w:t>
            </w:r>
          </w:p>
        </w:tc>
      </w:tr>
      <w:tr w:rsidR="008B778A" w14:paraId="6A4BE9E7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1FC8A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E076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19EE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0.82(0.20)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5679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0.29(0.20)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28D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0.79(0.43)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C093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0.53(0.15)</w:t>
            </w:r>
          </w:p>
        </w:tc>
      </w:tr>
      <w:tr w:rsidR="008B778A" w14:paraId="47544190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2EB4F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4F53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25FE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0.75(0.21)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EDA5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0.25(0.20)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72F4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0.72(0.47)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E94A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0.49(0.16)</w:t>
            </w:r>
          </w:p>
        </w:tc>
      </w:tr>
      <w:tr w:rsidR="008B778A" w14:paraId="520B4F2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B25F1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A9EB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EFD4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0.68(0.22)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DB3F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0.22(0.21)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BD34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0.65(0.50)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E679B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0.46(0.17)</w:t>
            </w:r>
          </w:p>
        </w:tc>
      </w:tr>
      <w:tr w:rsidR="008B778A" w14:paraId="4E793287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E6D04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F988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8209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6C6E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899D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15E3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</w:tr>
      <w:tr w:rsidR="008B778A" w14:paraId="496E6222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D39AD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7A6E3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7166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589E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4C50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ABEA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</w:tr>
      <w:tr w:rsidR="008B778A" w14:paraId="4311A2C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91A1D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1DE2A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6467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2933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654B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D6EF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</w:tc>
      </w:tr>
      <w:tr w:rsidR="008B778A" w14:paraId="0FB0BF17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9C27F3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DD971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B318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C2B4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0258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90DD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</w:t>
            </w:r>
          </w:p>
        </w:tc>
      </w:tr>
      <w:tr w:rsidR="008B778A" w14:paraId="04C778FA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D1113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566B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86D8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7CFA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58EA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BB51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</w:t>
            </w:r>
          </w:p>
        </w:tc>
      </w:tr>
      <w:tr w:rsidR="008B778A" w14:paraId="1EAB75A8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51CBA2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B818B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15F0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24B5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5B3E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0EF8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8B778A" w14:paraId="5A2C114A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FB02D5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1799F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B117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E9CD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DF1B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6334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</w:tr>
      <w:tr w:rsidR="008B778A" w14:paraId="1FAF510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E2AB58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2CFC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6BC8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EA05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91BB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880A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B778A" w14:paraId="3B561DB2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C5421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9B378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368E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655E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D1207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1D43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8B778A" w14:paraId="50A92A9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9C7A2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7AE1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1887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1.92(0.14)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5570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0.95(0.11)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C046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1.52(0.11)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786F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0.84(0.09)</w:t>
            </w:r>
          </w:p>
        </w:tc>
      </w:tr>
      <w:tr w:rsidR="008B778A" w14:paraId="5E358F99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48862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9302D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CDFC1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1.79(0.17)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E27C2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0.84(0.12)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7561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1.47(0.13)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8663D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0.80(0.09)</w:t>
            </w:r>
          </w:p>
        </w:tc>
      </w:tr>
      <w:tr w:rsidR="008B778A" w14:paraId="2A555A8F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95E9A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0323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E2CD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1.68(0.20)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AF70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0.75(0.14)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051D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1.42(0.15)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D289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0.75(0.10)</w:t>
            </w:r>
          </w:p>
        </w:tc>
      </w:tr>
      <w:tr w:rsidR="008B778A" w14:paraId="09AC0AF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5A2B9D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5EE26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6559F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1.56(0.23)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A017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0.66(0.15)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F1680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1.37(0.18)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3052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0.72(0.12)</w:t>
            </w:r>
          </w:p>
        </w:tc>
      </w:tr>
      <w:tr w:rsidR="008B778A" w14:paraId="64A31A1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2CAC9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E4048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02D0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1.46(0.26)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2F22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0.59(0.17)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43E2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1.32(0.21)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B6D5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0.68(0.13)</w:t>
            </w:r>
          </w:p>
        </w:tc>
      </w:tr>
      <w:tr w:rsidR="008B778A" w14:paraId="03BE896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6C7A8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51C20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F124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1.36(0.29)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DE7B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0.52(0.17)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A3ED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1.28(0.24)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7CC7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0.65(0.15)</w:t>
            </w:r>
          </w:p>
        </w:tc>
      </w:tr>
      <w:tr w:rsidR="008B778A" w14:paraId="0D4BDF0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B183C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9C4B8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76AB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1.26(0.32)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0DB1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0.46(0.18)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8FAC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1.24(0.27)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1A25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0.61(0.16)</w:t>
            </w:r>
          </w:p>
        </w:tc>
      </w:tr>
      <w:tr w:rsidR="008B778A" w14:paraId="6F964977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3A45EE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C460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62FD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1.18(0.34)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EF4F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0.41(0.18)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0632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1.20(0.30)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5EED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0.58(0.18)</w:t>
            </w:r>
          </w:p>
        </w:tc>
      </w:tr>
      <w:tr w:rsidR="008B778A" w14:paraId="1F815195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E11EA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2CFC2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6F57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1.09(0.37)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267F9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0.36(0.19)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474D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1.16(0.33)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05FA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0.55(0.19)</w:t>
            </w:r>
          </w:p>
        </w:tc>
      </w:tr>
      <w:tr w:rsidR="008B778A" w14:paraId="2D11192B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068B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Western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FCBA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44CA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06EB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9AD4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2F85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</w:t>
            </w:r>
          </w:p>
        </w:tc>
      </w:tr>
      <w:tr w:rsidR="008B778A" w14:paraId="73DBC3DF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7DBBA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9039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3E79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4505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F896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56DD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</w:tr>
      <w:tr w:rsidR="008B778A" w14:paraId="549D99E6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B0631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35FC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897B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BCA4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19C0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1079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</w:t>
            </w:r>
          </w:p>
        </w:tc>
      </w:tr>
      <w:tr w:rsidR="008B778A" w14:paraId="18FDF3B8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88A40C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22B61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C34E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3F29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24DD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D420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</w:tr>
      <w:tr w:rsidR="008B778A" w14:paraId="00B801FF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0FA66B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D45F1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265A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74C8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27FB9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E324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2.03</w:t>
            </w:r>
          </w:p>
        </w:tc>
      </w:tr>
      <w:tr w:rsidR="008B778A" w14:paraId="042EDCEF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3E0DE3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9F7CC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7B97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544A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2000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94D1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1.94</w:t>
            </w:r>
          </w:p>
        </w:tc>
      </w:tr>
      <w:tr w:rsidR="008B778A" w14:paraId="316AF998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A03E4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ED07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4F0B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C822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28B0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104DD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1.82</w:t>
            </w:r>
          </w:p>
        </w:tc>
      </w:tr>
      <w:tr w:rsidR="008B778A" w14:paraId="4942CD1C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4663B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7EA6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C19C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EA5B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AF3F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A15C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</w:tr>
      <w:tr w:rsidR="008B778A" w14:paraId="2537D02C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86259F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395B8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B3D4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8D2B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401A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6BD3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</w:t>
            </w:r>
          </w:p>
        </w:tc>
      </w:tr>
      <w:tr w:rsidR="008B778A" w14:paraId="3B3E27A2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AD53C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8AECE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19D3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2.08(0.18)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0C8E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1.41(0.15)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B119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2.16(0.18)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CB1A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1.45(0.10)</w:t>
            </w:r>
          </w:p>
        </w:tc>
      </w:tr>
      <w:tr w:rsidR="008B778A" w14:paraId="21425244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246F4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D207B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9890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1.99(0.22)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0791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1.37(0.17)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8D97A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2.05(0.20)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C38A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1.36(0.12)</w:t>
            </w:r>
          </w:p>
        </w:tc>
      </w:tr>
      <w:tr w:rsidR="008B778A" w14:paraId="24D2E71E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8C17F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6EFB2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4DB9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1.91(0.26)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CA3E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1.32(0.19)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2CE74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1.95(0.22)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8752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1.27(0.15)</w:t>
            </w:r>
          </w:p>
        </w:tc>
      </w:tr>
      <w:tr w:rsidR="008B778A" w14:paraId="6F00CD0C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979DCE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B252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EDFC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1.83(0.32)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65143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1.28(0.22)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C58D1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1.85(0.26)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2DA3D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1.19(0.18)</w:t>
            </w:r>
          </w:p>
        </w:tc>
      </w:tr>
      <w:tr w:rsidR="008B778A" w14:paraId="00BAEC8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83B109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B4D1A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7F22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1.77(0.37)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69E6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1.24(0.25)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755D8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1.76(0.29)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407A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1.11(0.20)</w:t>
            </w:r>
          </w:p>
        </w:tc>
      </w:tr>
      <w:tr w:rsidR="008B778A" w14:paraId="461B0729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627EE6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6CB8E5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741E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1.72(0.43)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0E09F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1.20(0.28)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E339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1.67(0.32)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05E3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1.04(0.22)</w:t>
            </w:r>
          </w:p>
        </w:tc>
      </w:tr>
      <w:tr w:rsidR="008B778A" w14:paraId="414B1863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F766B5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448A3C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4906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1.68(0.50)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5FCB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1.17(0.32)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F60C4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1.58(0.36)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75FFE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0.97(0.24)</w:t>
            </w:r>
          </w:p>
        </w:tc>
      </w:tr>
      <w:tr w:rsidR="008B778A" w14:paraId="0DD39171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B86C8F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670F7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9472BB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1.64(0.57)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9F6F36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1.13(0.35)</w:t>
            </w: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75742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1.50(0.39)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CB1400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0.90(0.26)</w:t>
            </w:r>
          </w:p>
        </w:tc>
      </w:tr>
      <w:tr w:rsidR="008B778A" w14:paraId="30D1CB8D" w14:textId="77777777">
        <w:trPr>
          <w:jc w:val="center"/>
        </w:trPr>
        <w:tc>
          <w:tcPr>
            <w:tcW w:w="118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7DEC418" w14:textId="77777777" w:rsidR="008B778A" w:rsidRDefault="008B77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4ABCD8C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BC40999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1.61(0.65)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AFE997A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1.10(0.39)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3AE0707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1.43(0.42)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8C25468" w14:textId="77777777" w:rsidR="008B778A" w:rsidRDefault="0000000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0.84(0.28)</w:t>
            </w:r>
          </w:p>
        </w:tc>
      </w:tr>
    </w:tbl>
    <w:p w14:paraId="39992C4C" w14:textId="77777777" w:rsidR="008B778A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Based on the population of each age group and the standard population age structure from the 2020 census, the true age-standardized asthma mortality rates (per 100,000) for different regions and genders from 2013 to 2021 were calculated. Using projected population trends, the BAPC model was applied to predict age-standardized asthma mortality rates for different regions and genders from 2022 to 2030. The values for 2013-2021 are presented as actual data, while the values for 2022-2030 are predictions, expressed as predicted values (standard deviation), all rounded to two decimal places.</w:t>
      </w:r>
    </w:p>
    <w:p w14:paraId="15D9722F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4A9D428B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p w14:paraId="1E99B035" w14:textId="77777777" w:rsidR="008B778A" w:rsidRDefault="008B778A">
      <w:pPr>
        <w:rPr>
          <w:rFonts w:ascii="Times New Roman" w:hAnsi="Times New Roman" w:cs="Times New Roman"/>
          <w:sz w:val="20"/>
          <w:szCs w:val="20"/>
        </w:rPr>
      </w:pPr>
    </w:p>
    <w:sectPr w:rsidR="008B7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420BB6"/>
    <w:rsid w:val="008B778A"/>
    <w:rsid w:val="00AE38F5"/>
    <w:rsid w:val="00BE3B96"/>
    <w:rsid w:val="00BE660E"/>
    <w:rsid w:val="00DC24A3"/>
    <w:rsid w:val="00F75FF8"/>
    <w:rsid w:val="07E61381"/>
    <w:rsid w:val="084E47B4"/>
    <w:rsid w:val="091C32AD"/>
    <w:rsid w:val="098B585E"/>
    <w:rsid w:val="10A9313E"/>
    <w:rsid w:val="11525504"/>
    <w:rsid w:val="11E96D11"/>
    <w:rsid w:val="13BB7B66"/>
    <w:rsid w:val="155362A8"/>
    <w:rsid w:val="162A0954"/>
    <w:rsid w:val="1C536B8E"/>
    <w:rsid w:val="1D514F49"/>
    <w:rsid w:val="1DDB508D"/>
    <w:rsid w:val="2AFD69A8"/>
    <w:rsid w:val="2C136339"/>
    <w:rsid w:val="33927AFC"/>
    <w:rsid w:val="34AA0E70"/>
    <w:rsid w:val="39253208"/>
    <w:rsid w:val="3AAA60BB"/>
    <w:rsid w:val="3F3F2E49"/>
    <w:rsid w:val="43FB34E3"/>
    <w:rsid w:val="45A37C18"/>
    <w:rsid w:val="45DD5596"/>
    <w:rsid w:val="463429DE"/>
    <w:rsid w:val="491868E5"/>
    <w:rsid w:val="4A2D1F20"/>
    <w:rsid w:val="4CFA6EF6"/>
    <w:rsid w:val="51544F07"/>
    <w:rsid w:val="5B8E56FB"/>
    <w:rsid w:val="5E215E23"/>
    <w:rsid w:val="60CC028A"/>
    <w:rsid w:val="651C60A1"/>
    <w:rsid w:val="65C37EAD"/>
    <w:rsid w:val="6A8A2004"/>
    <w:rsid w:val="6BD914DC"/>
    <w:rsid w:val="6E423939"/>
    <w:rsid w:val="71B75D87"/>
    <w:rsid w:val="72C62D8B"/>
    <w:rsid w:val="789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A09A20"/>
  <w15:docId w15:val="{2A14A6B1-C490-45C3-9657-7CC924914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571</Words>
  <Characters>3535</Characters>
  <Application>Microsoft Office Word</Application>
  <DocSecurity>0</DocSecurity>
  <Lines>505</Lines>
  <Paragraphs>410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Betahang</dc:creator>
  <cp:lastModifiedBy>1165012810@qq.com</cp:lastModifiedBy>
  <cp:revision>4</cp:revision>
  <dcterms:created xsi:type="dcterms:W3CDTF">2025-02-10T13:06:00Z</dcterms:created>
  <dcterms:modified xsi:type="dcterms:W3CDTF">2025-07-01T02:43:00Z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eyJoZGlkIjoiNWI3MTliNWE2M2NlNWVkNWQxNjY1NDM1MDNmNDc2MjciLCJ1c2VySWQiOiI2OTY4MDY0NTQifQ==</vt:lpwstr>
  </property>
  <property fmtid="{D5CDD505-2E9C-101B-9397-08002B2CF9AE}" pid="4" name="ICV">
    <vt:lpwstr>052FC67CB16A41DAB695F1BE71BE9CE9_12</vt:lpwstr>
  </property>
</Properties>
</file>