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8A509">
      <w:pPr>
        <w:jc w:val="center"/>
      </w:pPr>
      <w:r>
        <w:drawing>
          <wp:inline distT="0" distB="0" distL="0" distR="0">
            <wp:extent cx="4304030" cy="3494405"/>
            <wp:effectExtent l="0" t="0" r="1270" b="10795"/>
            <wp:docPr id="16036487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4873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5477" cy="350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B7151">
      <w:pPr>
        <w:rPr>
          <w:rFonts w:hint="default"/>
        </w:rPr>
      </w:pPr>
    </w:p>
    <w:p w14:paraId="6F152C11">
      <w:pPr>
        <w:rPr>
          <w:rFonts w:hint="default" w:ascii="Times New Roman" w:hAnsi="Times New Roman" w:cs="Times New Roman"/>
          <w:sz w:val="24"/>
          <w:szCs w:val="24"/>
        </w:rPr>
      </w:pPr>
    </w:p>
    <w:p w14:paraId="5D80EADA">
      <w:pPr>
        <w:rPr>
          <w:rFonts w:hint="default" w:ascii="Times New Roman" w:hAnsi="Times New Roman" w:cs="Times New Roman"/>
          <w:sz w:val="24"/>
          <w:szCs w:val="24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46355</wp:posOffset>
            </wp:positionV>
            <wp:extent cx="3860800" cy="3134360"/>
            <wp:effectExtent l="0" t="0" r="0" b="2540"/>
            <wp:wrapTight wrapText="bothSides">
              <wp:wrapPolygon>
                <wp:start x="0" y="0"/>
                <wp:lineTo x="0" y="21530"/>
                <wp:lineTo x="21529" y="21530"/>
                <wp:lineTo x="21529" y="0"/>
                <wp:lineTo x="0" y="0"/>
              </wp:wrapPolygon>
            </wp:wrapTight>
            <wp:docPr id="18977188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718888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5204" cy="31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95A8AE">
      <w:pPr>
        <w:rPr>
          <w:rFonts w:hint="default" w:ascii="Times New Roman" w:hAnsi="Times New Roman" w:cs="Times New Roman"/>
          <w:sz w:val="24"/>
          <w:szCs w:val="24"/>
        </w:rPr>
      </w:pPr>
    </w:p>
    <w:p w14:paraId="19712AEE">
      <w:pPr>
        <w:rPr>
          <w:rFonts w:hint="default" w:ascii="Times New Roman" w:hAnsi="Times New Roman" w:cs="Times New Roman"/>
          <w:sz w:val="24"/>
          <w:szCs w:val="24"/>
        </w:rPr>
      </w:pPr>
    </w:p>
    <w:p w14:paraId="79262972">
      <w:pPr>
        <w:rPr>
          <w:rFonts w:hint="default" w:ascii="Times New Roman" w:hAnsi="Times New Roman" w:cs="Times New Roman"/>
          <w:sz w:val="24"/>
          <w:szCs w:val="24"/>
        </w:rPr>
      </w:pPr>
    </w:p>
    <w:p w14:paraId="6DD36803">
      <w:pPr>
        <w:rPr>
          <w:rFonts w:hint="default" w:ascii="Times New Roman" w:hAnsi="Times New Roman" w:cs="Times New Roman"/>
          <w:sz w:val="24"/>
          <w:szCs w:val="24"/>
        </w:rPr>
      </w:pPr>
    </w:p>
    <w:p w14:paraId="5CEC552C">
      <w:pPr>
        <w:rPr>
          <w:rFonts w:hint="default" w:ascii="Times New Roman" w:hAnsi="Times New Roman" w:cs="Times New Roman"/>
          <w:sz w:val="24"/>
          <w:szCs w:val="24"/>
        </w:rPr>
      </w:pPr>
    </w:p>
    <w:p w14:paraId="00203B6A">
      <w:pPr>
        <w:rPr>
          <w:rFonts w:hint="default" w:ascii="Times New Roman" w:hAnsi="Times New Roman" w:cs="Times New Roman"/>
          <w:sz w:val="24"/>
          <w:szCs w:val="24"/>
        </w:rPr>
      </w:pPr>
    </w:p>
    <w:p w14:paraId="5D59DF55">
      <w:pPr>
        <w:rPr>
          <w:rFonts w:hint="default" w:ascii="Times New Roman" w:hAnsi="Times New Roman" w:cs="Times New Roman"/>
          <w:sz w:val="24"/>
          <w:szCs w:val="24"/>
        </w:rPr>
      </w:pPr>
    </w:p>
    <w:p w14:paraId="72CCEBA3">
      <w:pPr>
        <w:rPr>
          <w:rFonts w:hint="default" w:ascii="Times New Roman" w:hAnsi="Times New Roman" w:cs="Times New Roman"/>
          <w:sz w:val="24"/>
          <w:szCs w:val="24"/>
        </w:rPr>
      </w:pPr>
    </w:p>
    <w:p w14:paraId="6644F35B">
      <w:pPr>
        <w:rPr>
          <w:rFonts w:hint="default" w:ascii="Times New Roman" w:hAnsi="Times New Roman" w:cs="Times New Roman"/>
          <w:sz w:val="24"/>
          <w:szCs w:val="24"/>
        </w:rPr>
      </w:pPr>
    </w:p>
    <w:p w14:paraId="54477A7B">
      <w:pPr>
        <w:rPr>
          <w:rFonts w:hint="default" w:ascii="Times New Roman" w:hAnsi="Times New Roman" w:cs="Times New Roman"/>
          <w:sz w:val="24"/>
          <w:szCs w:val="24"/>
        </w:rPr>
      </w:pPr>
    </w:p>
    <w:p w14:paraId="6C1C80ED">
      <w:pPr>
        <w:rPr>
          <w:rFonts w:hint="default" w:ascii="Times New Roman" w:hAnsi="Times New Roman" w:cs="Times New Roman"/>
          <w:sz w:val="24"/>
          <w:szCs w:val="24"/>
        </w:rPr>
      </w:pPr>
    </w:p>
    <w:p w14:paraId="2D123F08">
      <w:pPr>
        <w:rPr>
          <w:rFonts w:hint="default" w:ascii="Times New Roman" w:hAnsi="Times New Roman" w:cs="Times New Roman"/>
          <w:sz w:val="24"/>
          <w:szCs w:val="24"/>
        </w:rPr>
      </w:pPr>
    </w:p>
    <w:p w14:paraId="4588A2D8">
      <w:pPr>
        <w:rPr>
          <w:rFonts w:hint="default" w:ascii="Times New Roman" w:hAnsi="Times New Roman" w:cs="Times New Roman"/>
          <w:sz w:val="24"/>
          <w:szCs w:val="24"/>
        </w:rPr>
      </w:pPr>
    </w:p>
    <w:p w14:paraId="168094E7">
      <w:pPr>
        <w:rPr>
          <w:rFonts w:hint="default" w:ascii="Times New Roman" w:hAnsi="Times New Roman" w:cs="Times New Roman"/>
          <w:sz w:val="24"/>
          <w:szCs w:val="24"/>
        </w:rPr>
      </w:pPr>
    </w:p>
    <w:p w14:paraId="6F67D434">
      <w:pPr>
        <w:rPr>
          <w:rFonts w:hint="default" w:ascii="Times New Roman" w:hAnsi="Times New Roman" w:cs="Times New Roman"/>
          <w:sz w:val="24"/>
          <w:szCs w:val="24"/>
        </w:rPr>
      </w:pPr>
    </w:p>
    <w:p w14:paraId="04B6F25B">
      <w:pPr>
        <w:rPr>
          <w:rFonts w:hint="default" w:ascii="Times New Roman" w:hAnsi="Times New Roman" w:cs="Times New Roman"/>
          <w:sz w:val="24"/>
          <w:szCs w:val="24"/>
        </w:rPr>
      </w:pPr>
    </w:p>
    <w:p w14:paraId="12043D8E">
      <w:pPr>
        <w:rPr>
          <w:rFonts w:hint="default" w:ascii="Times New Roman" w:hAnsi="Times New Roman" w:cs="Times New Roman"/>
          <w:sz w:val="24"/>
          <w:szCs w:val="24"/>
        </w:rPr>
      </w:pPr>
    </w:p>
    <w:p w14:paraId="32AB7224">
      <w:pPr>
        <w:rPr>
          <w:rFonts w:hint="default" w:ascii="Times New Roman" w:hAnsi="Times New Roman" w:cs="Times New Roman"/>
          <w:sz w:val="24"/>
          <w:szCs w:val="24"/>
        </w:rPr>
      </w:pPr>
    </w:p>
    <w:p w14:paraId="6F3BFE33">
      <w:pPr>
        <w:rPr>
          <w:rFonts w:hint="default" w:ascii="Times New Roman" w:hAnsi="Times New Roman" w:cs="Times New Roman"/>
          <w:sz w:val="24"/>
          <w:szCs w:val="24"/>
        </w:rPr>
      </w:pPr>
    </w:p>
    <w:p w14:paraId="6CB2D756">
      <w:pPr>
        <w:rPr>
          <w:rFonts w:hint="default" w:ascii="Times New Roman" w:hAnsi="Times New Roman" w:cs="Times New Roman"/>
          <w:sz w:val="24"/>
          <w:szCs w:val="24"/>
        </w:rPr>
      </w:pPr>
    </w:p>
    <w:p w14:paraId="29885AEB">
      <w:pPr>
        <w:rPr>
          <w:rFonts w:hint="default" w:ascii="Times New Roman" w:hAnsi="Times New Roman" w:cs="Times New Roman"/>
          <w:sz w:val="24"/>
          <w:szCs w:val="24"/>
        </w:rPr>
      </w:pPr>
    </w:p>
    <w:p w14:paraId="54C0AD41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4159250" cy="3158490"/>
            <wp:effectExtent l="0" t="0" r="6350" b="3810"/>
            <wp:docPr id="16862046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20467" name="图片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3062" cy="316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74205">
      <w:pPr>
        <w:rPr>
          <w:rFonts w:hint="default" w:ascii="Times New Roman" w:hAnsi="Times New Roman" w:cs="Times New Roman"/>
          <w:sz w:val="24"/>
          <w:szCs w:val="24"/>
        </w:rPr>
      </w:pPr>
    </w:p>
    <w:p w14:paraId="0E94592E">
      <w:pPr>
        <w:rPr>
          <w:rFonts w:hint="default" w:ascii="Times New Roman" w:hAnsi="Times New Roman" w:cs="Times New Roman"/>
          <w:sz w:val="24"/>
          <w:szCs w:val="24"/>
        </w:rPr>
      </w:pPr>
    </w:p>
    <w:p w14:paraId="14E64A66">
      <w:pPr>
        <w:rPr>
          <w:rFonts w:hint="default" w:ascii="Times New Roman" w:hAnsi="Times New Roman" w:cs="Times New Roman"/>
          <w:sz w:val="24"/>
          <w:szCs w:val="24"/>
        </w:rPr>
      </w:pPr>
    </w:p>
    <w:p w14:paraId="2826F35D">
      <w:pPr>
        <w:jc w:val="center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752465" cy="3865880"/>
            <wp:effectExtent l="0" t="0" r="635" b="7620"/>
            <wp:docPr id="1" name="图片 1" descr="figure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2692">
      <w:pPr>
        <w:rPr>
          <w:rFonts w:hint="default" w:ascii="Times New Roman" w:hAnsi="Times New Roman" w:cs="Times New Roman"/>
          <w:sz w:val="24"/>
          <w:szCs w:val="24"/>
        </w:rPr>
      </w:pPr>
    </w:p>
    <w:p w14:paraId="5164EA41">
      <w:pPr>
        <w:rPr>
          <w:rFonts w:hint="default" w:ascii="Times New Roman" w:hAnsi="Times New Roman" w:cs="Times New Roman"/>
          <w:sz w:val="24"/>
          <w:szCs w:val="24"/>
        </w:rPr>
      </w:pPr>
    </w:p>
    <w:p w14:paraId="760737AD">
      <w:pPr>
        <w:rPr>
          <w:rFonts w:hint="default" w:ascii="Times New Roman" w:hAnsi="Times New Roman" w:cs="Times New Roman"/>
          <w:sz w:val="24"/>
          <w:szCs w:val="24"/>
        </w:rPr>
      </w:pPr>
    </w:p>
    <w:p w14:paraId="41C65389">
      <w:pPr>
        <w:rPr>
          <w:rFonts w:hint="default" w:ascii="Times New Roman" w:hAnsi="Times New Roman" w:cs="Times New Roman"/>
          <w:sz w:val="24"/>
          <w:szCs w:val="24"/>
        </w:rPr>
      </w:pPr>
    </w:p>
    <w:p w14:paraId="05AF97FA">
      <w:pPr>
        <w:rPr>
          <w:rFonts w:hint="default" w:ascii="Times New Roman" w:hAnsi="Times New Roman" w:cs="Times New Roman"/>
          <w:sz w:val="24"/>
          <w:szCs w:val="24"/>
        </w:rPr>
      </w:pPr>
    </w:p>
    <w:p w14:paraId="60D9E683">
      <w:pPr>
        <w:rPr>
          <w:rFonts w:hint="default"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5274310" cy="4703445"/>
            <wp:effectExtent l="0" t="0" r="8890" b="8255"/>
            <wp:docPr id="187116309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63094" name="图片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0ED7166">
      <w:pPr>
        <w:rPr>
          <w:rFonts w:hint="default" w:ascii="Times New Roman" w:hAnsi="Times New Roman" w:cs="Times New Roman"/>
          <w:sz w:val="24"/>
          <w:szCs w:val="24"/>
        </w:rPr>
      </w:pPr>
    </w:p>
    <w:p w14:paraId="166D255A">
      <w:pPr>
        <w:rPr>
          <w:rFonts w:hint="default" w:ascii="Times New Roman" w:hAnsi="Times New Roman" w:cs="Times New Roman"/>
          <w:sz w:val="24"/>
          <w:szCs w:val="24"/>
        </w:rPr>
      </w:pPr>
    </w:p>
    <w:p w14:paraId="7E5E4E0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1. Baseline characteristics of patients stratified by blood eosinophil inflection point (0.042 × 10⁹/L).</w:t>
      </w: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1632"/>
        <w:gridCol w:w="1632"/>
        <w:gridCol w:w="1181"/>
      </w:tblGrid>
      <w:tr w14:paraId="5E81E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07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538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0" w:right="100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Characteristic</w:t>
            </w:r>
          </w:p>
        </w:tc>
        <w:tc>
          <w:tcPr>
            <w:tcW w:w="163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1A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&lt;0.042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3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A7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≥0.042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96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p-value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14:paraId="35AA4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D8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admission_age</w:t>
            </w:r>
          </w:p>
        </w:tc>
        <w:tc>
          <w:tcPr>
            <w:tcW w:w="163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E06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72 ± 11</w:t>
            </w:r>
          </w:p>
        </w:tc>
        <w:tc>
          <w:tcPr>
            <w:tcW w:w="163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B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72 ± 11</w:t>
            </w:r>
          </w:p>
        </w:tc>
        <w:tc>
          <w:tcPr>
            <w:tcW w:w="118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707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0.2</w:t>
            </w:r>
          </w:p>
        </w:tc>
      </w:tr>
      <w:tr w14:paraId="5A1F8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6D9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1 male 0 female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EF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518 (52%)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256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480 (56%)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9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0.13</w:t>
            </w:r>
          </w:p>
        </w:tc>
      </w:tr>
      <w:tr w14:paraId="6F4DD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78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sepsis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91E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612 (62%)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C2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359 (42%)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C6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2AA17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2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asthma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D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63 (6.3%)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250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72 (8.4%)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2B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0.11</w:t>
            </w:r>
          </w:p>
        </w:tc>
      </w:tr>
      <w:tr w14:paraId="35615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A9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vaso_user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F7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428 (43%)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FEC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330 (38%)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A4B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0.044</w:t>
            </w:r>
          </w:p>
        </w:tc>
      </w:tr>
      <w:tr w14:paraId="35C7D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6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heart_rate_mean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F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88 ± 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EC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83 ± 14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75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6D1F3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1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sbp_mean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3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116 ± 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3ED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119 ± 17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9F8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0.002</w:t>
            </w:r>
          </w:p>
        </w:tc>
      </w:tr>
      <w:tr w14:paraId="3A29E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4ED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dbp_mean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03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64 ± 11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E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64 ± 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C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0.3</w:t>
            </w:r>
          </w:p>
        </w:tc>
      </w:tr>
      <w:tr w14:paraId="03537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E2E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resp_rate_mean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BBC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20.6 ± 3.9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ED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19.5 ± 3.2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00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64179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D5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temperature_mean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4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36.88 ± 0.43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A96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36.79 ± 0.38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61D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03E0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FD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spo2_mean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C39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95.65 ± 3.07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C4E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96.18 ± 2.22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E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7F812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E0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wbc_initial</w:t>
            </w: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 xml:space="preserve"> K/uL 4-10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D20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14 ± 10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9A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12 ± 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3B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69513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65B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sofa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23F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5.6 ± 3.8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77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4.6 ± 3.2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9F7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3460F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F3D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Neut_initial</w:t>
            </w: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 xml:space="preserve"> K/uL 1.6-6.1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616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11.5 ± 6.6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0D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8.7 ± 5.6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AE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0C499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8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color w:val="000000"/>
                <w:sz w:val="24"/>
                <w:szCs w:val="24"/>
              </w:rPr>
              <w:t>0 survivors 1 Non-survivors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BF9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174 (18%)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B0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78 (9.1%)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DB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0F64A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1" w:type="dxa"/>
            <w:gridSpan w:val="4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0BB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vertAlign w:val="superscript"/>
              </w:rPr>
              <w:t>1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Mean ± SD; n (%)</w:t>
            </w:r>
          </w:p>
        </w:tc>
      </w:tr>
      <w:tr w14:paraId="4C8B9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CD3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</w:rPr>
              <w:t>Wilcoxon rank sum test; Pearson's Chi-squared test</w:t>
            </w:r>
          </w:p>
        </w:tc>
      </w:tr>
    </w:tbl>
    <w:p w14:paraId="3B7082B8">
      <w:pPr>
        <w:rPr>
          <w:rFonts w:hint="default" w:ascii="Times New Roman" w:hAnsi="Times New Roman" w:cs="Times New Roman"/>
          <w:sz w:val="24"/>
          <w:szCs w:val="24"/>
        </w:rPr>
      </w:pPr>
    </w:p>
    <w:sectPr>
      <w:type w:val="continuous"/>
      <w:pgSz w:w="11900" w:h="16840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F2D"/>
    <w:rsid w:val="0002721F"/>
    <w:rsid w:val="003C7369"/>
    <w:rsid w:val="005B0F2D"/>
    <w:rsid w:val="0066375E"/>
    <w:rsid w:val="009A0494"/>
    <w:rsid w:val="190332B0"/>
    <w:rsid w:val="48D14211"/>
    <w:rsid w:val="7BB1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6">
    <w:name w:val="footer"/>
    <w:basedOn w:val="1"/>
    <w:link w:val="27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9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11">
    <w:name w:val="Table Professional"/>
    <w:basedOn w:val="10"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2">
    <w:name w:val="Light List Accent 2"/>
    <w:basedOn w:val="10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4">
    <w:name w:val="要点1"/>
    <w:basedOn w:val="13"/>
    <w:qFormat/>
    <w:uiPriority w:val="1"/>
    <w:rPr>
      <w:b/>
    </w:rPr>
  </w:style>
  <w:style w:type="paragraph" w:customStyle="1" w:styleId="15">
    <w:name w:val="centered"/>
    <w:basedOn w:val="1"/>
    <w:qFormat/>
    <w:uiPriority w:val="0"/>
    <w:pPr>
      <w:jc w:val="center"/>
    </w:pPr>
  </w:style>
  <w:style w:type="table" w:customStyle="1" w:styleId="16">
    <w:name w:val="table_template"/>
    <w:basedOn w:val="10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7">
    <w:name w:val="标题 1 字符"/>
    <w:basedOn w:val="13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标题 2 字符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9">
    <w:name w:val="标题 3 字符"/>
    <w:basedOn w:val="13"/>
    <w:link w:val="4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20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21">
    <w:name w:val="Table Caption"/>
    <w:basedOn w:val="20"/>
    <w:qFormat/>
    <w:uiPriority w:val="0"/>
  </w:style>
  <w:style w:type="character" w:customStyle="1" w:styleId="22">
    <w:name w:val="批注框文本 字符"/>
    <w:basedOn w:val="13"/>
    <w:link w:val="5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3">
    <w:name w:val="reference_id"/>
    <w:basedOn w:val="13"/>
    <w:qFormat/>
    <w:uiPriority w:val="1"/>
    <w:rPr>
      <w:vertAlign w:val="superscript"/>
    </w:rPr>
  </w:style>
  <w:style w:type="paragraph" w:customStyle="1" w:styleId="24">
    <w:name w:val="graphic title"/>
    <w:basedOn w:val="20"/>
    <w:next w:val="1"/>
    <w:qFormat/>
    <w:uiPriority w:val="0"/>
  </w:style>
  <w:style w:type="paragraph" w:customStyle="1" w:styleId="25">
    <w:name w:val="table title"/>
    <w:basedOn w:val="21"/>
    <w:next w:val="1"/>
    <w:qFormat/>
    <w:uiPriority w:val="0"/>
  </w:style>
  <w:style w:type="character" w:customStyle="1" w:styleId="26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27">
    <w:name w:val="页脚 字符"/>
    <w:basedOn w:val="13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151</Words>
  <Characters>671</Characters>
  <Lines>5</Lines>
  <Paragraphs>1</Paragraphs>
  <TotalTime>0</TotalTime>
  <ScaleCrop>false</ScaleCrop>
  <LinksUpToDate>false</LinksUpToDate>
  <CharactersWithSpaces>755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2025-08-13T09:36:00Z</dcterms:created>
  <dc:creator>hh hong</dc:creator>
  <cp:lastModifiedBy>Q妈</cp:lastModifiedBy>
  <dcterms:modified xsi:type="dcterms:W3CDTF">2025-08-14T00:15:42Z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9758CEBFC3BE4C69B3462518928D7780_13</vt:lpwstr>
  </property>
  <property fmtid="{D5CDD505-2E9C-101B-9397-08002B2CF9AE}" pid="4" name="KSOTemplateDocerSaveRecord">
    <vt:lpwstr>eyJoZGlkIjoiMjZjMjg1YWUwMWM2NDlmNWMxOGZhZDAwODQzNzFkNTAiLCJ1c2VySWQiOiI1ODIzMjI1NDYifQ==</vt:lpwstr>
  </property>
</Properties>
</file>