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5D1B2">
      <w:pPr>
        <w:rPr>
          <w:rFonts w:hint="eastAsia"/>
        </w:rPr>
      </w:pPr>
      <w:r>
        <w:t xml:space="preserve">Table </w:t>
      </w:r>
      <w:r>
        <w:rPr>
          <w:rFonts w:hint="eastAsia"/>
          <w:lang w:val="en-US" w:eastAsia="zh-CN"/>
        </w:rPr>
        <w:t>S</w:t>
      </w:r>
      <w:r>
        <w:t>1 Baseline data of patients with</w:t>
      </w:r>
      <w:r>
        <w:rPr>
          <w:rFonts w:hint="eastAsia"/>
        </w:rPr>
        <w:t xml:space="preserve"> </w:t>
      </w:r>
      <w:r>
        <w:t>MDA5</w:t>
      </w:r>
      <w:r>
        <w:rPr>
          <w:vertAlign w:val="superscript"/>
        </w:rPr>
        <w:t>+/-</w:t>
      </w:r>
      <w:r>
        <w:t>DM-ILD</w:t>
      </w:r>
    </w:p>
    <w:tbl>
      <w:tblPr>
        <w:tblStyle w:val="2"/>
        <w:tblW w:w="9048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1"/>
        <w:gridCol w:w="2363"/>
        <w:gridCol w:w="2267"/>
        <w:gridCol w:w="837"/>
      </w:tblGrid>
      <w:tr w14:paraId="052A3CE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</w:tcPr>
          <w:p w14:paraId="2DA8E9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 w:val="24"/>
              </w:rPr>
            </w:pPr>
          </w:p>
        </w:tc>
        <w:tc>
          <w:tcPr>
            <w:tcW w:w="2363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441BFA4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MDA5</w:t>
            </w:r>
            <w:r>
              <w:rPr>
                <w:rFonts w:hint="default"/>
                <w:szCs w:val="21"/>
                <w:vertAlign w:val="superscript"/>
              </w:rPr>
              <w:t>+</w:t>
            </w:r>
            <w:r>
              <w:rPr>
                <w:rFonts w:hint="default"/>
                <w:szCs w:val="21"/>
              </w:rPr>
              <w:t>DM-ILD</w:t>
            </w:r>
          </w:p>
          <w:p w14:paraId="005CA6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n=71</w:t>
            </w:r>
          </w:p>
        </w:tc>
        <w:tc>
          <w:tcPr>
            <w:tcW w:w="226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7D788E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MDA5</w:t>
            </w:r>
            <w:r>
              <w:rPr>
                <w:rFonts w:hint="default"/>
                <w:szCs w:val="21"/>
                <w:vertAlign w:val="superscript"/>
              </w:rPr>
              <w:t>-</w:t>
            </w:r>
            <w:r>
              <w:rPr>
                <w:rFonts w:hint="default"/>
                <w:szCs w:val="21"/>
              </w:rPr>
              <w:t>DM-ILD</w:t>
            </w:r>
          </w:p>
          <w:p w14:paraId="150EC1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n=76</w:t>
            </w:r>
          </w:p>
        </w:tc>
        <w:tc>
          <w:tcPr>
            <w:tcW w:w="837" w:type="dxa"/>
            <w:tcBorders>
              <w:top w:val="single" w:color="auto" w:sz="8" w:space="0"/>
              <w:bottom w:val="single" w:color="auto" w:sz="8" w:space="0"/>
            </w:tcBorders>
            <w:shd w:val="clear" w:color="auto" w:fill="auto"/>
            <w:vAlign w:val="center"/>
          </w:tcPr>
          <w:p w14:paraId="196CFCC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i/>
                <w:iCs/>
                <w:szCs w:val="21"/>
              </w:rPr>
              <w:t>P</w:t>
            </w:r>
          </w:p>
        </w:tc>
      </w:tr>
      <w:tr w14:paraId="01682D7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407039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Female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2C6432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41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(57.7)</w:t>
            </w:r>
          </w:p>
        </w:tc>
        <w:tc>
          <w:tcPr>
            <w:tcW w:w="2267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1AF4F13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55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(72.4)</w:t>
            </w:r>
          </w:p>
        </w:tc>
        <w:tc>
          <w:tcPr>
            <w:tcW w:w="837" w:type="dxa"/>
            <w:tcBorders>
              <w:top w:val="single" w:color="auto" w:sz="8" w:space="0"/>
            </w:tcBorders>
            <w:shd w:val="clear" w:color="auto" w:fill="auto"/>
            <w:vAlign w:val="center"/>
          </w:tcPr>
          <w:p w14:paraId="09579E7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0.063</w:t>
            </w:r>
          </w:p>
        </w:tc>
      </w:tr>
      <w:tr w14:paraId="2DF1003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14A4814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Age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eastAsia"/>
                <w:szCs w:val="21"/>
              </w:rPr>
              <w:t>year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060034E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55.90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11.97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0F9173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59.09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±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10.39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77E28D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0.086</w:t>
            </w:r>
          </w:p>
        </w:tc>
      </w:tr>
      <w:tr w14:paraId="35E573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11A133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Smokers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0534E3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(28.1)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6ED6D4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(19.7)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3E0E6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0.320</w:t>
            </w:r>
          </w:p>
        </w:tc>
      </w:tr>
      <w:tr w14:paraId="0A3884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3E9D660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>
              <w:rPr>
                <w:rFonts w:hint="default"/>
                <w:szCs w:val="21"/>
              </w:rPr>
              <w:t>rinker</w:t>
            </w:r>
            <w:r>
              <w:rPr>
                <w:rFonts w:hint="eastAsia"/>
                <w:szCs w:val="21"/>
              </w:rPr>
              <w:t>s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3760CC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(15.5)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791304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(21.1)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E771A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0.384</w:t>
            </w:r>
          </w:p>
        </w:tc>
      </w:tr>
      <w:tr w14:paraId="6E9E4E3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354EE9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H</w:t>
            </w:r>
            <w:r>
              <w:rPr>
                <w:rFonts w:hint="default"/>
                <w:szCs w:val="21"/>
              </w:rPr>
              <w:t>ypertension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2F70434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(35.2)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0D18DA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(30.3)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4F463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0.523</w:t>
            </w:r>
          </w:p>
        </w:tc>
      </w:tr>
      <w:tr w14:paraId="5856E5F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4A2C87B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D</w:t>
            </w:r>
            <w:r>
              <w:rPr>
                <w:rFonts w:hint="default"/>
                <w:szCs w:val="21"/>
              </w:rPr>
              <w:t>iabetes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295EBC8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9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(12.7)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272C94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9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(11.8)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521AF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0.878</w:t>
            </w:r>
          </w:p>
        </w:tc>
      </w:tr>
      <w:tr w14:paraId="0F6D7D9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18C129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Cerebral infarction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4560BA4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(5.6)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2AD746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(3.9)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99BF75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0.926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  <w:vertAlign w:val="superscript"/>
              </w:rPr>
              <w:t>†</w:t>
            </w:r>
          </w:p>
        </w:tc>
      </w:tr>
      <w:tr w14:paraId="6214BD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bottom w:val="nil"/>
            </w:tcBorders>
            <w:shd w:val="clear" w:color="auto" w:fill="auto"/>
            <w:vAlign w:val="center"/>
          </w:tcPr>
          <w:p w14:paraId="76778B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Hyperlipidemia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bottom w:val="nil"/>
            </w:tcBorders>
            <w:shd w:val="clear" w:color="auto" w:fill="auto"/>
            <w:vAlign w:val="center"/>
          </w:tcPr>
          <w:p w14:paraId="6340ECC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(11.3)</w:t>
            </w:r>
          </w:p>
        </w:tc>
        <w:tc>
          <w:tcPr>
            <w:tcW w:w="2267" w:type="dxa"/>
            <w:tcBorders>
              <w:bottom w:val="nil"/>
            </w:tcBorders>
            <w:shd w:val="clear" w:color="auto" w:fill="auto"/>
            <w:vAlign w:val="center"/>
          </w:tcPr>
          <w:p w14:paraId="4CC85F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(7.9)</w:t>
            </w:r>
          </w:p>
        </w:tc>
        <w:tc>
          <w:tcPr>
            <w:tcW w:w="837" w:type="dxa"/>
            <w:tcBorders>
              <w:bottom w:val="nil"/>
            </w:tcBorders>
            <w:shd w:val="clear" w:color="auto" w:fill="auto"/>
            <w:vAlign w:val="center"/>
          </w:tcPr>
          <w:p w14:paraId="309F15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0.486</w:t>
            </w:r>
          </w:p>
        </w:tc>
      </w:tr>
      <w:tr w14:paraId="1E99E80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B8C7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eastAsia="宋体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</w:rPr>
              <w:t>Disease duration,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Cs w:val="21"/>
              </w:rPr>
              <w:t>month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BC0EF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(0.90,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6.00)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6C24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(6.00,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29.00)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91E687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&lt;.001</w:t>
            </w:r>
          </w:p>
        </w:tc>
      </w:tr>
      <w:tr w14:paraId="4494A34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316B24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Fever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574D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37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(52.1)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44229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(30.3)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32D7F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/>
                <w:szCs w:val="21"/>
              </w:rPr>
            </w:pPr>
            <w:r>
              <w:rPr>
                <w:rFonts w:hint="default"/>
                <w:szCs w:val="21"/>
              </w:rPr>
              <w:t>0.007</w:t>
            </w:r>
          </w:p>
        </w:tc>
      </w:tr>
      <w:tr w14:paraId="0F901E4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0410B47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D</w:t>
            </w:r>
            <w:r>
              <w:rPr>
                <w:rFonts w:hint="default"/>
                <w:kern w:val="0"/>
                <w:szCs w:val="21"/>
              </w:rPr>
              <w:t>yspnea</w:t>
            </w:r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, </w:t>
            </w:r>
            <w:bookmarkStart w:id="0" w:name="OLE_LINK9"/>
            <w:r>
              <w:rPr>
                <w:rFonts w:hint="default"/>
                <w:kern w:val="0"/>
                <w:szCs w:val="21"/>
                <w:lang w:val="en-US" w:eastAsia="zh-CN"/>
              </w:rPr>
              <w:t>moderate-to-severe</w:t>
            </w:r>
            <w:bookmarkEnd w:id="0"/>
            <w:r>
              <w:rPr>
                <w:rFonts w:hint="eastAsia"/>
                <w:kern w:val="0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kern w:val="0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8F3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44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(62.0)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C8E84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31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(40.8)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5B09B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0.010</w:t>
            </w:r>
          </w:p>
        </w:tc>
      </w:tr>
      <w:tr w14:paraId="7801E4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36D3BE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Periorbital rash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4891C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42 (59.</w:t>
            </w:r>
            <w:r>
              <w:rPr>
                <w:rFonts w:hint="eastAsia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F0D5F9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29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(38.2)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26150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0.007</w:t>
            </w:r>
          </w:p>
        </w:tc>
      </w:tr>
      <w:tr w14:paraId="7027DE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7A3FDC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Gottron</w:t>
            </w:r>
            <w:r>
              <w:rPr>
                <w:rFonts w:hint="eastAsia"/>
                <w:szCs w:val="21"/>
              </w:rPr>
              <w:t xml:space="preserve"> sign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BF5D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49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(69.0)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E2654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63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(82.9)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019283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0.048</w:t>
            </w:r>
          </w:p>
        </w:tc>
      </w:tr>
      <w:tr w14:paraId="56153F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66822F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V collar sign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B71D4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29 (40.</w:t>
            </w:r>
            <w:r>
              <w:rPr>
                <w:rFonts w:hint="eastAsia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9</w:t>
            </w: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DFB5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(32.9)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C8A9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0.392</w:t>
            </w:r>
          </w:p>
        </w:tc>
      </w:tr>
      <w:tr w14:paraId="022DFC1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6658B8B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Cape sign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B39C1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(29.6)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79485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(23.7)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77C78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0.419</w:t>
            </w:r>
          </w:p>
        </w:tc>
      </w:tr>
      <w:tr w14:paraId="14F4A1D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64117B5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Periungual lesions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DB5C22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(29.6)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0E6FEB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(32.9)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FBB8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0.665</w:t>
            </w:r>
          </w:p>
        </w:tc>
      </w:tr>
      <w:tr w14:paraId="6A719D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7C12135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Mechanic's hand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7BFB1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42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(59.2)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5D8EE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56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(73.7)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E55EC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0.062</w:t>
            </w:r>
          </w:p>
        </w:tc>
      </w:tr>
      <w:tr w14:paraId="0111A6F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7F2B3C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Myasthenia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8BD27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(36.6)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9EAF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32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(42.1)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0DCA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0.497</w:t>
            </w:r>
          </w:p>
        </w:tc>
      </w:tr>
      <w:tr w14:paraId="0A03A4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</w:tcPr>
          <w:p w14:paraId="05ED45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R</w:t>
            </w:r>
            <w:r>
              <w:rPr>
                <w:rFonts w:hint="eastAsia"/>
                <w:szCs w:val="21"/>
              </w:rPr>
              <w:t>P</w:t>
            </w:r>
            <w:r>
              <w:rPr>
                <w:rFonts w:hint="default"/>
                <w:szCs w:val="21"/>
              </w:rPr>
              <w:t>-ILD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81A9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  <w:r>
              <w:rPr>
                <w:rFonts w:hint="default"/>
                <w:szCs w:val="21"/>
              </w:rPr>
              <w:t>4</w:t>
            </w:r>
            <w:r>
              <w:rPr>
                <w:rFonts w:hint="eastAsia"/>
                <w:szCs w:val="21"/>
              </w:rPr>
              <w:t xml:space="preserve"> (</w:t>
            </w:r>
            <w:r>
              <w:rPr>
                <w:rFonts w:hint="default"/>
                <w:szCs w:val="21"/>
              </w:rPr>
              <w:t>47.9)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5EDA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rFonts w:hint="default"/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(23.7)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F48E19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  <w:r>
              <w:rPr>
                <w:rFonts w:hint="default"/>
                <w:szCs w:val="21"/>
              </w:rPr>
              <w:t>.002</w:t>
            </w:r>
          </w:p>
        </w:tc>
      </w:tr>
      <w:tr w14:paraId="3EB785D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88684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W</w:t>
            </w:r>
            <w:r>
              <w:rPr>
                <w:rFonts w:hint="default" w:eastAsia="仿宋"/>
                <w:szCs w:val="21"/>
              </w:rPr>
              <w:t>BC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eastAsia="仿宋"/>
                <w:szCs w:val="21"/>
              </w:rPr>
              <w:t>*</w:t>
            </w:r>
            <w:r>
              <w:rPr>
                <w:rFonts w:hint="default" w:eastAsia="仿宋"/>
                <w:szCs w:val="21"/>
              </w:rPr>
              <w:t>10</w:t>
            </w:r>
            <w:r>
              <w:rPr>
                <w:rFonts w:hint="eastAsia" w:eastAsia="仿宋"/>
                <w:szCs w:val="21"/>
              </w:rPr>
              <w:t>^</w:t>
            </w:r>
            <w:r>
              <w:rPr>
                <w:rFonts w:hint="default" w:eastAsia="仿宋"/>
                <w:szCs w:val="21"/>
              </w:rPr>
              <w:t>9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AD14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7</w:t>
            </w:r>
            <w:r>
              <w:rPr>
                <w:rFonts w:hint="default" w:eastAsia="仿宋"/>
                <w:szCs w:val="21"/>
              </w:rPr>
              <w:t>.09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4.65</w:t>
            </w:r>
          </w:p>
        </w:tc>
        <w:tc>
          <w:tcPr>
            <w:tcW w:w="22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1AA1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7</w:t>
            </w:r>
            <w:r>
              <w:rPr>
                <w:rFonts w:hint="default" w:eastAsia="仿宋"/>
                <w:szCs w:val="21"/>
              </w:rPr>
              <w:t>.74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3.05</w:t>
            </w:r>
          </w:p>
        </w:tc>
        <w:tc>
          <w:tcPr>
            <w:tcW w:w="8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965A0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.312</w:t>
            </w:r>
          </w:p>
        </w:tc>
      </w:tr>
      <w:tr w14:paraId="2817487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3A9FB5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N</w:t>
            </w:r>
            <w:r>
              <w:rPr>
                <w:rFonts w:hint="default" w:eastAsia="仿宋"/>
                <w:szCs w:val="21"/>
              </w:rPr>
              <w:t>EU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eastAsia="仿宋"/>
                <w:szCs w:val="21"/>
              </w:rPr>
              <w:t>*</w:t>
            </w:r>
            <w:r>
              <w:rPr>
                <w:rFonts w:hint="default" w:eastAsia="仿宋"/>
                <w:szCs w:val="21"/>
              </w:rPr>
              <w:t>10</w:t>
            </w:r>
            <w:r>
              <w:rPr>
                <w:rFonts w:hint="eastAsia" w:eastAsia="仿宋"/>
                <w:szCs w:val="21"/>
              </w:rPr>
              <w:t>^</w:t>
            </w:r>
            <w:r>
              <w:rPr>
                <w:rFonts w:hint="default" w:eastAsia="仿宋"/>
                <w:szCs w:val="21"/>
              </w:rPr>
              <w:t>9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591AA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hint="default" w:eastAsia="仿宋"/>
                <w:szCs w:val="21"/>
              </w:rPr>
              <w:t>.43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(3.09,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6.91)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CEF8C7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5</w:t>
            </w:r>
            <w:r>
              <w:rPr>
                <w:rFonts w:hint="default" w:eastAsia="仿宋"/>
                <w:szCs w:val="21"/>
              </w:rPr>
              <w:t>.09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(3.87,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7.10)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4D93A0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.228</w:t>
            </w:r>
          </w:p>
        </w:tc>
      </w:tr>
      <w:tr w14:paraId="24B39CE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0E86F45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L</w:t>
            </w:r>
            <w:r>
              <w:rPr>
                <w:rFonts w:hint="default" w:eastAsia="仿宋"/>
                <w:szCs w:val="21"/>
              </w:rPr>
              <w:t>YM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eastAsia="仿宋"/>
                <w:szCs w:val="21"/>
              </w:rPr>
              <w:t>*</w:t>
            </w:r>
            <w:r>
              <w:rPr>
                <w:rFonts w:hint="default" w:eastAsia="仿宋"/>
                <w:szCs w:val="21"/>
              </w:rPr>
              <w:t>10</w:t>
            </w:r>
            <w:r>
              <w:rPr>
                <w:rFonts w:hint="eastAsia" w:eastAsia="仿宋"/>
                <w:szCs w:val="21"/>
              </w:rPr>
              <w:t>^</w:t>
            </w:r>
            <w:r>
              <w:rPr>
                <w:rFonts w:hint="default" w:eastAsia="仿宋"/>
                <w:szCs w:val="21"/>
              </w:rPr>
              <w:t>9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55CBC9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.95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0.68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CF1FD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.34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0.69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68FF7C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.001</w:t>
            </w:r>
          </w:p>
        </w:tc>
      </w:tr>
      <w:tr w14:paraId="428CF8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3E0B89E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N</w:t>
            </w:r>
            <w:r>
              <w:rPr>
                <w:rFonts w:hint="default" w:eastAsia="仿宋"/>
                <w:szCs w:val="21"/>
              </w:rPr>
              <w:t>LR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%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4624348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5.76</w:t>
            </w:r>
            <w:r>
              <w:rPr>
                <w:rFonts w:hint="eastAsia" w:eastAsia="仿宋"/>
                <w:szCs w:val="21"/>
              </w:rPr>
              <w:t xml:space="preserve"> (</w:t>
            </w:r>
            <w:r>
              <w:rPr>
                <w:rFonts w:hint="default" w:eastAsia="仿宋"/>
                <w:szCs w:val="21"/>
              </w:rPr>
              <w:t>3.21,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10.24)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696AF7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hint="default" w:eastAsia="仿宋"/>
                <w:szCs w:val="21"/>
              </w:rPr>
              <w:t>.51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(2.56,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6.41)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F6639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0.023</w:t>
            </w:r>
          </w:p>
        </w:tc>
      </w:tr>
      <w:tr w14:paraId="4F3F416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78D42B6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T</w:t>
            </w:r>
            <w:r>
              <w:rPr>
                <w:rFonts w:hint="default" w:eastAsia="仿宋"/>
                <w:szCs w:val="21"/>
              </w:rPr>
              <w:t>P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g/L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67615E2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6</w:t>
            </w:r>
            <w:r>
              <w:rPr>
                <w:rFonts w:hint="default" w:eastAsia="仿宋"/>
                <w:szCs w:val="21"/>
              </w:rPr>
              <w:t>2.37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6.94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ABF6F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6</w:t>
            </w:r>
            <w:r>
              <w:rPr>
                <w:rFonts w:hint="default" w:eastAsia="仿宋"/>
                <w:szCs w:val="21"/>
              </w:rPr>
              <w:t>3.31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7.43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779E0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.434</w:t>
            </w:r>
          </w:p>
        </w:tc>
      </w:tr>
      <w:tr w14:paraId="70D1706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27A638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A</w:t>
            </w:r>
            <w:r>
              <w:rPr>
                <w:rFonts w:hint="default" w:eastAsia="仿宋"/>
                <w:szCs w:val="21"/>
              </w:rPr>
              <w:t>LB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g/L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B1B9CC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4.02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6.30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3F4B9FC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6.64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5.23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2AB81E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.007</w:t>
            </w:r>
          </w:p>
        </w:tc>
      </w:tr>
      <w:tr w14:paraId="4E9AD5A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09424E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G</w:t>
            </w:r>
            <w:r>
              <w:rPr>
                <w:rFonts w:hint="default" w:eastAsia="仿宋"/>
                <w:szCs w:val="21"/>
              </w:rPr>
              <w:t>LB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g/L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27B9A58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0.68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24.16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110461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7.02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5.15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88321D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.201</w:t>
            </w:r>
          </w:p>
        </w:tc>
      </w:tr>
      <w:tr w14:paraId="2EF24B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3491061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A</w:t>
            </w:r>
            <w:r>
              <w:rPr>
                <w:rFonts w:hint="default" w:eastAsia="仿宋"/>
                <w:szCs w:val="21"/>
              </w:rPr>
              <w:t>/G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61BC525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.30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0.36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854575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.37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0.29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5E4665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.196</w:t>
            </w:r>
          </w:p>
        </w:tc>
      </w:tr>
      <w:tr w14:paraId="781E60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7FBD97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P</w:t>
            </w:r>
            <w:r>
              <w:rPr>
                <w:rFonts w:hint="default" w:eastAsia="仿宋"/>
                <w:szCs w:val="21"/>
              </w:rPr>
              <w:t>AB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g/L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302143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.16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0.98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D8692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.20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0.09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328A0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.003</w:t>
            </w:r>
          </w:p>
        </w:tc>
      </w:tr>
      <w:tr w14:paraId="20DE8D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4DB8320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A</w:t>
            </w:r>
            <w:r>
              <w:rPr>
                <w:rFonts w:hint="default" w:eastAsia="仿宋"/>
                <w:szCs w:val="21"/>
              </w:rPr>
              <w:t>ST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U/L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4F7F334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40.00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(25.50,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75.00)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24C8CE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26.00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(20.00,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36.50)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D63EBD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.002</w:t>
            </w:r>
          </w:p>
        </w:tc>
      </w:tr>
      <w:tr w14:paraId="12BEBF8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4CC5F43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A</w:t>
            </w:r>
            <w:r>
              <w:rPr>
                <w:rFonts w:hint="default" w:eastAsia="仿宋"/>
                <w:szCs w:val="21"/>
              </w:rPr>
              <w:t>LT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U/L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4DB2663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2.00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(19.50,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51.50)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BF315E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6.00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(17.75,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38.50)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03B6820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.046</w:t>
            </w:r>
          </w:p>
        </w:tc>
      </w:tr>
      <w:tr w14:paraId="7EFEB4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73B10F4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A</w:t>
            </w:r>
            <w:r>
              <w:rPr>
                <w:rFonts w:hint="default" w:eastAsia="仿宋"/>
                <w:szCs w:val="21"/>
              </w:rPr>
              <w:t>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P, </w:t>
            </w:r>
            <w:r>
              <w:rPr>
                <w:rFonts w:hint="default" w:eastAsia="仿宋"/>
                <w:szCs w:val="21"/>
              </w:rPr>
              <w:t>U/L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4CEAB8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ascii="Times New Roman PS MT" w:hAnsi="Times New Roman PS MT" w:eastAsia="Times New Roman PS MT" w:cs="Times New Roman PS MT"/>
                <w:b w:val="0"/>
                <w:bCs w:val="0"/>
                <w:color w:val="000000"/>
                <w:sz w:val="21"/>
                <w:szCs w:val="21"/>
              </w:rPr>
              <w:t>77.81 ± 29.01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36147F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ascii="Times New Roman PS MT" w:hAnsi="Times New Roman PS MT" w:eastAsia="Times New Roman PS MT" w:cs="Times New Roman PS MT"/>
                <w:b w:val="0"/>
                <w:bCs w:val="0"/>
                <w:color w:val="000000"/>
                <w:sz w:val="21"/>
                <w:szCs w:val="21"/>
              </w:rPr>
              <w:t>63.20 ± 18.65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5ABCE61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</w:tr>
      <w:tr w14:paraId="573302C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543AEBD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CK, </w:t>
            </w:r>
            <w:r>
              <w:rPr>
                <w:rFonts w:hint="default" w:eastAsia="仿宋"/>
                <w:szCs w:val="21"/>
              </w:rPr>
              <w:t>U/L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6EE92F0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ascii="Times New Roman PS MT" w:hAnsi="Times New Roman PS MT" w:eastAsia="Times New Roman PS MT" w:cs="Times New Roman PS MT"/>
                <w:b w:val="0"/>
                <w:bCs w:val="0"/>
                <w:color w:val="000000"/>
                <w:sz w:val="21"/>
                <w:szCs w:val="21"/>
              </w:rPr>
              <w:t>68.00 (39.50, 111.50)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BABF30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ascii="Times New Roman PS MT" w:hAnsi="Times New Roman PS MT" w:eastAsia="Times New Roman PS MT" w:cs="Times New Roman PS MT"/>
                <w:b w:val="0"/>
                <w:bCs w:val="0"/>
                <w:color w:val="000000"/>
                <w:sz w:val="21"/>
                <w:szCs w:val="21"/>
              </w:rPr>
              <w:t>68.00 (39.50, 111.50)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CCEA2A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0.078</w:t>
            </w:r>
          </w:p>
        </w:tc>
      </w:tr>
      <w:tr w14:paraId="400EB0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40AA3CF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L</w:t>
            </w:r>
            <w:r>
              <w:rPr>
                <w:rFonts w:hint="default" w:eastAsia="仿宋"/>
                <w:szCs w:val="21"/>
              </w:rPr>
              <w:t>DH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U/L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3DD06D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26.00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(253.00,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425.00)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931259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71.50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(228.75,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367.25)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4087FDD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.035</w:t>
            </w:r>
          </w:p>
        </w:tc>
      </w:tr>
      <w:tr w14:paraId="0A3CA1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57F0867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F</w:t>
            </w:r>
            <w:r>
              <w:rPr>
                <w:rFonts w:hint="default" w:eastAsia="仿宋"/>
                <w:szCs w:val="21"/>
              </w:rPr>
              <w:t>erritin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ng/ml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F1CF2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515.10(258.35,1243.65)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4C02ECF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136.15(59.875,345.35)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2FC0D6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  <w:lang w:eastAsia="zh-CN"/>
              </w:rPr>
              <w:t>&lt;.001</w:t>
            </w:r>
          </w:p>
        </w:tc>
      </w:tr>
      <w:tr w14:paraId="51194F8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6B0A011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E</w:t>
            </w:r>
            <w:r>
              <w:rPr>
                <w:rFonts w:hint="default" w:eastAsia="仿宋"/>
                <w:szCs w:val="21"/>
              </w:rPr>
              <w:t>SR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mm</w:t>
            </w:r>
            <w:r>
              <w:rPr>
                <w:rFonts w:hint="eastAsia" w:eastAsia="仿宋"/>
                <w:szCs w:val="21"/>
              </w:rPr>
              <w:t>/</w:t>
            </w:r>
            <w:r>
              <w:rPr>
                <w:rFonts w:hint="default" w:eastAsia="仿宋"/>
                <w:szCs w:val="21"/>
              </w:rPr>
              <w:t>h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24780A2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8</w:t>
            </w:r>
            <w:r>
              <w:rPr>
                <w:rFonts w:hint="eastAsia" w:eastAsia="仿宋"/>
                <w:szCs w:val="21"/>
              </w:rPr>
              <w:t xml:space="preserve"> (1</w:t>
            </w:r>
            <w:r>
              <w:rPr>
                <w:rFonts w:hint="default" w:eastAsia="仿宋"/>
                <w:szCs w:val="21"/>
              </w:rPr>
              <w:t>6.65</w:t>
            </w:r>
            <w:r>
              <w:rPr>
                <w:rFonts w:hint="eastAsia" w:eastAsia="仿宋"/>
                <w:szCs w:val="21"/>
              </w:rPr>
              <w:t xml:space="preserve">, </w:t>
            </w:r>
            <w:r>
              <w:rPr>
                <w:rFonts w:hint="default" w:eastAsia="仿宋"/>
                <w:szCs w:val="21"/>
              </w:rPr>
              <w:t>45</w:t>
            </w:r>
            <w:r>
              <w:rPr>
                <w:rFonts w:hint="eastAsia" w:eastAsia="仿宋"/>
                <w:szCs w:val="21"/>
              </w:rPr>
              <w:t>,</w:t>
            </w:r>
            <w:r>
              <w:rPr>
                <w:rFonts w:hint="default" w:eastAsia="仿宋"/>
                <w:szCs w:val="21"/>
              </w:rPr>
              <w:t>25</w:t>
            </w:r>
            <w:r>
              <w:rPr>
                <w:rFonts w:hint="eastAsia" w:eastAsia="仿宋"/>
                <w:szCs w:val="21"/>
              </w:rPr>
              <w:t>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87D74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6</w:t>
            </w:r>
            <w:r>
              <w:rPr>
                <w:rFonts w:hint="eastAsia" w:eastAsia="仿宋"/>
                <w:szCs w:val="21"/>
              </w:rPr>
              <w:t xml:space="preserve"> (</w:t>
            </w:r>
            <w:r>
              <w:rPr>
                <w:rFonts w:hint="default" w:eastAsia="仿宋"/>
                <w:szCs w:val="21"/>
              </w:rPr>
              <w:t>6.00,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29.00)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E42AB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  <w:lang w:eastAsia="zh-CN"/>
              </w:rPr>
              <w:t>&lt;.001</w:t>
            </w:r>
          </w:p>
        </w:tc>
      </w:tr>
      <w:tr w14:paraId="4C656E9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770202E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C</w:t>
            </w:r>
            <w:r>
              <w:rPr>
                <w:rFonts w:hint="default" w:eastAsia="仿宋"/>
                <w:szCs w:val="21"/>
              </w:rPr>
              <w:t>RP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eastAsia="仿宋"/>
                <w:szCs w:val="21"/>
              </w:rPr>
              <w:t>mg</w:t>
            </w:r>
            <w:r>
              <w:rPr>
                <w:rFonts w:hint="default" w:eastAsia="仿宋"/>
                <w:szCs w:val="21"/>
              </w:rPr>
              <w:t>/L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AAC8DC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7</w:t>
            </w:r>
            <w:r>
              <w:rPr>
                <w:rFonts w:hint="default" w:eastAsia="仿宋"/>
                <w:szCs w:val="21"/>
              </w:rPr>
              <w:t>.71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21.44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79418D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.36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4</w:t>
            </w:r>
            <w:r>
              <w:rPr>
                <w:rFonts w:hint="default" w:eastAsia="仿宋"/>
                <w:szCs w:val="21"/>
              </w:rPr>
              <w:t>.64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8EABC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.038</w:t>
            </w:r>
          </w:p>
        </w:tc>
      </w:tr>
      <w:tr w14:paraId="22C8E4E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59517CA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C</w:t>
            </w:r>
            <w:r>
              <w:rPr>
                <w:rFonts w:hint="default" w:eastAsia="仿宋"/>
                <w:szCs w:val="21"/>
              </w:rPr>
              <w:t>EA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ng/ml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5EAF1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4.11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(2.46,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10.21)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03EE8CC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.69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(0.87,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2.88)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694D9F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  <w:lang w:eastAsia="zh-CN"/>
              </w:rPr>
              <w:t>&lt;.001</w:t>
            </w:r>
          </w:p>
        </w:tc>
      </w:tr>
      <w:tr w14:paraId="6CA9A1B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2FB5153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N</w:t>
            </w:r>
            <w:r>
              <w:rPr>
                <w:rFonts w:hint="default" w:eastAsia="仿宋"/>
                <w:szCs w:val="21"/>
              </w:rPr>
              <w:t>SE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ng/ml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8384D3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2.47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13.12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53806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9.27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8.75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AC9B52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.128</w:t>
            </w:r>
          </w:p>
        </w:tc>
      </w:tr>
      <w:tr w14:paraId="1A64ED4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0BF2873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C</w:t>
            </w:r>
            <w:r>
              <w:rPr>
                <w:rFonts w:hint="default" w:eastAsia="仿宋"/>
                <w:szCs w:val="21"/>
              </w:rPr>
              <w:t>YFRA21-1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ng/ml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209DAB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default" w:eastAsia="仿宋"/>
                <w:szCs w:val="21"/>
              </w:rPr>
              <w:t>4.84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(2.82,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11.58)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57A54F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.41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(2.27,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6.22)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BFE40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.094</w:t>
            </w:r>
          </w:p>
        </w:tc>
      </w:tr>
      <w:tr w14:paraId="677074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3A55359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P</w:t>
            </w:r>
            <w:r>
              <w:rPr>
                <w:rFonts w:hint="default" w:eastAsia="仿宋"/>
                <w:szCs w:val="21"/>
              </w:rPr>
              <w:t>H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18EEBF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7</w:t>
            </w:r>
            <w:r>
              <w:rPr>
                <w:rFonts w:hint="default" w:eastAsia="仿宋"/>
                <w:szCs w:val="21"/>
              </w:rPr>
              <w:t>.42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(7.40,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7.47)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73DF78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7</w:t>
            </w:r>
            <w:r>
              <w:rPr>
                <w:rFonts w:hint="default" w:eastAsia="仿宋"/>
                <w:szCs w:val="21"/>
              </w:rPr>
              <w:t>.43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(7.40,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7.44)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79AB60A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.106</w:t>
            </w:r>
          </w:p>
        </w:tc>
      </w:tr>
      <w:tr w14:paraId="6E1234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0C27C3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Pa</w:t>
            </w:r>
            <w:r>
              <w:rPr>
                <w:rFonts w:hint="default" w:eastAsia="仿宋"/>
                <w:szCs w:val="21"/>
              </w:rPr>
              <w:t>O2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mmHg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ean±SD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7E7841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8</w:t>
            </w:r>
            <w:r>
              <w:rPr>
                <w:rFonts w:hint="default" w:eastAsia="仿宋"/>
                <w:szCs w:val="21"/>
              </w:rPr>
              <w:t>2.86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30.62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62A175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7</w:t>
            </w:r>
            <w:r>
              <w:rPr>
                <w:rFonts w:hint="default" w:eastAsia="仿宋"/>
                <w:szCs w:val="21"/>
              </w:rPr>
              <w:t>8.08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±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14.08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302ECCA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.286</w:t>
            </w:r>
          </w:p>
        </w:tc>
      </w:tr>
      <w:tr w14:paraId="269858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81" w:type="dxa"/>
            <w:shd w:val="clear" w:color="auto" w:fill="auto"/>
            <w:vAlign w:val="center"/>
          </w:tcPr>
          <w:p w14:paraId="198BDA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PCO</w:t>
            </w:r>
            <w:r>
              <w:rPr>
                <w:rFonts w:hint="default" w:eastAsia="仿宋"/>
                <w:szCs w:val="21"/>
              </w:rPr>
              <w:t>2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default" w:eastAsia="仿宋"/>
                <w:szCs w:val="21"/>
              </w:rPr>
              <w:t>mmHg</w:t>
            </w:r>
            <w:r>
              <w:rPr>
                <w:rFonts w:hint="eastAsia" w:eastAsia="仿宋"/>
                <w:szCs w:val="21"/>
                <w:lang w:val="en-US" w:eastAsia="zh-CN"/>
              </w:rPr>
              <w:t xml:space="preserve">, </w:t>
            </w:r>
            <w:r>
              <w:rPr>
                <w:rFonts w:hint="eastAsia" w:cs="Times New Roman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m</w:t>
            </w: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222222"/>
                <w:spacing w:val="2"/>
              </w:rPr>
              <w:t>edian (IQR)</w:t>
            </w:r>
          </w:p>
        </w:tc>
        <w:tc>
          <w:tcPr>
            <w:tcW w:w="2363" w:type="dxa"/>
            <w:shd w:val="clear" w:color="auto" w:fill="auto"/>
            <w:vAlign w:val="center"/>
          </w:tcPr>
          <w:p w14:paraId="60ADD5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6.30</w:t>
            </w:r>
            <w:r>
              <w:rPr>
                <w:rFonts w:hint="eastAsia" w:eastAsia="仿宋"/>
                <w:szCs w:val="21"/>
              </w:rPr>
              <w:t xml:space="preserve"> (</w:t>
            </w:r>
            <w:r>
              <w:rPr>
                <w:rFonts w:hint="default" w:eastAsia="仿宋"/>
                <w:szCs w:val="21"/>
              </w:rPr>
              <w:t>32.10,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39.24)</w:t>
            </w:r>
          </w:p>
        </w:tc>
        <w:tc>
          <w:tcPr>
            <w:tcW w:w="2267" w:type="dxa"/>
            <w:shd w:val="clear" w:color="auto" w:fill="auto"/>
            <w:vAlign w:val="center"/>
          </w:tcPr>
          <w:p w14:paraId="19CC936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7.95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(33.80,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40.02)</w:t>
            </w:r>
          </w:p>
        </w:tc>
        <w:tc>
          <w:tcPr>
            <w:tcW w:w="837" w:type="dxa"/>
            <w:shd w:val="clear" w:color="auto" w:fill="auto"/>
            <w:vAlign w:val="center"/>
          </w:tcPr>
          <w:p w14:paraId="16860CB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  <w14:ligatures w14:val="none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.095</w:t>
            </w:r>
          </w:p>
        </w:tc>
      </w:tr>
    </w:tbl>
    <w:p w14:paraId="69F864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1"/>
          <w:szCs w:val="21"/>
          <w:lang w:val="en-US" w:eastAsia="zh-CN"/>
        </w:rPr>
        <w:t xml:space="preserve">SD, 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t xml:space="preserve">standard deviation; IQR, interquartile range; </w:t>
      </w:r>
      <w:r>
        <w:rPr>
          <w:rFonts w:hint="eastAsia"/>
          <w:sz w:val="21"/>
          <w:szCs w:val="21"/>
          <w:lang w:val="en-US" w:eastAsia="zh-CN"/>
        </w:rPr>
        <w:t xml:space="preserve">DM, </w:t>
      </w:r>
      <w:r>
        <w:rPr>
          <w:sz w:val="21"/>
          <w:szCs w:val="21"/>
        </w:rPr>
        <w:t>dermatomyositis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ILD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interstitial lung disease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MDA5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melanoma differentiation</w:t>
      </w:r>
      <w:r>
        <w:rPr>
          <w:sz w:val="21"/>
          <w:szCs w:val="21"/>
        </w:rPr>
        <w:noBreakHyphen/>
      </w:r>
      <w:r>
        <w:rPr>
          <w:sz w:val="21"/>
          <w:szCs w:val="21"/>
        </w:rPr>
        <w:t>associated gene 5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RP-ILD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rapidly progressive-interstitial lung disease</w:t>
      </w:r>
      <w:r>
        <w:rPr>
          <w:rFonts w:hint="eastAsia"/>
          <w:sz w:val="21"/>
          <w:szCs w:val="21"/>
          <w:lang w:val="en-US" w:eastAsia="zh-CN"/>
        </w:rPr>
        <w:t xml:space="preserve">; WBC, </w:t>
      </w:r>
      <w:bookmarkStart w:id="1" w:name="_Hlk161001248"/>
      <w:r>
        <w:rPr>
          <w:color w:val="000000"/>
          <w:sz w:val="21"/>
          <w:szCs w:val="21"/>
        </w:rPr>
        <w:t>white blood cell count</w:t>
      </w:r>
      <w:bookmarkEnd w:id="1"/>
      <w:r>
        <w:rPr>
          <w:rFonts w:hint="eastAsia"/>
          <w:color w:val="000000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NEU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bookmarkStart w:id="2" w:name="_Hlk161000647"/>
      <w:r>
        <w:rPr>
          <w:color w:val="000000"/>
          <w:sz w:val="21"/>
          <w:szCs w:val="21"/>
        </w:rPr>
        <w:t>neutrophil</w:t>
      </w:r>
      <w:bookmarkEnd w:id="2"/>
      <w:r>
        <w:rPr>
          <w:rFonts w:hint="eastAsia"/>
          <w:color w:val="000000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LYM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bookmarkStart w:id="3" w:name="_Hlk161001169"/>
      <w:r>
        <w:rPr>
          <w:sz w:val="21"/>
          <w:szCs w:val="21"/>
        </w:rPr>
        <w:t>lymphocyte</w:t>
      </w:r>
      <w:bookmarkEnd w:id="3"/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NLR</w:t>
      </w:r>
      <w:r>
        <w:rPr>
          <w:rFonts w:hint="eastAsia"/>
          <w:sz w:val="21"/>
          <w:szCs w:val="21"/>
          <w:lang w:val="en-US" w:eastAsia="zh-CN"/>
        </w:rPr>
        <w:t>,</w:t>
      </w:r>
      <w:bookmarkStart w:id="4" w:name="_Hlk161000862"/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</w:rPr>
        <w:t>neutrophil to lymphocyte ratio</w:t>
      </w:r>
      <w:bookmarkEnd w:id="4"/>
      <w:r>
        <w:rPr>
          <w:rFonts w:hint="eastAsia"/>
          <w:color w:val="000000"/>
          <w:sz w:val="21"/>
          <w:szCs w:val="21"/>
          <w:lang w:val="en-US" w:eastAsia="zh-CN"/>
        </w:rPr>
        <w:t xml:space="preserve">; TP, </w:t>
      </w:r>
      <w:bookmarkStart w:id="5" w:name="_Hlk161001360"/>
      <w:r>
        <w:rPr>
          <w:sz w:val="21"/>
          <w:szCs w:val="21"/>
        </w:rPr>
        <w:t>total protein</w:t>
      </w:r>
      <w:bookmarkEnd w:id="5"/>
      <w:r>
        <w:rPr>
          <w:rFonts w:hint="eastAsia"/>
          <w:sz w:val="21"/>
          <w:szCs w:val="21"/>
          <w:lang w:val="en-US" w:eastAsia="zh-CN"/>
        </w:rPr>
        <w:t>; ALB,</w:t>
      </w:r>
      <w:bookmarkStart w:id="6" w:name="_Hlk161001128"/>
      <w:r>
        <w:rPr>
          <w:rFonts w:hint="eastAsia"/>
          <w:sz w:val="21"/>
          <w:szCs w:val="21"/>
          <w:lang w:val="en-US" w:eastAsia="zh-CN"/>
        </w:rPr>
        <w:t xml:space="preserve"> </w:t>
      </w:r>
      <w:r>
        <w:rPr>
          <w:color w:val="000000"/>
          <w:sz w:val="21"/>
          <w:szCs w:val="21"/>
        </w:rPr>
        <w:t>albumin</w:t>
      </w:r>
      <w:bookmarkEnd w:id="6"/>
      <w:r>
        <w:rPr>
          <w:rFonts w:hint="eastAsia"/>
          <w:color w:val="000000"/>
          <w:sz w:val="21"/>
          <w:szCs w:val="21"/>
          <w:lang w:val="en-US" w:eastAsia="zh-CN"/>
        </w:rPr>
        <w:t xml:space="preserve">; GLB, </w:t>
      </w:r>
      <w:bookmarkStart w:id="7" w:name="_Hlk161001394"/>
      <w:r>
        <w:rPr>
          <w:sz w:val="21"/>
          <w:szCs w:val="21"/>
        </w:rPr>
        <w:t>globulin</w:t>
      </w:r>
      <w:bookmarkEnd w:id="7"/>
      <w:r>
        <w:rPr>
          <w:rFonts w:hint="eastAsia"/>
          <w:sz w:val="21"/>
          <w:szCs w:val="21"/>
          <w:lang w:val="en-US" w:eastAsia="zh-CN"/>
        </w:rPr>
        <w:t xml:space="preserve">; A/G, </w:t>
      </w:r>
      <w:r>
        <w:rPr>
          <w:color w:val="000000"/>
          <w:sz w:val="21"/>
          <w:szCs w:val="21"/>
        </w:rPr>
        <w:t>albumin/</w:t>
      </w:r>
      <w:r>
        <w:rPr>
          <w:sz w:val="21"/>
          <w:szCs w:val="21"/>
        </w:rPr>
        <w:t xml:space="preserve"> globulin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bookmarkStart w:id="8" w:name="_Hlk161001150"/>
      <w:r>
        <w:rPr>
          <w:rFonts w:hint="eastAsia"/>
          <w:sz w:val="21"/>
          <w:szCs w:val="21"/>
          <w:lang w:val="en-US" w:eastAsia="zh-CN"/>
        </w:rPr>
        <w:t xml:space="preserve">PAB, </w:t>
      </w:r>
      <w:r>
        <w:rPr>
          <w:sz w:val="21"/>
          <w:szCs w:val="21"/>
        </w:rPr>
        <w:t>prealbumin</w:t>
      </w:r>
      <w:bookmarkEnd w:id="8"/>
      <w:r>
        <w:rPr>
          <w:rFonts w:hint="eastAsia"/>
          <w:sz w:val="21"/>
          <w:szCs w:val="21"/>
          <w:lang w:val="en-US" w:eastAsia="zh-CN"/>
        </w:rPr>
        <w:t xml:space="preserve">; ALT, </w:t>
      </w:r>
      <w:bookmarkStart w:id="9" w:name="_Hlk161000895"/>
      <w:r>
        <w:rPr>
          <w:sz w:val="21"/>
          <w:szCs w:val="21"/>
        </w:rPr>
        <w:t>alanine aminotransferase</w:t>
      </w:r>
      <w:bookmarkEnd w:id="9"/>
      <w:r>
        <w:rPr>
          <w:rFonts w:hint="eastAsia"/>
          <w:sz w:val="21"/>
          <w:szCs w:val="21"/>
          <w:lang w:val="en-US" w:eastAsia="zh-CN"/>
        </w:rPr>
        <w:t xml:space="preserve">; AST, </w:t>
      </w:r>
      <w:bookmarkStart w:id="10" w:name="_Hlk161000924"/>
      <w:r>
        <w:rPr>
          <w:sz w:val="21"/>
          <w:szCs w:val="21"/>
        </w:rPr>
        <w:t>aspartate aminotransferase</w:t>
      </w:r>
      <w:bookmarkEnd w:id="10"/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ALP: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a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lkaline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p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hosphatase;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 xml:space="preserve">CK: creatine kinase; </w:t>
      </w:r>
      <w:r>
        <w:rPr>
          <w:rFonts w:hint="eastAsia"/>
          <w:sz w:val="21"/>
          <w:szCs w:val="21"/>
          <w:lang w:val="en-US" w:eastAsia="zh-CN"/>
        </w:rPr>
        <w:t xml:space="preserve">LDH, </w:t>
      </w:r>
      <w:r>
        <w:rPr>
          <w:color w:val="000000"/>
          <w:sz w:val="21"/>
          <w:szCs w:val="21"/>
        </w:rPr>
        <w:t>lactate dehydrogenase</w:t>
      </w:r>
      <w:r>
        <w:rPr>
          <w:rFonts w:hint="eastAsia"/>
          <w:color w:val="000000"/>
          <w:sz w:val="21"/>
          <w:szCs w:val="21"/>
          <w:lang w:val="en-US" w:eastAsia="zh-CN"/>
        </w:rPr>
        <w:t xml:space="preserve">; </w:t>
      </w:r>
      <w:r>
        <w:rPr>
          <w:rFonts w:hint="eastAsia"/>
          <w:sz w:val="21"/>
          <w:szCs w:val="21"/>
          <w:lang w:val="en-US" w:eastAsia="zh-CN"/>
        </w:rPr>
        <w:t xml:space="preserve">ESR, </w:t>
      </w:r>
      <w:r>
        <w:rPr>
          <w:sz w:val="21"/>
          <w:szCs w:val="21"/>
        </w:rPr>
        <w:t>erythrocyte sedimentation rate</w:t>
      </w:r>
      <w:r>
        <w:rPr>
          <w:rFonts w:hint="eastAsia"/>
          <w:sz w:val="21"/>
          <w:szCs w:val="21"/>
          <w:lang w:val="en-US" w:eastAsia="zh-CN"/>
        </w:rPr>
        <w:t xml:space="preserve">; CRP, </w:t>
      </w:r>
      <w:bookmarkStart w:id="11" w:name="_Hlk161001030"/>
      <w:r>
        <w:rPr>
          <w:sz w:val="21"/>
          <w:szCs w:val="21"/>
        </w:rPr>
        <w:t>c-creative protein</w:t>
      </w:r>
      <w:bookmarkEnd w:id="11"/>
      <w:r>
        <w:rPr>
          <w:rFonts w:hint="eastAsia"/>
          <w:sz w:val="21"/>
          <w:szCs w:val="21"/>
          <w:lang w:val="en-US" w:eastAsia="zh-CN"/>
        </w:rPr>
        <w:t xml:space="preserve">; CEA, </w:t>
      </w:r>
      <w:r>
        <w:rPr>
          <w:sz w:val="21"/>
          <w:szCs w:val="21"/>
        </w:rPr>
        <w:t>carcino-embryonic antigen</w:t>
      </w:r>
      <w:r>
        <w:rPr>
          <w:rFonts w:hint="eastAsia"/>
          <w:sz w:val="21"/>
          <w:szCs w:val="21"/>
          <w:lang w:val="en-US" w:eastAsia="zh-CN"/>
        </w:rPr>
        <w:t xml:space="preserve">; NSE, </w:t>
      </w:r>
      <w:bookmarkStart w:id="12" w:name="_Hlk161001492"/>
      <w:r>
        <w:rPr>
          <w:sz w:val="21"/>
          <w:szCs w:val="21"/>
        </w:rPr>
        <w:t>neuron-specific enolase</w:t>
      </w:r>
      <w:bookmarkEnd w:id="12"/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CYFRA21-1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bookmarkStart w:id="13" w:name="_Hlk161001518"/>
      <w:r>
        <w:rPr>
          <w:sz w:val="21"/>
          <w:szCs w:val="21"/>
        </w:rPr>
        <w:t>cytokeratin fragment 19</w:t>
      </w:r>
      <w:bookmarkEnd w:id="13"/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PH, potential of hydrogen; PaO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vertAlign w:val="subscript"/>
          <w:lang w:val="en-US" w:eastAsia="zh-CN"/>
        </w:rPr>
        <w:t>2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, partial pressure of oxygen in arterial blood; PaCO</w:t>
      </w:r>
      <w:r>
        <w:rPr>
          <w:rFonts w:hint="default" w:ascii="Times New Roman" w:hAnsi="Times New Roman" w:cs="Times New Roman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₂</w:t>
      </w:r>
      <w:r>
        <w:rPr>
          <w:rFonts w:hint="eastAsia" w:cs="Times New Roman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,</w:t>
      </w:r>
      <w:r>
        <w:rPr>
          <w:rFonts w:hint="default" w:ascii="Times New Roman" w:hAnsi="Times New Roman" w:cs="Times New Roman"/>
          <w:color w:val="333333"/>
          <w:spacing w:val="8"/>
          <w:sz w:val="21"/>
          <w:szCs w:val="21"/>
          <w:shd w:val="clear" w:color="auto" w:fill="FFFFFF"/>
          <w:lang w:val="en-US" w:eastAsia="zh-CN"/>
        </w:rPr>
        <w:t xml:space="preserve"> 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partial pressure of carbon dioxide in arterial blood. Note: Continuous variables with a normal distribution are expressed as mean±standard deviation, and those with a non-normal distribution are expressed as median (interquartile range). For normally distributed data, comparisons between two groups were performed using the independent samples t-test. For non-normally distributed data, the Kruskal-Wallis test was applied. Categorical variables are presented as counts (percentages), and comparisons were made using the chi-square test or Fisher</w:t>
      </w:r>
      <w:r>
        <w:rPr>
          <w:rFonts w:hint="default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’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t xml:space="preserve">s exact test (n＜5) as appropriate. 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  <w:vertAlign w:val="superscript"/>
        </w:rPr>
        <w:t>†</w:t>
      </w:r>
      <w:r>
        <w:rPr>
          <w:rFonts w:hint="default" w:ascii="Times New Roman" w:hAnsi="Times New Roman" w:eastAsia="Helvetica" w:cs="Times New Roman"/>
          <w:i w:val="0"/>
          <w:iCs w:val="0"/>
          <w:caps w:val="0"/>
          <w:color w:val="222222"/>
          <w:spacing w:val="2"/>
        </w:rPr>
        <w:t>indicates Fisher exact test</w:t>
      </w:r>
      <w:r>
        <w:rPr>
          <w:rFonts w:hint="eastAsia"/>
          <w:color w:val="333333"/>
          <w:spacing w:val="8"/>
          <w:sz w:val="21"/>
          <w:szCs w:val="21"/>
          <w:shd w:val="clear" w:color="auto" w:fill="FFFFFF"/>
          <w:lang w:val="en-US" w:eastAsia="zh-CN"/>
        </w:rPr>
        <w:t>.</w:t>
      </w:r>
    </w:p>
    <w:p w14:paraId="19547119">
      <w:pPr>
        <w:rPr>
          <w:rFonts w:hint="eastAsia" w:eastAsia="宋体"/>
          <w:lang w:val="en-US" w:eastAsia="zh-CN"/>
        </w:rPr>
      </w:pPr>
      <w:r>
        <w:rPr>
          <w:rFonts w:hint="eastAsia"/>
        </w:rPr>
        <w:t xml:space="preserve">Table </w:t>
      </w:r>
      <w:r>
        <w:rPr>
          <w:rFonts w:hint="eastAsia"/>
          <w:lang w:val="en-US" w:eastAsia="zh-CN"/>
        </w:rPr>
        <w:t>S2</w:t>
      </w:r>
      <w:r>
        <w:rPr>
          <w:rFonts w:hint="eastAsia"/>
        </w:rPr>
        <w:t xml:space="preserve"> </w:t>
      </w:r>
      <w:r>
        <w:rPr>
          <w:rFonts w:hint="default"/>
        </w:rPr>
        <w:t>Describe the full immune serological profile</w:t>
      </w:r>
      <w:r>
        <w:rPr>
          <w:rFonts w:hint="eastAsia"/>
          <w:lang w:val="en-US" w:eastAsia="zh-CN"/>
        </w:rPr>
        <w:t xml:space="preserve"> and t</w:t>
      </w:r>
      <w:r>
        <w:rPr>
          <w:rFonts w:hint="eastAsia"/>
        </w:rPr>
        <w:t>he imaging manifestations of chest CT</w:t>
      </w:r>
      <w:r>
        <w:rPr>
          <w:rFonts w:hint="default"/>
        </w:rPr>
        <w:t xml:space="preserve"> of the DM patients</w:t>
      </w:r>
      <w:r>
        <w:rPr>
          <w:rFonts w:hint="eastAsia"/>
          <w:lang w:val="en-US" w:eastAsia="zh-CN"/>
        </w:rPr>
        <w:t>.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6"/>
        <w:gridCol w:w="1672"/>
        <w:gridCol w:w="1778"/>
        <w:gridCol w:w="1093"/>
      </w:tblGrid>
      <w:tr w14:paraId="79E17BD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  <w:jc w:val="center"/>
        </w:trPr>
        <w:tc>
          <w:tcPr>
            <w:tcW w:w="2986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35AA63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eastAsia="仿宋"/>
                <w:szCs w:val="21"/>
              </w:rPr>
            </w:pPr>
          </w:p>
        </w:tc>
        <w:tc>
          <w:tcPr>
            <w:tcW w:w="167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77A6AE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MDA5</w:t>
            </w:r>
            <w:r>
              <w:rPr>
                <w:rFonts w:hint="default" w:eastAsia="仿宋"/>
                <w:szCs w:val="21"/>
                <w:vertAlign w:val="superscript"/>
              </w:rPr>
              <w:t>+</w:t>
            </w:r>
            <w:r>
              <w:rPr>
                <w:rFonts w:hint="default" w:eastAsia="仿宋"/>
                <w:szCs w:val="21"/>
              </w:rPr>
              <w:t>DM-ILD</w:t>
            </w:r>
          </w:p>
          <w:p w14:paraId="06EB4A8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n=</w:t>
            </w:r>
            <w:r>
              <w:rPr>
                <w:rFonts w:hint="default" w:eastAsia="仿宋"/>
                <w:szCs w:val="21"/>
              </w:rPr>
              <w:t>71</w:t>
            </w:r>
          </w:p>
        </w:tc>
        <w:tc>
          <w:tcPr>
            <w:tcW w:w="1778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463D27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M</w:t>
            </w:r>
            <w:r>
              <w:rPr>
                <w:rFonts w:hint="default" w:eastAsia="仿宋"/>
                <w:szCs w:val="21"/>
              </w:rPr>
              <w:t>DA5</w:t>
            </w:r>
            <w:r>
              <w:rPr>
                <w:rFonts w:hint="eastAsia" w:eastAsia="仿宋"/>
                <w:szCs w:val="21"/>
                <w:vertAlign w:val="superscript"/>
              </w:rPr>
              <w:t>-</w:t>
            </w:r>
            <w:r>
              <w:rPr>
                <w:rFonts w:hint="default" w:eastAsia="仿宋"/>
                <w:szCs w:val="21"/>
              </w:rPr>
              <w:t>DM-ILD</w:t>
            </w:r>
          </w:p>
          <w:p w14:paraId="66EB2E8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n=</w:t>
            </w:r>
            <w:r>
              <w:rPr>
                <w:rFonts w:hint="default" w:eastAsia="仿宋"/>
                <w:szCs w:val="21"/>
              </w:rPr>
              <w:t>76</w:t>
            </w:r>
          </w:p>
        </w:tc>
        <w:tc>
          <w:tcPr>
            <w:tcW w:w="1093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7C8731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i/>
                <w:iCs/>
                <w:szCs w:val="21"/>
              </w:rPr>
            </w:pPr>
            <w:r>
              <w:rPr>
                <w:rFonts w:hint="eastAsia" w:eastAsia="仿宋"/>
                <w:i/>
                <w:iCs/>
                <w:szCs w:val="21"/>
              </w:rPr>
              <w:t>P</w:t>
            </w:r>
          </w:p>
        </w:tc>
      </w:tr>
      <w:tr w14:paraId="5EFD977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tcBorders>
              <w:top w:val="single" w:color="auto" w:sz="8" w:space="0"/>
            </w:tcBorders>
            <w:noWrap w:val="0"/>
            <w:vAlign w:val="center"/>
          </w:tcPr>
          <w:p w14:paraId="245C41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ANA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tcBorders>
              <w:top w:val="single" w:color="auto" w:sz="8" w:space="0"/>
            </w:tcBorders>
            <w:noWrap w:val="0"/>
            <w:vAlign w:val="center"/>
          </w:tcPr>
          <w:p w14:paraId="6A49130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</w:t>
            </w:r>
            <w:r>
              <w:rPr>
                <w:rFonts w:hint="default" w:eastAsia="仿宋"/>
                <w:szCs w:val="21"/>
              </w:rPr>
              <w:t>8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(39.4)</w:t>
            </w:r>
          </w:p>
        </w:tc>
        <w:tc>
          <w:tcPr>
            <w:tcW w:w="1778" w:type="dxa"/>
            <w:tcBorders>
              <w:top w:val="single" w:color="auto" w:sz="8" w:space="0"/>
            </w:tcBorders>
            <w:noWrap w:val="0"/>
            <w:vAlign w:val="center"/>
          </w:tcPr>
          <w:p w14:paraId="188A51F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</w:t>
            </w:r>
            <w:r>
              <w:rPr>
                <w:rFonts w:hint="default" w:eastAsia="仿宋"/>
                <w:szCs w:val="21"/>
              </w:rPr>
              <w:t>5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(59.2)</w:t>
            </w:r>
          </w:p>
        </w:tc>
        <w:tc>
          <w:tcPr>
            <w:tcW w:w="1093" w:type="dxa"/>
            <w:tcBorders>
              <w:top w:val="single" w:color="auto" w:sz="8" w:space="0"/>
            </w:tcBorders>
            <w:noWrap w:val="0"/>
            <w:vAlign w:val="center"/>
          </w:tcPr>
          <w:p w14:paraId="2BC707E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.021</w:t>
            </w:r>
          </w:p>
        </w:tc>
      </w:tr>
      <w:tr w14:paraId="500A069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1EC004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anti-</w:t>
            </w:r>
            <w:r>
              <w:rPr>
                <w:rFonts w:hint="default"/>
                <w:szCs w:val="21"/>
              </w:rPr>
              <w:t>Ro52</w:t>
            </w:r>
            <w:r>
              <w:rPr>
                <w:rFonts w:hint="eastAsia"/>
                <w:szCs w:val="21"/>
                <w:lang w:val="en-US" w:eastAsia="zh-CN"/>
              </w:rPr>
              <w:t xml:space="preserve">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54DF79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8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(25.4)</w:t>
            </w:r>
          </w:p>
        </w:tc>
        <w:tc>
          <w:tcPr>
            <w:tcW w:w="1778" w:type="dxa"/>
            <w:noWrap w:val="0"/>
            <w:vAlign w:val="center"/>
          </w:tcPr>
          <w:p w14:paraId="186516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(42.3)</w:t>
            </w:r>
          </w:p>
        </w:tc>
        <w:tc>
          <w:tcPr>
            <w:tcW w:w="1093" w:type="dxa"/>
            <w:noWrap w:val="0"/>
            <w:vAlign w:val="center"/>
          </w:tcPr>
          <w:p w14:paraId="33D63A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.021</w:t>
            </w:r>
          </w:p>
        </w:tc>
      </w:tr>
      <w:tr w14:paraId="7BAE73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2986" w:type="dxa"/>
            <w:noWrap w:val="0"/>
            <w:vAlign w:val="center"/>
          </w:tcPr>
          <w:p w14:paraId="4EBD5C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anti-</w:t>
            </w:r>
            <w:r>
              <w:rPr>
                <w:rFonts w:hint="default"/>
                <w:szCs w:val="21"/>
              </w:rPr>
              <w:t>Ro60</w:t>
            </w:r>
            <w:r>
              <w:rPr>
                <w:rFonts w:hint="eastAsia"/>
                <w:szCs w:val="21"/>
                <w:lang w:val="en-US" w:eastAsia="zh-CN"/>
              </w:rPr>
              <w:t xml:space="preserve">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5A7D9D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 xml:space="preserve">7 </w:t>
            </w:r>
            <w:r>
              <w:rPr>
                <w:rFonts w:hint="default" w:eastAsia="仿宋"/>
                <w:szCs w:val="21"/>
              </w:rPr>
              <w:t>(9.9)</w:t>
            </w:r>
          </w:p>
        </w:tc>
        <w:tc>
          <w:tcPr>
            <w:tcW w:w="1778" w:type="dxa"/>
            <w:noWrap w:val="0"/>
            <w:vAlign w:val="center"/>
          </w:tcPr>
          <w:p w14:paraId="3499E35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1</w:t>
            </w:r>
            <w:r>
              <w:rPr>
                <w:rFonts w:hint="default" w:eastAsia="仿宋"/>
                <w:szCs w:val="21"/>
              </w:rPr>
              <w:t>1</w:t>
            </w:r>
            <w:r>
              <w:rPr>
                <w:rFonts w:hint="eastAsia" w:eastAsia="仿宋"/>
                <w:szCs w:val="21"/>
              </w:rPr>
              <w:t xml:space="preserve"> </w:t>
            </w:r>
            <w:r>
              <w:rPr>
                <w:rFonts w:hint="default" w:eastAsia="仿宋"/>
                <w:szCs w:val="21"/>
              </w:rPr>
              <w:t>(15.5)</w:t>
            </w:r>
          </w:p>
        </w:tc>
        <w:tc>
          <w:tcPr>
            <w:tcW w:w="1093" w:type="dxa"/>
            <w:noWrap w:val="0"/>
            <w:vAlign w:val="center"/>
          </w:tcPr>
          <w:p w14:paraId="298B12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.394</w:t>
            </w:r>
          </w:p>
        </w:tc>
      </w:tr>
      <w:tr w14:paraId="28AD17A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669617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anti-</w:t>
            </w:r>
            <w:r>
              <w:rPr>
                <w:rFonts w:hint="default"/>
                <w:szCs w:val="21"/>
              </w:rPr>
              <w:t>SSB</w:t>
            </w:r>
            <w:r>
              <w:rPr>
                <w:rFonts w:hint="eastAsia"/>
                <w:szCs w:val="21"/>
                <w:lang w:val="en-US" w:eastAsia="zh-CN"/>
              </w:rPr>
              <w:t xml:space="preserve">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571411B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 xml:space="preserve">0 </w:t>
            </w:r>
            <w:r>
              <w:rPr>
                <w:rFonts w:hint="default" w:eastAsia="仿宋"/>
                <w:szCs w:val="21"/>
              </w:rPr>
              <w:t>(0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3B1957E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 xml:space="preserve">4 </w:t>
            </w:r>
            <w:r>
              <w:rPr>
                <w:rFonts w:hint="default" w:eastAsia="仿宋"/>
                <w:szCs w:val="21"/>
              </w:rPr>
              <w:t>(5.3)</w:t>
            </w:r>
          </w:p>
        </w:tc>
        <w:tc>
          <w:tcPr>
            <w:tcW w:w="1093" w:type="dxa"/>
            <w:noWrap w:val="0"/>
            <w:vAlign w:val="center"/>
          </w:tcPr>
          <w:p w14:paraId="31A076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016828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4B981DA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anti-</w:t>
            </w:r>
            <w:r>
              <w:rPr>
                <w:rFonts w:hint="default"/>
                <w:szCs w:val="21"/>
              </w:rPr>
              <w:t>Sm</w:t>
            </w:r>
            <w:r>
              <w:rPr>
                <w:rFonts w:hint="eastAsia"/>
                <w:szCs w:val="21"/>
                <w:lang w:val="en-US" w:eastAsia="zh-CN"/>
              </w:rPr>
              <w:t xml:space="preserve">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0D55A54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 xml:space="preserve">1 </w:t>
            </w:r>
            <w:r>
              <w:rPr>
                <w:rFonts w:hint="default" w:eastAsia="仿宋"/>
                <w:szCs w:val="21"/>
              </w:rPr>
              <w:t>(1.4)</w:t>
            </w:r>
          </w:p>
        </w:tc>
        <w:tc>
          <w:tcPr>
            <w:tcW w:w="1778" w:type="dxa"/>
            <w:noWrap w:val="0"/>
            <w:vAlign w:val="center"/>
          </w:tcPr>
          <w:p w14:paraId="5A9DBC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 xml:space="preserve">2 </w:t>
            </w:r>
            <w:r>
              <w:rPr>
                <w:rFonts w:hint="default" w:eastAsia="仿宋"/>
                <w:szCs w:val="21"/>
              </w:rPr>
              <w:t>(2.6)</w:t>
            </w:r>
          </w:p>
        </w:tc>
        <w:tc>
          <w:tcPr>
            <w:tcW w:w="1093" w:type="dxa"/>
            <w:noWrap w:val="0"/>
            <w:vAlign w:val="center"/>
          </w:tcPr>
          <w:p w14:paraId="644D277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1.000</w:t>
            </w:r>
            <w:r>
              <w:rPr>
                <w:rFonts w:hint="default"/>
                <w:szCs w:val="21"/>
              </w:rPr>
              <w:t>*</w:t>
            </w:r>
          </w:p>
        </w:tc>
      </w:tr>
      <w:tr w14:paraId="65B9FB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66AFA7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anti-</w:t>
            </w:r>
            <w:r>
              <w:rPr>
                <w:rFonts w:hint="default"/>
                <w:szCs w:val="21"/>
              </w:rPr>
              <w:t>dsDNA</w:t>
            </w:r>
            <w:r>
              <w:rPr>
                <w:rFonts w:hint="eastAsia"/>
                <w:szCs w:val="21"/>
                <w:lang w:val="en-US" w:eastAsia="zh-CN"/>
              </w:rPr>
              <w:t xml:space="preserve">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154B2D7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702A633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2 (</w:t>
            </w:r>
            <w:r>
              <w:rPr>
                <w:rFonts w:hint="default" w:eastAsia="仿宋"/>
                <w:szCs w:val="21"/>
              </w:rPr>
              <w:t>2.6)</w:t>
            </w:r>
          </w:p>
        </w:tc>
        <w:tc>
          <w:tcPr>
            <w:tcW w:w="1093" w:type="dxa"/>
            <w:noWrap w:val="0"/>
            <w:vAlign w:val="center"/>
          </w:tcPr>
          <w:p w14:paraId="333CCD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.497</w:t>
            </w:r>
            <w:r>
              <w:rPr>
                <w:rFonts w:hint="default"/>
                <w:szCs w:val="21"/>
              </w:rPr>
              <w:t>*</w:t>
            </w:r>
          </w:p>
        </w:tc>
      </w:tr>
      <w:tr w14:paraId="586E2F3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459C9C6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anti-</w:t>
            </w:r>
            <w:r>
              <w:rPr>
                <w:rFonts w:hint="default"/>
                <w:szCs w:val="21"/>
              </w:rPr>
              <w:t>RNP</w:t>
            </w:r>
            <w:r>
              <w:rPr>
                <w:rFonts w:hint="eastAsia"/>
                <w:szCs w:val="21"/>
                <w:lang w:val="en-US" w:eastAsia="zh-CN"/>
              </w:rPr>
              <w:t xml:space="preserve">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0A6FE74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070CD16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 xml:space="preserve">3 </w:t>
            </w:r>
            <w:r>
              <w:rPr>
                <w:rFonts w:hint="default" w:eastAsia="仿宋"/>
                <w:szCs w:val="21"/>
              </w:rPr>
              <w:t>(3.9)</w:t>
            </w:r>
          </w:p>
        </w:tc>
        <w:tc>
          <w:tcPr>
            <w:tcW w:w="1093" w:type="dxa"/>
            <w:noWrap w:val="0"/>
            <w:vAlign w:val="center"/>
          </w:tcPr>
          <w:p w14:paraId="51DBBD3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0.273</w:t>
            </w:r>
            <w:r>
              <w:rPr>
                <w:rFonts w:hint="default"/>
                <w:szCs w:val="21"/>
              </w:rPr>
              <w:t>*</w:t>
            </w:r>
          </w:p>
        </w:tc>
      </w:tr>
      <w:tr w14:paraId="5C5F0C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3AC5D65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anti-centromere</w:t>
            </w:r>
            <w:r>
              <w:rPr>
                <w:rFonts w:hint="eastAsia"/>
                <w:szCs w:val="21"/>
                <w:lang w:val="en-US" w:eastAsia="zh-CN"/>
              </w:rPr>
              <w:t xml:space="preserve"> </w:t>
            </w:r>
            <w:r>
              <w:rPr>
                <w:rFonts w:hint="default"/>
                <w:szCs w:val="21"/>
              </w:rPr>
              <w:t>antibody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185E781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0800738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4 (</w:t>
            </w:r>
            <w:r>
              <w:rPr>
                <w:rFonts w:hint="default" w:eastAsia="仿宋"/>
                <w:szCs w:val="21"/>
              </w:rPr>
              <w:t>5.3)</w:t>
            </w:r>
          </w:p>
        </w:tc>
        <w:tc>
          <w:tcPr>
            <w:tcW w:w="1093" w:type="dxa"/>
            <w:noWrap w:val="0"/>
            <w:vAlign w:val="center"/>
          </w:tcPr>
          <w:p w14:paraId="5221BE7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.146</w:t>
            </w:r>
            <w:r>
              <w:rPr>
                <w:rFonts w:hint="default"/>
                <w:szCs w:val="21"/>
              </w:rPr>
              <w:t>*</w:t>
            </w:r>
          </w:p>
        </w:tc>
      </w:tr>
      <w:tr w14:paraId="04E046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7004E2C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anti-Jo-1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711FF4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770EE27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12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15.8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4088D48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417939B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571F7B9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anti-PL-7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64DA3AD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718A9E1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5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6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  <w:lang w:val="en-US" w:eastAsia="zh-CN"/>
              </w:rPr>
              <w:t>6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1E01123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1347B92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2447F3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anti-PL-12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318865B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297E85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6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7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  <w:lang w:val="en-US" w:eastAsia="zh-CN"/>
              </w:rPr>
              <w:t>9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0C3258C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5353990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59A3B39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>anti-TIF1-</w:t>
            </w:r>
            <w:r>
              <w:rPr>
                <w:rFonts w:hint="default" w:ascii="Times New Roman" w:hAnsi="Times New Roman" w:cs="Times New Roman"/>
                <w:szCs w:val="21"/>
                <w:lang w:val="en-US" w:eastAsia="zh-CN"/>
              </w:rPr>
              <w:t>γ</w:t>
            </w:r>
            <w:r>
              <w:rPr>
                <w:rFonts w:hint="eastAsia"/>
                <w:szCs w:val="21"/>
                <w:lang w:val="en-US" w:eastAsia="zh-CN"/>
              </w:rPr>
              <w:t xml:space="preserve">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477B30F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25466CB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6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7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  <w:lang w:val="en-US" w:eastAsia="zh-CN"/>
              </w:rPr>
              <w:t>9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6999535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6DBA907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2D17CE7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anti-Mi-2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515202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5B5F064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4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default" w:eastAsia="仿宋"/>
                <w:szCs w:val="21"/>
              </w:rPr>
              <w:t>5.3)</w:t>
            </w:r>
          </w:p>
        </w:tc>
        <w:tc>
          <w:tcPr>
            <w:tcW w:w="1093" w:type="dxa"/>
            <w:noWrap w:val="0"/>
            <w:vAlign w:val="center"/>
          </w:tcPr>
          <w:p w14:paraId="362B586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66B849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776F5AD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anti-NXP2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576A8E0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339CE44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6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6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  <w:lang w:val="en-US" w:eastAsia="zh-CN"/>
              </w:rPr>
              <w:t>6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079DCE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53F3996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152802C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anti-SPR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22E6A92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71D0D0D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2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2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  <w:lang w:val="en-US" w:eastAsia="zh-CN"/>
              </w:rPr>
              <w:t>6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58B4CE5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1624429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noWrap w:val="0"/>
            <w:vAlign w:val="center"/>
          </w:tcPr>
          <w:p w14:paraId="513B752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/>
                <w:szCs w:val="21"/>
                <w:lang w:val="en-US" w:eastAsia="zh-CN"/>
              </w:rPr>
            </w:pPr>
            <w:r>
              <w:rPr>
                <w:rFonts w:hint="eastAsia"/>
                <w:szCs w:val="21"/>
                <w:lang w:val="en-US" w:eastAsia="zh-CN"/>
              </w:rPr>
              <w:t xml:space="preserve">anti-SAE antibody,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noWrap w:val="0"/>
            <w:vAlign w:val="center"/>
          </w:tcPr>
          <w:p w14:paraId="51B541C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</w:rPr>
              <w:t>0 (</w:t>
            </w:r>
            <w:r>
              <w:rPr>
                <w:rFonts w:hint="default" w:eastAsia="仿宋"/>
                <w:szCs w:val="21"/>
              </w:rPr>
              <w:t>0</w:t>
            </w:r>
            <w:r>
              <w:rPr>
                <w:rFonts w:hint="eastAsia" w:eastAsia="仿宋"/>
                <w:szCs w:val="21"/>
              </w:rPr>
              <w:t>.0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noWrap w:val="0"/>
            <w:vAlign w:val="center"/>
          </w:tcPr>
          <w:p w14:paraId="6B5964E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  <w:lang w:val="en-US" w:eastAsia="zh-CN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 xml:space="preserve">3 </w:t>
            </w:r>
            <w:r>
              <w:rPr>
                <w:rFonts w:hint="eastAsia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  <w:lang w:val="en-US" w:eastAsia="zh-CN"/>
              </w:rPr>
              <w:t>3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  <w:lang w:val="en-US" w:eastAsia="zh-CN"/>
              </w:rPr>
              <w:t>9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noWrap w:val="0"/>
            <w:vAlign w:val="center"/>
          </w:tcPr>
          <w:p w14:paraId="329346E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eastAsia="仿宋"/>
                <w:szCs w:val="21"/>
              </w:rPr>
            </w:pPr>
            <w:r>
              <w:rPr>
                <w:rFonts w:hint="eastAsia" w:eastAsia="仿宋"/>
                <w:szCs w:val="21"/>
                <w:lang w:val="en-US" w:eastAsia="zh-CN"/>
              </w:rPr>
              <w:t>NA</w:t>
            </w:r>
          </w:p>
        </w:tc>
      </w:tr>
      <w:tr w14:paraId="1F812EC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shd w:val="clear" w:color="auto" w:fill="auto"/>
            <w:noWrap w:val="0"/>
            <w:vAlign w:val="center"/>
          </w:tcPr>
          <w:p w14:paraId="5D15BFB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NSIP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shd w:val="clear" w:color="auto" w:fill="auto"/>
            <w:noWrap w:val="0"/>
            <w:vAlign w:val="center"/>
          </w:tcPr>
          <w:p w14:paraId="24EAF1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 xml:space="preserve">32 </w:t>
            </w:r>
            <w:r>
              <w:rPr>
                <w:rFonts w:hint="default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</w:rPr>
              <w:t>45.1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shd w:val="clear" w:color="auto" w:fill="auto"/>
            <w:noWrap w:val="0"/>
            <w:vAlign w:val="center"/>
          </w:tcPr>
          <w:p w14:paraId="19E6937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42</w:t>
            </w:r>
            <w:r>
              <w:rPr>
                <w:rFonts w:hint="default" w:eastAsia="仿宋"/>
                <w:szCs w:val="21"/>
              </w:rPr>
              <w:t>(5</w:t>
            </w:r>
            <w:r>
              <w:rPr>
                <w:rFonts w:hint="eastAsia" w:eastAsia="仿宋"/>
                <w:szCs w:val="21"/>
              </w:rPr>
              <w:t>5.3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shd w:val="clear" w:color="auto" w:fill="auto"/>
            <w:noWrap w:val="0"/>
            <w:vAlign w:val="center"/>
          </w:tcPr>
          <w:p w14:paraId="6F1A72D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</w:rPr>
              <w:t>216</w:t>
            </w:r>
          </w:p>
        </w:tc>
      </w:tr>
      <w:tr w14:paraId="651840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shd w:val="clear" w:color="auto" w:fill="auto"/>
            <w:noWrap w:val="0"/>
            <w:vAlign w:val="center"/>
          </w:tcPr>
          <w:p w14:paraId="111488D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UIP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shd w:val="clear" w:color="auto" w:fill="auto"/>
            <w:noWrap w:val="0"/>
            <w:vAlign w:val="center"/>
          </w:tcPr>
          <w:p w14:paraId="067F40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 xml:space="preserve">7 </w:t>
            </w:r>
            <w:r>
              <w:rPr>
                <w:rFonts w:hint="default" w:eastAsia="仿宋"/>
                <w:szCs w:val="21"/>
              </w:rPr>
              <w:t>(9.9)</w:t>
            </w:r>
          </w:p>
        </w:tc>
        <w:tc>
          <w:tcPr>
            <w:tcW w:w="1778" w:type="dxa"/>
            <w:shd w:val="clear" w:color="auto" w:fill="auto"/>
            <w:noWrap w:val="0"/>
            <w:vAlign w:val="center"/>
          </w:tcPr>
          <w:p w14:paraId="727270B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3</w:t>
            </w:r>
            <w:r>
              <w:rPr>
                <w:rFonts w:hint="default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</w:rPr>
              <w:t>3.9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shd w:val="clear" w:color="auto" w:fill="auto"/>
            <w:noWrap w:val="0"/>
            <w:vAlign w:val="center"/>
          </w:tcPr>
          <w:p w14:paraId="379DAE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</w:rPr>
              <w:t>155</w:t>
            </w:r>
            <w:r>
              <w:rPr>
                <w:rFonts w:hint="default"/>
                <w:szCs w:val="21"/>
              </w:rPr>
              <w:t>*</w:t>
            </w:r>
          </w:p>
        </w:tc>
      </w:tr>
      <w:tr w14:paraId="5CA9178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shd w:val="clear" w:color="auto" w:fill="auto"/>
            <w:noWrap w:val="0"/>
            <w:vAlign w:val="center"/>
          </w:tcPr>
          <w:p w14:paraId="67E7A5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OP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shd w:val="clear" w:color="auto" w:fill="auto"/>
            <w:noWrap w:val="0"/>
            <w:vAlign w:val="center"/>
          </w:tcPr>
          <w:p w14:paraId="2C3688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 xml:space="preserve">8 </w:t>
            </w:r>
            <w:r>
              <w:rPr>
                <w:rFonts w:hint="default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</w:rPr>
              <w:t>11.3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shd w:val="clear" w:color="auto" w:fill="auto"/>
            <w:noWrap w:val="0"/>
            <w:vAlign w:val="center"/>
          </w:tcPr>
          <w:p w14:paraId="6D39632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8</w:t>
            </w:r>
            <w:r>
              <w:rPr>
                <w:rFonts w:hint="default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</w:rPr>
              <w:t>10.5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shd w:val="clear" w:color="auto" w:fill="auto"/>
            <w:noWrap w:val="0"/>
            <w:vAlign w:val="center"/>
          </w:tcPr>
          <w:p w14:paraId="2CA3265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0</w:t>
            </w:r>
            <w:r>
              <w:rPr>
                <w:rFonts w:hint="default" w:eastAsia="仿宋"/>
                <w:szCs w:val="21"/>
              </w:rPr>
              <w:t>.</w:t>
            </w:r>
            <w:r>
              <w:rPr>
                <w:rFonts w:hint="eastAsia" w:eastAsia="仿宋"/>
                <w:szCs w:val="21"/>
              </w:rPr>
              <w:t>885</w:t>
            </w:r>
          </w:p>
        </w:tc>
      </w:tr>
      <w:tr w14:paraId="09227A3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shd w:val="clear" w:color="auto" w:fill="auto"/>
            <w:noWrap w:val="0"/>
            <w:vAlign w:val="center"/>
          </w:tcPr>
          <w:p w14:paraId="5B77D2D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NSIP+</w:t>
            </w:r>
            <w:r>
              <w:rPr>
                <w:rFonts w:hint="eastAsia"/>
                <w:szCs w:val="21"/>
                <w:lang w:val="en-US" w:eastAsia="zh-CN"/>
              </w:rPr>
              <w:t>O</w:t>
            </w:r>
            <w:r>
              <w:rPr>
                <w:rFonts w:hint="eastAsia"/>
                <w:szCs w:val="21"/>
              </w:rPr>
              <w:t>P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shd w:val="clear" w:color="auto" w:fill="auto"/>
            <w:noWrap w:val="0"/>
            <w:vAlign w:val="center"/>
          </w:tcPr>
          <w:p w14:paraId="4D9D45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 xml:space="preserve">7 </w:t>
            </w:r>
            <w:r>
              <w:rPr>
                <w:rFonts w:hint="default" w:eastAsia="仿宋"/>
                <w:szCs w:val="21"/>
              </w:rPr>
              <w:t>(9.9)</w:t>
            </w:r>
          </w:p>
        </w:tc>
        <w:tc>
          <w:tcPr>
            <w:tcW w:w="1778" w:type="dxa"/>
            <w:shd w:val="clear" w:color="auto" w:fill="auto"/>
            <w:noWrap w:val="0"/>
            <w:vAlign w:val="center"/>
          </w:tcPr>
          <w:p w14:paraId="41C3B59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5(6.6)</w:t>
            </w:r>
          </w:p>
        </w:tc>
        <w:tc>
          <w:tcPr>
            <w:tcW w:w="1093" w:type="dxa"/>
            <w:shd w:val="clear" w:color="auto" w:fill="auto"/>
            <w:noWrap w:val="0"/>
            <w:vAlign w:val="center"/>
          </w:tcPr>
          <w:p w14:paraId="7FF0773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0.468</w:t>
            </w:r>
          </w:p>
        </w:tc>
      </w:tr>
      <w:tr w14:paraId="5CA0C6C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86" w:type="dxa"/>
            <w:shd w:val="clear" w:color="auto" w:fill="auto"/>
            <w:noWrap w:val="0"/>
            <w:vAlign w:val="center"/>
          </w:tcPr>
          <w:p w14:paraId="3C96CB8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Cs w:val="21"/>
              </w:rPr>
              <w:t>DAD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1672" w:type="dxa"/>
            <w:shd w:val="clear" w:color="auto" w:fill="auto"/>
            <w:noWrap w:val="0"/>
            <w:vAlign w:val="center"/>
          </w:tcPr>
          <w:p w14:paraId="1AD22CA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 xml:space="preserve">17 </w:t>
            </w:r>
            <w:r>
              <w:rPr>
                <w:rFonts w:hint="default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</w:rPr>
              <w:t>23.9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778" w:type="dxa"/>
            <w:shd w:val="clear" w:color="auto" w:fill="auto"/>
            <w:noWrap w:val="0"/>
            <w:vAlign w:val="center"/>
          </w:tcPr>
          <w:p w14:paraId="34CDF59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8</w:t>
            </w:r>
            <w:r>
              <w:rPr>
                <w:rFonts w:hint="default" w:eastAsia="仿宋"/>
                <w:szCs w:val="21"/>
              </w:rPr>
              <w:t>(</w:t>
            </w:r>
            <w:r>
              <w:rPr>
                <w:rFonts w:hint="eastAsia" w:eastAsia="仿宋"/>
                <w:szCs w:val="21"/>
              </w:rPr>
              <w:t>10.5</w:t>
            </w:r>
            <w:r>
              <w:rPr>
                <w:rFonts w:hint="default" w:eastAsia="仿宋"/>
                <w:szCs w:val="21"/>
              </w:rPr>
              <w:t>)</w:t>
            </w:r>
          </w:p>
        </w:tc>
        <w:tc>
          <w:tcPr>
            <w:tcW w:w="1093" w:type="dxa"/>
            <w:shd w:val="clear" w:color="auto" w:fill="auto"/>
            <w:noWrap w:val="0"/>
            <w:vAlign w:val="center"/>
          </w:tcPr>
          <w:p w14:paraId="4F4812F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eastAsia" w:ascii="Times New Roman" w:hAnsi="Times New Roman" w:eastAsia="仿宋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eastAsia="仿宋"/>
                <w:szCs w:val="21"/>
              </w:rPr>
              <w:t>0.030</w:t>
            </w:r>
          </w:p>
        </w:tc>
      </w:tr>
    </w:tbl>
    <w:p w14:paraId="03C7DF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242021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 xml:space="preserve">DM, </w:t>
      </w:r>
      <w:r>
        <w:rPr>
          <w:sz w:val="21"/>
          <w:szCs w:val="21"/>
        </w:rPr>
        <w:t>dermatomyositis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ILD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interstitial lung disease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MDA5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melanoma differentiation</w:t>
      </w:r>
      <w:r>
        <w:rPr>
          <w:sz w:val="21"/>
          <w:szCs w:val="21"/>
        </w:rPr>
        <w:noBreakHyphen/>
      </w:r>
      <w:r>
        <w:rPr>
          <w:sz w:val="21"/>
          <w:szCs w:val="21"/>
        </w:rPr>
        <w:t>associated gene 5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rFonts w:hint="eastAsia"/>
          <w:lang w:val="en-US" w:eastAsia="zh-CN"/>
        </w:rPr>
        <w:t xml:space="preserve">ANA, </w:t>
      </w:r>
      <w:r>
        <w:rPr>
          <w:rFonts w:hint="eastAsia"/>
        </w:rPr>
        <w:t>antinuclear antibod</w:t>
      </w:r>
      <w:r>
        <w:rPr>
          <w:rFonts w:hint="eastAsia"/>
          <w:lang w:val="en-US" w:eastAsia="zh-CN"/>
        </w:rPr>
        <w:t>y.</w:t>
      </w:r>
      <w:r>
        <w:rPr>
          <w:rFonts w:hint="eastAsia"/>
          <w:sz w:val="21"/>
          <w:szCs w:val="21"/>
          <w:lang w:val="en-US" w:eastAsia="zh-CN"/>
        </w:rPr>
        <w:t xml:space="preserve">NSIP, </w:t>
      </w:r>
      <w:r>
        <w:rPr>
          <w:color w:val="242021"/>
          <w:sz w:val="21"/>
          <w:szCs w:val="21"/>
        </w:rPr>
        <w:t>nonspecific interstitial pneumonia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; UIP, </w:t>
      </w:r>
      <w:r>
        <w:rPr>
          <w:color w:val="242021"/>
          <w:sz w:val="21"/>
          <w:szCs w:val="21"/>
        </w:rPr>
        <w:t>usual interstitial pneumonia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; OP, </w:t>
      </w:r>
      <w:r>
        <w:rPr>
          <w:color w:val="242021"/>
          <w:sz w:val="21"/>
          <w:szCs w:val="21"/>
        </w:rPr>
        <w:t>organizing pneumonia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; DAD, </w:t>
      </w:r>
      <w:r>
        <w:rPr>
          <w:color w:val="242021"/>
          <w:sz w:val="21"/>
          <w:szCs w:val="21"/>
        </w:rPr>
        <w:t>diffuse alveolar damage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; SPM, </w:t>
      </w:r>
      <w:r>
        <w:rPr>
          <w:color w:val="242021"/>
          <w:sz w:val="21"/>
          <w:szCs w:val="21"/>
        </w:rPr>
        <w:t xml:space="preserve">spontaneous </w:t>
      </w:r>
      <w:r>
        <w:rPr>
          <w:rFonts w:hint="eastAsia"/>
          <w:color w:val="242021"/>
          <w:sz w:val="21"/>
          <w:szCs w:val="21"/>
          <w:lang w:val="en-US" w:eastAsia="zh-CN"/>
        </w:rPr>
        <w:t>pneumomediastinum. Categorical variables are presented as counts (percentages). a</w:t>
      </w:r>
      <w:r>
        <w:rPr>
          <w:rFonts w:hint="default"/>
          <w:color w:val="242021"/>
          <w:sz w:val="21"/>
          <w:szCs w:val="21"/>
          <w:lang w:val="en-US" w:eastAsia="zh-CN"/>
        </w:rPr>
        <w:t>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PL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7,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threonyl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tRNA synthetase;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PL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12,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alanyl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tRNA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 </w:t>
      </w:r>
      <w:r>
        <w:rPr>
          <w:rFonts w:hint="default"/>
          <w:color w:val="242021"/>
          <w:sz w:val="21"/>
          <w:szCs w:val="21"/>
          <w:lang w:val="en-US" w:eastAsia="zh-CN"/>
        </w:rPr>
        <w:t>synthetase;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TIF1γ,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transcription intermediary factor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1γ;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Mi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2,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complex nucleosome remodeling histone deacetylase;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SRP,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signal recognition particle;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NXP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2, anti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nuclear matrix protein</w:t>
      </w:r>
      <w:r>
        <w:rPr>
          <w:rFonts w:hint="default"/>
          <w:color w:val="242021"/>
          <w:sz w:val="21"/>
          <w:szCs w:val="21"/>
          <w:lang w:val="en-US" w:eastAsia="zh-CN"/>
        </w:rPr>
        <w:noBreakHyphen/>
      </w:r>
      <w:r>
        <w:rPr>
          <w:rFonts w:hint="default"/>
          <w:color w:val="242021"/>
          <w:sz w:val="21"/>
          <w:szCs w:val="21"/>
          <w:lang w:val="en-US" w:eastAsia="zh-CN"/>
        </w:rPr>
        <w:t>2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; </w:t>
      </w:r>
      <w:r>
        <w:rPr>
          <w:rFonts w:hint="eastAsia"/>
          <w:szCs w:val="21"/>
          <w:lang w:val="en-US" w:eastAsia="zh-CN"/>
        </w:rPr>
        <w:t>an</w:t>
      </w:r>
      <w:r>
        <w:rPr>
          <w:rFonts w:hint="eastAsia"/>
          <w:color w:val="242021"/>
          <w:sz w:val="21"/>
          <w:szCs w:val="21"/>
          <w:lang w:val="en-US" w:eastAsia="zh-CN"/>
        </w:rPr>
        <w:t>ti-SAE,</w:t>
      </w:r>
      <w:r>
        <w:rPr>
          <w:rFonts w:hint="default"/>
          <w:color w:val="242021"/>
          <w:sz w:val="21"/>
          <w:szCs w:val="21"/>
          <w:lang w:val="en-US" w:eastAsia="zh-CN"/>
        </w:rPr>
        <w:t>anti–Small Ubiquitin-like Modifier Activating Enzyme antibody</w:t>
      </w:r>
      <w:r>
        <w:rPr>
          <w:rFonts w:hint="eastAsia"/>
          <w:color w:val="242021"/>
          <w:sz w:val="21"/>
          <w:szCs w:val="21"/>
          <w:lang w:val="en-US" w:eastAsia="zh-CN"/>
        </w:rPr>
        <w:t>. Categorical variables are presented as counts (percentages), and comparisons were made using the chi-square test or Fisher</w:t>
      </w:r>
      <w:r>
        <w:rPr>
          <w:rFonts w:hint="default"/>
          <w:color w:val="242021"/>
          <w:sz w:val="21"/>
          <w:szCs w:val="21"/>
          <w:lang w:val="en-US" w:eastAsia="zh-CN"/>
        </w:rPr>
        <w:t>’</w:t>
      </w:r>
      <w:r>
        <w:rPr>
          <w:rFonts w:hint="eastAsia"/>
          <w:color w:val="242021"/>
          <w:sz w:val="21"/>
          <w:szCs w:val="21"/>
          <w:lang w:val="en-US" w:eastAsia="zh-CN"/>
        </w:rPr>
        <w:t xml:space="preserve">s exact test (n＜5) as appropriate. </w:t>
      </w:r>
      <w:r>
        <w:rPr>
          <w:color w:val="242021"/>
          <w:sz w:val="21"/>
          <w:szCs w:val="21"/>
        </w:rPr>
        <w:t>*</w:t>
      </w:r>
      <w:r>
        <w:rPr>
          <w:rFonts w:hint="eastAsia"/>
          <w:color w:val="242021"/>
          <w:sz w:val="21"/>
          <w:szCs w:val="21"/>
          <w:lang w:val="en-US" w:eastAsia="zh-CN"/>
        </w:rPr>
        <w:t>Fisher</w:t>
      </w:r>
      <w:r>
        <w:rPr>
          <w:rFonts w:hint="default"/>
          <w:color w:val="242021"/>
          <w:sz w:val="21"/>
          <w:szCs w:val="21"/>
          <w:lang w:val="en-US" w:eastAsia="zh-CN"/>
        </w:rPr>
        <w:t>’</w:t>
      </w:r>
      <w:r>
        <w:rPr>
          <w:rFonts w:hint="eastAsia"/>
          <w:color w:val="242021"/>
          <w:sz w:val="21"/>
          <w:szCs w:val="21"/>
          <w:lang w:val="en-US" w:eastAsia="zh-CN"/>
        </w:rPr>
        <w:t>s exact test.</w:t>
      </w:r>
    </w:p>
    <w:p w14:paraId="7F35FC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color w:val="333333"/>
          <w:spacing w:val="8"/>
          <w:sz w:val="21"/>
          <w:szCs w:val="21"/>
          <w:shd w:val="clear" w:color="auto" w:fill="FFFFFF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7E25C817">
      <w:pPr>
        <w:rPr>
          <w:rFonts w:hint="default" w:eastAsia="宋体"/>
          <w:sz w:val="24"/>
          <w:lang w:val="en-US" w:eastAsia="zh-CN"/>
        </w:rPr>
      </w:pPr>
      <w:r>
        <w:rPr>
          <w:rFonts w:hint="eastAsia"/>
        </w:rPr>
        <w:t xml:space="preserve">Table </w:t>
      </w:r>
      <w:r>
        <w:rPr>
          <w:rFonts w:hint="eastAsia"/>
          <w:lang w:val="en-US" w:eastAsia="zh-CN"/>
        </w:rPr>
        <w:t>S3</w:t>
      </w:r>
      <w:r>
        <w:rPr>
          <w:rFonts w:hint="eastAsia"/>
        </w:rPr>
        <w:t xml:space="preserve"> Different treatment regimens between </w:t>
      </w:r>
      <w:r>
        <w:t>patients with MDA5</w:t>
      </w:r>
      <w:r>
        <w:rPr>
          <w:vertAlign w:val="superscript"/>
        </w:rPr>
        <w:t>+</w:t>
      </w:r>
      <w:r>
        <w:t>DM-ILD</w:t>
      </w:r>
      <w:r>
        <w:rPr>
          <w:rFonts w:hint="eastAsia"/>
          <w:lang w:val="en-US" w:eastAsia="zh-CN"/>
        </w:rPr>
        <w:t xml:space="preserve"> and </w:t>
      </w:r>
      <w:r>
        <w:t xml:space="preserve"> MDA5</w:t>
      </w:r>
      <w:r>
        <w:rPr>
          <w:rFonts w:hint="eastAsia"/>
          <w:vertAlign w:val="superscript"/>
          <w:lang w:val="en-US" w:eastAsia="zh-CN"/>
        </w:rPr>
        <w:t>-</w:t>
      </w:r>
      <w:r>
        <w:t>DM-ILD</w:t>
      </w:r>
    </w:p>
    <w:tbl>
      <w:tblPr>
        <w:tblStyle w:val="2"/>
        <w:tblW w:w="8515" w:type="dxa"/>
        <w:tblInd w:w="-235" w:type="dxa"/>
        <w:tblBorders>
          <w:top w:val="single" w:color="auto" w:sz="8" w:space="0"/>
          <w:left w:val="none" w:color="auto" w:sz="0" w:space="0"/>
          <w:bottom w:val="single" w:color="auto" w:sz="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1"/>
        <w:gridCol w:w="2262"/>
        <w:gridCol w:w="1971"/>
        <w:gridCol w:w="1311"/>
      </w:tblGrid>
      <w:tr w14:paraId="4040D79A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4" w:hRule="atLeast"/>
        </w:trPr>
        <w:tc>
          <w:tcPr>
            <w:tcW w:w="2971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38B6205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 w:eastAsia="仿宋"/>
                <w:sz w:val="24"/>
              </w:rPr>
            </w:pPr>
          </w:p>
        </w:tc>
        <w:tc>
          <w:tcPr>
            <w:tcW w:w="2262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430236F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MDA5</w:t>
            </w:r>
            <w:r>
              <w:rPr>
                <w:rFonts w:hint="default" w:eastAsia="仿宋"/>
                <w:szCs w:val="21"/>
                <w:vertAlign w:val="superscript"/>
              </w:rPr>
              <w:t>+</w:t>
            </w:r>
            <w:r>
              <w:rPr>
                <w:rFonts w:hint="default" w:eastAsia="仿宋"/>
                <w:szCs w:val="21"/>
              </w:rPr>
              <w:t>DM-ILD</w:t>
            </w:r>
          </w:p>
          <w:p w14:paraId="5D06392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n=71</w:t>
            </w:r>
          </w:p>
        </w:tc>
        <w:tc>
          <w:tcPr>
            <w:tcW w:w="1971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1FD07AF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MDA5</w:t>
            </w:r>
            <w:r>
              <w:rPr>
                <w:rFonts w:hint="default" w:eastAsia="仿宋"/>
                <w:szCs w:val="21"/>
                <w:vertAlign w:val="superscript"/>
              </w:rPr>
              <w:t>-</w:t>
            </w:r>
            <w:r>
              <w:rPr>
                <w:rFonts w:hint="default" w:eastAsia="仿宋"/>
                <w:szCs w:val="21"/>
              </w:rPr>
              <w:t>DM-ILD</w:t>
            </w:r>
          </w:p>
          <w:p w14:paraId="176A9DE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szCs w:val="21"/>
              </w:rPr>
            </w:pPr>
            <w:r>
              <w:rPr>
                <w:rFonts w:hint="default" w:eastAsia="仿宋"/>
                <w:szCs w:val="21"/>
              </w:rPr>
              <w:t>n=76</w:t>
            </w:r>
          </w:p>
        </w:tc>
        <w:tc>
          <w:tcPr>
            <w:tcW w:w="1311" w:type="dxa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7BA9AAE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eastAsia="仿宋"/>
                <w:i/>
                <w:iCs/>
                <w:szCs w:val="21"/>
              </w:rPr>
            </w:pPr>
            <w:r>
              <w:rPr>
                <w:rFonts w:hint="default" w:eastAsia="仿宋"/>
                <w:i/>
                <w:iCs/>
                <w:szCs w:val="21"/>
              </w:rPr>
              <w:t>P</w:t>
            </w:r>
          </w:p>
        </w:tc>
      </w:tr>
      <w:tr w14:paraId="0A1C17D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971" w:type="dxa"/>
            <w:tcBorders>
              <w:top w:val="single" w:color="auto" w:sz="8" w:space="0"/>
            </w:tcBorders>
            <w:noWrap w:val="0"/>
            <w:vAlign w:val="center"/>
          </w:tcPr>
          <w:p w14:paraId="4EE31FB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Glucocorticoid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tcBorders>
              <w:top w:val="single" w:color="auto" w:sz="8" w:space="0"/>
            </w:tcBorders>
            <w:noWrap w:val="0"/>
            <w:vAlign w:val="center"/>
          </w:tcPr>
          <w:p w14:paraId="6B5843F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70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(98.6)</w:t>
            </w:r>
          </w:p>
        </w:tc>
        <w:tc>
          <w:tcPr>
            <w:tcW w:w="1971" w:type="dxa"/>
            <w:tcBorders>
              <w:top w:val="single" w:color="auto" w:sz="8" w:space="0"/>
            </w:tcBorders>
            <w:noWrap w:val="0"/>
            <w:vAlign w:val="center"/>
          </w:tcPr>
          <w:p w14:paraId="4B27751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75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(98.7)</w:t>
            </w:r>
          </w:p>
        </w:tc>
        <w:tc>
          <w:tcPr>
            <w:tcW w:w="1311" w:type="dxa"/>
            <w:tcBorders>
              <w:top w:val="single" w:color="auto" w:sz="8" w:space="0"/>
            </w:tcBorders>
            <w:noWrap w:val="0"/>
            <w:vAlign w:val="center"/>
          </w:tcPr>
          <w:p w14:paraId="6D5D6BC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1.000*</w:t>
            </w:r>
          </w:p>
        </w:tc>
      </w:tr>
      <w:tr w14:paraId="1EBD3BEF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736ECFA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eastAsia"/>
                <w:szCs w:val="21"/>
                <w:lang w:val="en-US" w:eastAsia="zh-CN"/>
              </w:rPr>
              <w:t>I</w:t>
            </w:r>
            <w:r>
              <w:rPr>
                <w:rFonts w:hint="default"/>
                <w:szCs w:val="21"/>
              </w:rPr>
              <w:t>mmunosuppressant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08294B4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66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(93.0)</w:t>
            </w:r>
          </w:p>
        </w:tc>
        <w:tc>
          <w:tcPr>
            <w:tcW w:w="1971" w:type="dxa"/>
            <w:noWrap w:val="0"/>
            <w:vAlign w:val="center"/>
          </w:tcPr>
          <w:p w14:paraId="6A133E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74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(97.4)</w:t>
            </w:r>
          </w:p>
        </w:tc>
        <w:tc>
          <w:tcPr>
            <w:tcW w:w="1311" w:type="dxa"/>
            <w:noWrap w:val="0"/>
            <w:vAlign w:val="center"/>
          </w:tcPr>
          <w:p w14:paraId="64F6551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0.386</w:t>
            </w:r>
          </w:p>
        </w:tc>
      </w:tr>
      <w:tr w14:paraId="55788796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tcBorders>
              <w:bottom w:val="nil"/>
            </w:tcBorders>
            <w:noWrap w:val="0"/>
            <w:vAlign w:val="center"/>
          </w:tcPr>
          <w:p w14:paraId="3EB613B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Tacrolimus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tcBorders>
              <w:bottom w:val="nil"/>
            </w:tcBorders>
            <w:noWrap w:val="0"/>
            <w:vAlign w:val="center"/>
          </w:tcPr>
          <w:p w14:paraId="1C32488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30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(42.3)</w:t>
            </w:r>
          </w:p>
        </w:tc>
        <w:tc>
          <w:tcPr>
            <w:tcW w:w="1971" w:type="dxa"/>
            <w:tcBorders>
              <w:bottom w:val="nil"/>
            </w:tcBorders>
            <w:noWrap w:val="0"/>
            <w:vAlign w:val="center"/>
          </w:tcPr>
          <w:p w14:paraId="420ADF4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14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(18.4)</w:t>
            </w:r>
          </w:p>
        </w:tc>
        <w:tc>
          <w:tcPr>
            <w:tcW w:w="1311" w:type="dxa"/>
            <w:tcBorders>
              <w:bottom w:val="nil"/>
            </w:tcBorders>
            <w:noWrap w:val="0"/>
            <w:vAlign w:val="center"/>
          </w:tcPr>
          <w:p w14:paraId="3C9455F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0.002</w:t>
            </w:r>
          </w:p>
        </w:tc>
      </w:tr>
      <w:tr w14:paraId="2D02C700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2971" w:type="dxa"/>
            <w:tcBorders>
              <w:top w:val="nil"/>
              <w:bottom w:val="nil"/>
            </w:tcBorders>
            <w:noWrap w:val="0"/>
            <w:vAlign w:val="center"/>
          </w:tcPr>
          <w:p w14:paraId="54444F3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Cyclosporine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tcBorders>
              <w:top w:val="nil"/>
              <w:bottom w:val="nil"/>
            </w:tcBorders>
            <w:noWrap w:val="0"/>
            <w:vAlign w:val="center"/>
          </w:tcPr>
          <w:p w14:paraId="2E4504B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(1.4)</w:t>
            </w:r>
          </w:p>
        </w:tc>
        <w:tc>
          <w:tcPr>
            <w:tcW w:w="1971" w:type="dxa"/>
            <w:tcBorders>
              <w:top w:val="nil"/>
              <w:bottom w:val="nil"/>
            </w:tcBorders>
            <w:noWrap w:val="0"/>
            <w:vAlign w:val="center"/>
          </w:tcPr>
          <w:p w14:paraId="457BC4F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</w:t>
            </w:r>
            <w:r>
              <w:rPr>
                <w:rFonts w:hint="eastAsia"/>
                <w:szCs w:val="21"/>
              </w:rPr>
              <w:t>.0</w:t>
            </w:r>
            <w:r>
              <w:rPr>
                <w:rFonts w:hint="default"/>
                <w:szCs w:val="21"/>
              </w:rPr>
              <w:t>)</w:t>
            </w:r>
          </w:p>
        </w:tc>
        <w:tc>
          <w:tcPr>
            <w:tcW w:w="1311" w:type="dxa"/>
            <w:tcBorders>
              <w:top w:val="nil"/>
              <w:bottom w:val="nil"/>
            </w:tcBorders>
            <w:noWrap w:val="0"/>
            <w:vAlign w:val="center"/>
          </w:tcPr>
          <w:p w14:paraId="0E537A2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0.483*</w:t>
            </w:r>
          </w:p>
        </w:tc>
      </w:tr>
      <w:tr w14:paraId="1A58262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tcBorders>
              <w:top w:val="nil"/>
            </w:tcBorders>
            <w:noWrap w:val="0"/>
            <w:vAlign w:val="center"/>
          </w:tcPr>
          <w:p w14:paraId="6FCDBE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Cyclophosphamide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tcBorders>
              <w:top w:val="nil"/>
            </w:tcBorders>
            <w:noWrap w:val="0"/>
            <w:vAlign w:val="center"/>
          </w:tcPr>
          <w:p w14:paraId="307A868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29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(40.8)</w:t>
            </w:r>
          </w:p>
        </w:tc>
        <w:tc>
          <w:tcPr>
            <w:tcW w:w="1971" w:type="dxa"/>
            <w:tcBorders>
              <w:top w:val="nil"/>
            </w:tcBorders>
            <w:noWrap w:val="0"/>
            <w:vAlign w:val="center"/>
          </w:tcPr>
          <w:p w14:paraId="7B8AAED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41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(53.9)</w:t>
            </w:r>
          </w:p>
        </w:tc>
        <w:tc>
          <w:tcPr>
            <w:tcW w:w="1311" w:type="dxa"/>
            <w:tcBorders>
              <w:top w:val="nil"/>
            </w:tcBorders>
            <w:noWrap w:val="0"/>
            <w:vAlign w:val="center"/>
          </w:tcPr>
          <w:p w14:paraId="70DE256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0.112</w:t>
            </w:r>
          </w:p>
        </w:tc>
      </w:tr>
      <w:tr w14:paraId="1A9C7203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13D54C8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Methotrexate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3748E42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(1.4)</w:t>
            </w:r>
          </w:p>
        </w:tc>
        <w:tc>
          <w:tcPr>
            <w:tcW w:w="1971" w:type="dxa"/>
            <w:noWrap w:val="0"/>
            <w:vAlign w:val="center"/>
          </w:tcPr>
          <w:p w14:paraId="320AEFE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13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(17.1)</w:t>
            </w:r>
          </w:p>
        </w:tc>
        <w:tc>
          <w:tcPr>
            <w:tcW w:w="1311" w:type="dxa"/>
            <w:noWrap w:val="0"/>
            <w:vAlign w:val="center"/>
          </w:tcPr>
          <w:p w14:paraId="223377B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0.001</w:t>
            </w:r>
          </w:p>
        </w:tc>
      </w:tr>
      <w:tr w14:paraId="59AD56D5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013919B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Azathioprine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5BAB0ED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(0.0)</w:t>
            </w:r>
          </w:p>
        </w:tc>
        <w:tc>
          <w:tcPr>
            <w:tcW w:w="1971" w:type="dxa"/>
            <w:noWrap w:val="0"/>
            <w:vAlign w:val="center"/>
          </w:tcPr>
          <w:p w14:paraId="450679C8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(2.6)</w:t>
            </w:r>
          </w:p>
        </w:tc>
        <w:tc>
          <w:tcPr>
            <w:tcW w:w="1311" w:type="dxa"/>
            <w:noWrap w:val="0"/>
            <w:vAlign w:val="center"/>
          </w:tcPr>
          <w:p w14:paraId="467F15B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0.497*</w:t>
            </w:r>
          </w:p>
        </w:tc>
      </w:tr>
      <w:tr w14:paraId="7BFA3A6B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34B0CA0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Mycophenolate Mofetil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4A078AA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(0.0)</w:t>
            </w:r>
          </w:p>
        </w:tc>
        <w:tc>
          <w:tcPr>
            <w:tcW w:w="1971" w:type="dxa"/>
            <w:noWrap w:val="0"/>
            <w:vAlign w:val="center"/>
          </w:tcPr>
          <w:p w14:paraId="1480240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(1.3)</w:t>
            </w:r>
          </w:p>
        </w:tc>
        <w:tc>
          <w:tcPr>
            <w:tcW w:w="1311" w:type="dxa"/>
            <w:noWrap w:val="0"/>
            <w:vAlign w:val="center"/>
          </w:tcPr>
          <w:p w14:paraId="140EBFD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1.000*</w:t>
            </w:r>
          </w:p>
        </w:tc>
      </w:tr>
      <w:tr w14:paraId="14175668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0EE4586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eastAsia" w:cs="Times New Roman"/>
                <w:b w:val="0"/>
                <w:bCs w:val="0"/>
                <w:i w:val="0"/>
                <w:iCs w:val="0"/>
                <w:caps w:val="0"/>
                <w:color w:val="222222"/>
                <w:spacing w:val="2"/>
                <w:lang w:val="en-US" w:eastAsia="zh-CN"/>
              </w:rPr>
              <w:t>R</w:t>
            </w:r>
            <w:r>
              <w:rPr>
                <w:rFonts w:hint="default" w:ascii="Times New Roman" w:hAnsi="Times New Roman" w:eastAsia="Helvetica" w:cs="Times New Roman"/>
                <w:b w:val="0"/>
                <w:bCs w:val="0"/>
                <w:i w:val="0"/>
                <w:iCs w:val="0"/>
                <w:caps w:val="0"/>
                <w:color w:val="222222"/>
                <w:spacing w:val="2"/>
              </w:rPr>
              <w:t>ituximab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4D4207D0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(2.8)</w:t>
            </w:r>
          </w:p>
        </w:tc>
        <w:tc>
          <w:tcPr>
            <w:tcW w:w="1971" w:type="dxa"/>
            <w:noWrap w:val="0"/>
            <w:vAlign w:val="center"/>
          </w:tcPr>
          <w:p w14:paraId="6CD6F06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(0.0)</w:t>
            </w:r>
          </w:p>
        </w:tc>
        <w:tc>
          <w:tcPr>
            <w:tcW w:w="1311" w:type="dxa"/>
            <w:noWrap w:val="0"/>
            <w:vAlign w:val="center"/>
          </w:tcPr>
          <w:p w14:paraId="6AE2823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0.232*</w:t>
            </w:r>
          </w:p>
        </w:tc>
      </w:tr>
      <w:tr w14:paraId="2EFAD397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0D05A1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Tofacitinib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45119E92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(5.4)</w:t>
            </w:r>
          </w:p>
        </w:tc>
        <w:tc>
          <w:tcPr>
            <w:tcW w:w="1971" w:type="dxa"/>
            <w:noWrap w:val="0"/>
            <w:vAlign w:val="center"/>
          </w:tcPr>
          <w:p w14:paraId="153F7764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(0.0)</w:t>
            </w:r>
          </w:p>
        </w:tc>
        <w:tc>
          <w:tcPr>
            <w:tcW w:w="1311" w:type="dxa"/>
            <w:noWrap w:val="0"/>
            <w:vAlign w:val="center"/>
          </w:tcPr>
          <w:p w14:paraId="245B492A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0.008</w:t>
            </w:r>
          </w:p>
        </w:tc>
      </w:tr>
      <w:tr w14:paraId="47BEC874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28CDA1D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γ</w:t>
            </w:r>
            <w:r>
              <w:rPr>
                <w:rFonts w:hint="eastAsia"/>
                <w:szCs w:val="21"/>
              </w:rPr>
              <w:t>-globulin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2DC87AA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21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(29.6)</w:t>
            </w:r>
          </w:p>
        </w:tc>
        <w:tc>
          <w:tcPr>
            <w:tcW w:w="1971" w:type="dxa"/>
            <w:noWrap w:val="0"/>
            <w:vAlign w:val="center"/>
          </w:tcPr>
          <w:p w14:paraId="43D8BF2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(0.0)</w:t>
            </w:r>
          </w:p>
        </w:tc>
        <w:tc>
          <w:tcPr>
            <w:tcW w:w="1311" w:type="dxa"/>
            <w:noWrap w:val="0"/>
            <w:vAlign w:val="center"/>
          </w:tcPr>
          <w:p w14:paraId="6AFE5C3D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eastAsia" w:eastAsia="宋体"/>
                <w:szCs w:val="21"/>
                <w:lang w:eastAsia="zh-CN"/>
              </w:rPr>
            </w:pPr>
            <w:r>
              <w:rPr>
                <w:rFonts w:hint="eastAsia"/>
                <w:szCs w:val="21"/>
                <w:lang w:eastAsia="zh-CN"/>
              </w:rPr>
              <w:t>&lt;.001</w:t>
            </w:r>
          </w:p>
        </w:tc>
      </w:tr>
      <w:tr w14:paraId="1E352529">
        <w:tblPrEx>
          <w:tblBorders>
            <w:top w:val="single" w:color="auto" w:sz="8" w:space="0"/>
            <w:left w:val="none" w:color="auto" w:sz="0" w:space="0"/>
            <w:bottom w:val="single" w:color="auto" w:sz="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971" w:type="dxa"/>
            <w:noWrap w:val="0"/>
            <w:vAlign w:val="center"/>
          </w:tcPr>
          <w:p w14:paraId="7D3D198B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Antibiotics</w:t>
            </w:r>
            <w:r>
              <w:rPr>
                <w:rFonts w:hint="eastAsia"/>
                <w:szCs w:val="21"/>
                <w:lang w:val="en-US" w:eastAsia="zh-CN"/>
              </w:rPr>
              <w:t xml:space="preserve">, </w:t>
            </w:r>
            <w:r>
              <w:rPr>
                <w:rFonts w:hint="default"/>
                <w:szCs w:val="21"/>
              </w:rPr>
              <w:t>n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(%)</w:t>
            </w:r>
          </w:p>
        </w:tc>
        <w:tc>
          <w:tcPr>
            <w:tcW w:w="2262" w:type="dxa"/>
            <w:noWrap w:val="0"/>
            <w:vAlign w:val="center"/>
          </w:tcPr>
          <w:p w14:paraId="58C7121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30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(42.3)</w:t>
            </w:r>
          </w:p>
        </w:tc>
        <w:tc>
          <w:tcPr>
            <w:tcW w:w="1971" w:type="dxa"/>
            <w:noWrap w:val="0"/>
            <w:vAlign w:val="center"/>
          </w:tcPr>
          <w:p w14:paraId="4497266F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18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default"/>
                <w:szCs w:val="21"/>
              </w:rPr>
              <w:t>(23.7)</w:t>
            </w:r>
          </w:p>
        </w:tc>
        <w:tc>
          <w:tcPr>
            <w:tcW w:w="1311" w:type="dxa"/>
            <w:noWrap w:val="0"/>
            <w:vAlign w:val="center"/>
          </w:tcPr>
          <w:p w14:paraId="3BE84E8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  <w:szCs w:val="21"/>
              </w:rPr>
            </w:pPr>
            <w:r>
              <w:rPr>
                <w:rFonts w:hint="default"/>
                <w:szCs w:val="21"/>
              </w:rPr>
              <w:t>0.016</w:t>
            </w:r>
          </w:p>
        </w:tc>
      </w:tr>
    </w:tbl>
    <w:p w14:paraId="013D27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/>
          <w:sz w:val="21"/>
          <w:szCs w:val="21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1"/>
          <w:szCs w:val="21"/>
          <w:lang w:val="en-US" w:eastAsia="zh-CN"/>
        </w:rPr>
        <w:t xml:space="preserve">DM, </w:t>
      </w:r>
      <w:r>
        <w:rPr>
          <w:sz w:val="21"/>
          <w:szCs w:val="21"/>
        </w:rPr>
        <w:t>dermatomyositis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ILD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interstitial lung disease</w:t>
      </w:r>
      <w:r>
        <w:rPr>
          <w:rFonts w:hint="eastAsia"/>
          <w:sz w:val="21"/>
          <w:szCs w:val="21"/>
          <w:lang w:val="en-US" w:eastAsia="zh-CN"/>
        </w:rPr>
        <w:t xml:space="preserve">; </w:t>
      </w:r>
      <w:r>
        <w:rPr>
          <w:sz w:val="21"/>
          <w:szCs w:val="21"/>
        </w:rPr>
        <w:t>MDA5</w:t>
      </w:r>
      <w:r>
        <w:rPr>
          <w:rFonts w:hint="eastAsia"/>
          <w:sz w:val="21"/>
          <w:szCs w:val="21"/>
          <w:lang w:val="en-US" w:eastAsia="zh-CN"/>
        </w:rPr>
        <w:t xml:space="preserve">, </w:t>
      </w:r>
      <w:r>
        <w:rPr>
          <w:sz w:val="21"/>
          <w:szCs w:val="21"/>
        </w:rPr>
        <w:t>melanoma differentiation</w:t>
      </w:r>
      <w:r>
        <w:rPr>
          <w:sz w:val="21"/>
          <w:szCs w:val="21"/>
        </w:rPr>
        <w:noBreakHyphen/>
      </w:r>
      <w:r>
        <w:rPr>
          <w:sz w:val="21"/>
          <w:szCs w:val="21"/>
        </w:rPr>
        <w:t>associated gene 5</w:t>
      </w:r>
      <w:r>
        <w:rPr>
          <w:rFonts w:hint="eastAsia"/>
          <w:sz w:val="21"/>
          <w:szCs w:val="21"/>
          <w:lang w:val="en-US" w:eastAsia="zh-CN"/>
        </w:rPr>
        <w:t>; Categorical variables are presented as counts (percentages). Categorical variables are presented as counts (percentages), and comparisons were made using the chi-square test or Fisher</w:t>
      </w:r>
      <w:r>
        <w:rPr>
          <w:rFonts w:hint="default"/>
          <w:sz w:val="21"/>
          <w:szCs w:val="21"/>
          <w:lang w:val="en-US" w:eastAsia="zh-CN"/>
        </w:rPr>
        <w:t>’</w:t>
      </w:r>
      <w:r>
        <w:rPr>
          <w:rFonts w:hint="eastAsia"/>
          <w:sz w:val="21"/>
          <w:szCs w:val="21"/>
          <w:lang w:val="en-US" w:eastAsia="zh-CN"/>
        </w:rPr>
        <w:t>s exact test (n＜5) as appropriate. *Fisher</w:t>
      </w:r>
      <w:r>
        <w:rPr>
          <w:rFonts w:hint="default"/>
          <w:sz w:val="21"/>
          <w:szCs w:val="21"/>
          <w:lang w:val="en-US" w:eastAsia="zh-CN"/>
        </w:rPr>
        <w:t>’</w:t>
      </w:r>
      <w:r>
        <w:rPr>
          <w:rFonts w:hint="eastAsia"/>
          <w:sz w:val="21"/>
          <w:szCs w:val="21"/>
          <w:lang w:val="en-US" w:eastAsia="zh-CN"/>
        </w:rPr>
        <w:t xml:space="preserve">s exact test. </w:t>
      </w:r>
    </w:p>
    <w:p w14:paraId="75A1832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Table S4 </w:t>
      </w:r>
      <w:r>
        <w:t>Univariate COX regression analysis of risk factors for death in patients with MDA5</w:t>
      </w:r>
      <w:r>
        <w:rPr>
          <w:vertAlign w:val="superscript"/>
        </w:rPr>
        <w:t>+</w:t>
      </w:r>
      <w:r>
        <w:t>DM-ILD</w:t>
      </w:r>
      <w:r>
        <w:rPr>
          <w:rFonts w:hint="eastAsia"/>
          <w:lang w:val="en-US" w:eastAsia="zh-CN"/>
        </w:rPr>
        <w:t>.</w:t>
      </w:r>
    </w:p>
    <w:tbl>
      <w:tblPr>
        <w:tblStyle w:val="2"/>
        <w:tblW w:w="5237" w:type="pct"/>
        <w:tblInd w:w="-199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8"/>
        <w:gridCol w:w="1761"/>
        <w:gridCol w:w="858"/>
        <w:gridCol w:w="1930"/>
        <w:gridCol w:w="1950"/>
        <w:gridCol w:w="673"/>
      </w:tblGrid>
      <w:tr w14:paraId="41C00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tblHeader/>
        </w:trPr>
        <w:tc>
          <w:tcPr>
            <w:tcW w:w="878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2BE1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1"/>
                <w:szCs w:val="21"/>
                <w:u w:val="none"/>
              </w:rPr>
              <w:t>Variables</w:t>
            </w:r>
          </w:p>
        </w:tc>
        <w:tc>
          <w:tcPr>
            <w:tcW w:w="1012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11FD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right="40" w:firstLine="0" w:firstLineChars="0"/>
              <w:jc w:val="left"/>
              <w:rPr>
                <w:rFonts w:hint="default"/>
                <w:b/>
                <w:bCs/>
                <w:color w:val="auto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1"/>
                <w:szCs w:val="21"/>
                <w:u w:val="none"/>
              </w:rPr>
              <w:t>HR (95%CI)</w:t>
            </w:r>
          </w:p>
        </w:tc>
        <w:tc>
          <w:tcPr>
            <w:tcW w:w="493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73E9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color w:val="auto"/>
                <w:sz w:val="21"/>
                <w:szCs w:val="21"/>
                <w:u w:val="none"/>
              </w:rPr>
              <w:t>P</w:t>
            </w:r>
          </w:p>
        </w:tc>
        <w:tc>
          <w:tcPr>
            <w:tcW w:w="1109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2B94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1"/>
                <w:szCs w:val="21"/>
                <w:u w:val="none"/>
              </w:rPr>
              <w:t>Variables</w:t>
            </w:r>
          </w:p>
        </w:tc>
        <w:tc>
          <w:tcPr>
            <w:tcW w:w="1120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D938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/>
                <w:bCs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sz w:val="21"/>
                <w:szCs w:val="21"/>
                <w:u w:val="none"/>
              </w:rPr>
              <w:t>HR (95%CI)</w:t>
            </w:r>
          </w:p>
        </w:tc>
        <w:tc>
          <w:tcPr>
            <w:tcW w:w="386" w:type="pc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5AA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/>
                <w:bCs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i/>
                <w:color w:val="auto"/>
                <w:sz w:val="21"/>
                <w:szCs w:val="21"/>
                <w:u w:val="none"/>
              </w:rPr>
              <w:t>P</w:t>
            </w:r>
          </w:p>
        </w:tc>
      </w:tr>
      <w:tr w14:paraId="46E2F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C6E9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eastAsia="宋体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Age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, years</w:t>
            </w:r>
          </w:p>
        </w:tc>
        <w:tc>
          <w:tcPr>
            <w:tcW w:w="1012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9598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right="40" w:firstLine="0" w:firstLineChars="0"/>
              <w:jc w:val="left"/>
              <w:rPr>
                <w:rFonts w:hint="default"/>
                <w:b w:val="0"/>
                <w:bCs w:val="0"/>
                <w:color w:val="auto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1.05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1.08)</w:t>
            </w:r>
          </w:p>
        </w:tc>
        <w:tc>
          <w:tcPr>
            <w:tcW w:w="493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E908C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0.006</w:t>
            </w:r>
          </w:p>
        </w:tc>
        <w:tc>
          <w:tcPr>
            <w:tcW w:w="1109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69D5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LDH</w:t>
            </w:r>
          </w:p>
        </w:tc>
        <w:tc>
          <w:tcPr>
            <w:tcW w:w="1120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FE5F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1.01)</w:t>
            </w:r>
          </w:p>
        </w:tc>
        <w:tc>
          <w:tcPr>
            <w:tcW w:w="386" w:type="pct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D855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.001</w:t>
            </w:r>
          </w:p>
        </w:tc>
      </w:tr>
      <w:tr w14:paraId="7F5F6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99D1A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Sex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75DE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DDCF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5375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Fer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ritin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B6004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7104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0.001</w:t>
            </w:r>
          </w:p>
        </w:tc>
      </w:tr>
      <w:tr w14:paraId="5CDD13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B512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Female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70597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Reference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0549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6542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ESR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FD75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(0.99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1.03)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F82D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0.205</w:t>
            </w:r>
          </w:p>
        </w:tc>
      </w:tr>
      <w:tr w14:paraId="27A2AF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9BDD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Male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FFA6A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1.16 (0.53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2.56)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DA7C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0.713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4C70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PaO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vertAlign w:val="subscript"/>
                <w:lang w:val="en-US" w:eastAsia="zh-CN"/>
              </w:rPr>
              <w:t>2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E625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0.86 (0.78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0.94)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28A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</w:tr>
      <w:tr w14:paraId="4C6C6E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FE1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Disease duration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350D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right="4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0.72 (0.56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0.94)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6D09C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0.016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5FB4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CEA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AFBD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1.09 (1.05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1.14)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81FF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</w:tr>
      <w:tr w14:paraId="627660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6482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WBC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0E24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1.04 (0.96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1.11)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B2B5B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0.338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DC2B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NSE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303E7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1.04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1.07)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D4CB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0.003</w:t>
            </w:r>
          </w:p>
        </w:tc>
      </w:tr>
      <w:tr w14:paraId="62B8E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5507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Neutrophil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22412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1.05 (0.99</w:t>
            </w:r>
            <w:r>
              <w:rPr>
                <w:rFonts w:hint="eastAsia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1.12)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6B4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eastAsia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  <w:t>0.118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A00C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CA125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086FE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(0.99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5444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0.247</w:t>
            </w:r>
          </w:p>
        </w:tc>
      </w:tr>
      <w:tr w14:paraId="79989A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205E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L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ymphocyte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s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636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0.15 (0.04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0.51)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AB06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0.002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84E8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CA153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FBD76E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1.04 (0.98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1.11)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14592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0.238</w:t>
            </w:r>
          </w:p>
        </w:tc>
      </w:tr>
      <w:tr w14:paraId="46A5F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F92A4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NLR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5D09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1.04 (1.02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1.07)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DA1BE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09D7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CA199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EAC6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4688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0.019</w:t>
            </w:r>
          </w:p>
        </w:tc>
      </w:tr>
      <w:tr w14:paraId="7F0388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32EA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HCT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92991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0.96 (0.89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1.05)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8498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0.370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C5209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CYFRA211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19CCA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1.07 (1.04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1.10)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30A1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</w:tr>
      <w:tr w14:paraId="0E176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ED22F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PAB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A4E8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0.00 (0.00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B850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492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SCC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BD344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1.07 (0.93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1.22)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5353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0.368</w:t>
            </w:r>
          </w:p>
        </w:tc>
      </w:tr>
      <w:tr w14:paraId="031442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143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TP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8E9B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0.94 (0.89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0.99)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249A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0.021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37E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Fever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737F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C0A5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</w:p>
        </w:tc>
      </w:tr>
      <w:tr w14:paraId="11923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CC47F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A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LB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1C34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0.81 (0.74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0.88)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6FDF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E79E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B897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Reference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3F37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</w:p>
        </w:tc>
      </w:tr>
      <w:tr w14:paraId="04ACB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C218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GLB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E009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1.00 (0.97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DF91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0.705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5D01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4E60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1.73 (0.76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3.91)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0C6EE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0.190</w:t>
            </w:r>
          </w:p>
        </w:tc>
      </w:tr>
      <w:tr w14:paraId="1E819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1C79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A/G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C7A8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0.11 (0.02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0.50)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FCD6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0.005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E3E89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  <w:t>Dyspnea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1B65C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3847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</w:p>
        </w:tc>
      </w:tr>
      <w:tr w14:paraId="088922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3A461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ALT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C3C2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(1.00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01CC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0.096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7792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Mild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8ECD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Reference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1CA94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</w:p>
        </w:tc>
      </w:tr>
      <w:tr w14:paraId="0688B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47A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AST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A2AB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82F4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0.024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2EE29C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M</w:t>
            </w:r>
            <w:r>
              <w:rPr>
                <w:rFonts w:hint="default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oderate-to-severe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74582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3.12 (1.17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8.32)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B00B9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0.023</w:t>
            </w:r>
          </w:p>
        </w:tc>
      </w:tr>
      <w:tr w14:paraId="6343B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A00A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CRP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6524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1.01 (1.01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1.02)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404FB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kern w:val="2"/>
                <w:sz w:val="21"/>
                <w:szCs w:val="21"/>
                <w:u w:val="none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0.013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1006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/>
              <w:jc w:val="left"/>
              <w:rPr>
                <w:rFonts w:hint="default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RP-ILD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D438B0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F1497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DE983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E003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ALP</w:t>
            </w:r>
          </w:p>
        </w:tc>
        <w:tc>
          <w:tcPr>
            <w:tcW w:w="101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0890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1.01 (1.01</w:t>
            </w:r>
            <w:r>
              <w:rPr>
                <w:rFonts w:hint="eastAsia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1.02)</w:t>
            </w:r>
          </w:p>
        </w:tc>
        <w:tc>
          <w:tcPr>
            <w:tcW w:w="49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60F48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/>
                <w:i w:val="0"/>
                <w:color w:val="auto"/>
                <w:sz w:val="21"/>
                <w:szCs w:val="21"/>
                <w:u w:val="none"/>
              </w:rPr>
              <w:t>0.048</w:t>
            </w:r>
          </w:p>
        </w:tc>
        <w:tc>
          <w:tcPr>
            <w:tcW w:w="110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ECC8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No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2809F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Reference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6857A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</w:p>
        </w:tc>
      </w:tr>
      <w:tr w14:paraId="7FF877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78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D1D5D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CK</w:t>
            </w:r>
          </w:p>
        </w:tc>
        <w:tc>
          <w:tcPr>
            <w:tcW w:w="1012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4D004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1.00 (1.00</w:t>
            </w:r>
            <w:r>
              <w:rPr>
                <w:rFonts w:hint="eastAsia" w:cs="Times New Roman"/>
                <w:b w:val="0"/>
                <w:i w:val="0"/>
                <w:color w:val="000000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1.00)</w:t>
            </w:r>
          </w:p>
        </w:tc>
        <w:tc>
          <w:tcPr>
            <w:tcW w:w="493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676C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both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i w:val="0"/>
                <w:color w:val="000000"/>
                <w:sz w:val="21"/>
                <w:szCs w:val="21"/>
                <w:u w:val="none"/>
              </w:rPr>
              <w:t>0.368</w:t>
            </w:r>
          </w:p>
        </w:tc>
        <w:tc>
          <w:tcPr>
            <w:tcW w:w="1109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C8FD6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0" w:beforeAutospacing="0" w:after="0" w:afterAutospacing="0" w:line="240" w:lineRule="auto"/>
              <w:ind w:left="0" w:right="0" w:rightChars="0" w:firstLine="210" w:firstLineChars="100"/>
              <w:jc w:val="left"/>
              <w:rPr>
                <w:rFonts w:hint="eastAsia" w:ascii="Times New Roman" w:hAnsi="Times New Roman" w:eastAsia="宋体" w:cs="Times New Roman"/>
                <w:b w:val="0"/>
                <w:bCs w:val="0"/>
                <w:color w:val="auto"/>
                <w:kern w:val="2"/>
                <w:sz w:val="21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Yes</w:t>
            </w:r>
          </w:p>
        </w:tc>
        <w:tc>
          <w:tcPr>
            <w:tcW w:w="1120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FC525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44.45 (5.98</w:t>
            </w:r>
            <w:r>
              <w:rPr>
                <w:rFonts w:hint="eastAsia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  <w:lang w:val="en-US" w:eastAsia="zh-CN"/>
              </w:rPr>
              <w:t>-</w:t>
            </w:r>
            <w:r>
              <w:rPr>
                <w:rFonts w:hint="eastAsia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 xml:space="preserve"> 330.63)</w:t>
            </w:r>
          </w:p>
        </w:tc>
        <w:tc>
          <w:tcPr>
            <w:tcW w:w="386" w:type="pct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5BF97">
            <w:pPr>
              <w:keepNext w:val="0"/>
              <w:keepLines w:val="0"/>
              <w:suppressLineNumbers w:val="0"/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40" w:beforeAutospacing="0" w:after="40" w:afterAutospacing="0" w:line="240" w:lineRule="auto"/>
              <w:ind w:left="40" w:leftChars="0" w:right="40" w:rightChars="0" w:firstLine="0" w:firstLineChars="0"/>
              <w:jc w:val="left"/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Times New Roman" w:cs="Times New Roman"/>
                <w:b w:val="0"/>
                <w:bCs w:val="0"/>
                <w:i w:val="0"/>
                <w:color w:val="auto"/>
                <w:sz w:val="21"/>
                <w:szCs w:val="21"/>
                <w:u w:val="none"/>
              </w:rPr>
              <w:t>&lt;.001</w:t>
            </w:r>
          </w:p>
        </w:tc>
      </w:tr>
    </w:tbl>
    <w:p w14:paraId="3596D52F">
      <w:pPr>
        <w:rPr>
          <w:rFonts w:hint="eastAsia" w:ascii="Times New Roman" w:hAnsi="Times New Roman" w:eastAsia="宋体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</w:pP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>Note: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 xml:space="preserve">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>HR: Hazard Ratio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;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 CI: Confidence Interval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 xml:space="preserve">;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>DM-ILD: Dermatomyositis-associated Interstitial Lung Disease;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MDA5,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M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elanoma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D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>ifferentiation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noBreakHyphen/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associated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>G</w:t>
      </w:r>
      <w:r>
        <w:rPr>
          <w:rFonts w:hint="eastAsia"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ene 5;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GGT: Gamma-Glutamyl Transferase; ALT: Alanine Aminotransferase; PAB: Prealbumin; AST: Aspartate Aminotransferase; TP: Total Protein; ALB: Albumin; GLB: Globulin; A/G: Albumin-to-Globulin Ratio; CRP: C-Reactive Protein; ESR: Erythrocyte Sedimentation Rate; LDH: Lactate Dehydrogenase; ALP: Alkaline Phosphatase; </w:t>
      </w:r>
      <w:r>
        <w:rPr>
          <w:rFonts w:hint="eastAsia" w:cs="Times New Roman"/>
          <w:b w:val="0"/>
          <w:i w:val="0"/>
          <w:color w:val="000000"/>
          <w:sz w:val="21"/>
          <w:szCs w:val="21"/>
          <w:u w:val="none"/>
          <w:lang w:val="en-US" w:eastAsia="zh-CN"/>
        </w:rPr>
        <w:t xml:space="preserve">CK: Creatine kinase;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1"/>
          <w:szCs w:val="21"/>
          <w:u w:val="none"/>
        </w:rPr>
        <w:t xml:space="preserve">WBC: White Blood Cell; NLR: Neutrophil-to-Lymphocyte Ratio; HCT: Hematocrit; PaO₂: Partial Pressure of Oxygen in Arterial Blood; AFP: Alpha-Fetoprotein; CEA: Carcinoembryonic Antigen; NSE: Neuron-Specific Enolase; CA125: Cancer Antigen 125; CA153: Cancer Antigen 153; CA199: Cancer Antigen 199; CYFRA211: Cytokeratin 19 Fragment; SCC: Squamous Cell Carcinoma Antigen; </w:t>
      </w:r>
      <w:r>
        <w:rPr>
          <w:rFonts w:hint="default" w:ascii="Times New Roman" w:hAnsi="Times New Roman" w:cs="Times New Roman"/>
          <w:sz w:val="21"/>
          <w:szCs w:val="21"/>
        </w:rPr>
        <w:t>RP-ILD, rapidly progressive-interstitial lung disease</w:t>
      </w:r>
      <w:r>
        <w:rPr>
          <w:rFonts w:hint="eastAsia" w:cs="Times New Roman"/>
          <w:sz w:val="21"/>
          <w:szCs w:val="21"/>
          <w:lang w:val="en-US" w:eastAsia="zh-CN"/>
        </w:rPr>
        <w:t>.</w:t>
      </w:r>
    </w:p>
    <w:p w14:paraId="2DA973B0">
      <w:pPr>
        <w:rPr>
          <w:rFonts w:hint="eastAsia"/>
          <w:lang w:val="en-US" w:eastAsia="zh-CN"/>
        </w:rPr>
      </w:pPr>
      <w:bookmarkStart w:id="14" w:name="_GoBack"/>
      <w:bookmarkEnd w:id="14"/>
    </w:p>
    <w:p w14:paraId="6F6958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/>
          <w:sz w:val="21"/>
          <w:szCs w:val="21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PS 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8502B5"/>
    <w:rsid w:val="03891575"/>
    <w:rsid w:val="077C5361"/>
    <w:rsid w:val="07814FEA"/>
    <w:rsid w:val="0FC57BB5"/>
    <w:rsid w:val="12FD414F"/>
    <w:rsid w:val="145F6743"/>
    <w:rsid w:val="15EE7315"/>
    <w:rsid w:val="1934019F"/>
    <w:rsid w:val="1C356C65"/>
    <w:rsid w:val="1D322C47"/>
    <w:rsid w:val="1D774AFE"/>
    <w:rsid w:val="22D4654E"/>
    <w:rsid w:val="287A7B8E"/>
    <w:rsid w:val="29A46C7B"/>
    <w:rsid w:val="2E1343CF"/>
    <w:rsid w:val="2FBE480E"/>
    <w:rsid w:val="311C359A"/>
    <w:rsid w:val="33242BDA"/>
    <w:rsid w:val="37730444"/>
    <w:rsid w:val="38AF33F4"/>
    <w:rsid w:val="3FDB6D16"/>
    <w:rsid w:val="49A85EBB"/>
    <w:rsid w:val="4CCA6149"/>
    <w:rsid w:val="56C618F9"/>
    <w:rsid w:val="5D2B6790"/>
    <w:rsid w:val="5D4B5513"/>
    <w:rsid w:val="60716BAF"/>
    <w:rsid w:val="66903B07"/>
    <w:rsid w:val="66AC6B93"/>
    <w:rsid w:val="6BC92257"/>
    <w:rsid w:val="6CC91B21"/>
    <w:rsid w:val="717B0A90"/>
    <w:rsid w:val="72331F17"/>
    <w:rsid w:val="7D423956"/>
    <w:rsid w:val="7F833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  <w14:ligatures w14:val="none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1049</Words>
  <Characters>5727</Characters>
  <Lines>0</Lines>
  <Paragraphs>0</Paragraphs>
  <TotalTime>0</TotalTime>
  <ScaleCrop>false</ScaleCrop>
  <LinksUpToDate>false</LinksUpToDate>
  <CharactersWithSpaces>6449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2024-12-30T05:38:00Z</dcterms:created>
  <dc:creator>lenovo</dc:creator>
  <cp:lastModifiedBy>啦啦啦...璐</cp:lastModifiedBy>
  <dcterms:modified xsi:type="dcterms:W3CDTF">2025-10-03T11:57:56Z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eyJoZGlkIjoiNTJhNmQzYmQxMzZmODlhMDFkMTZjY2U3NGUzY2QzYjUiLCJ1c2VySWQiOiIyODA0MDAwMzgifQ==</vt:lpwstr>
  </property>
  <property fmtid="{D5CDD505-2E9C-101B-9397-08002B2CF9AE}" pid="4" name="ICV">
    <vt:lpwstr>86F7B60CF27F4C52B37A2F6C478E2B49_12</vt:lpwstr>
  </property>
</Properties>
</file>