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242C87">
      <w:r>
        <w:drawing>
          <wp:inline distT="0" distB="0" distL="114300" distR="114300">
            <wp:extent cx="5271135" cy="3494405"/>
            <wp:effectExtent l="0" t="0" r="1905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49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3FBE0">
      <w:r>
        <w:rPr>
          <w:rFonts w:hint="eastAsia"/>
        </w:rPr>
        <w:t>Fig.</w:t>
      </w:r>
      <w:r>
        <w:rPr>
          <w:rFonts w:hint="eastAsia"/>
          <w:lang w:val="en-US" w:eastAsia="zh-CN"/>
        </w:rPr>
        <w:t>S1</w:t>
      </w:r>
      <w:r>
        <w:rPr>
          <w:rFonts w:hint="eastAsia"/>
        </w:rPr>
        <w:t xml:space="preserve">. </w:t>
      </w:r>
      <w:r>
        <w:rPr>
          <w:rFonts w:hint="eastAsia"/>
          <w:lang w:val="en-US" w:eastAsia="zh-CN"/>
        </w:rPr>
        <w:t>Funnel plot for publication bias assessment of studies reporting maximum inspiratory pressure</w:t>
      </w:r>
      <w:r>
        <w:rPr>
          <w:rFonts w:hint="eastAsia"/>
        </w:rPr>
        <w:t>.</w:t>
      </w:r>
    </w:p>
    <w:p w14:paraId="00C1C222">
      <w:r>
        <w:drawing>
          <wp:inline distT="0" distB="0" distL="114300" distR="114300">
            <wp:extent cx="5270500" cy="3472815"/>
            <wp:effectExtent l="0" t="0" r="254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7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911ED">
      <w:pPr>
        <w:rPr>
          <w:rFonts w:hint="eastAsia"/>
        </w:rPr>
      </w:pPr>
      <w:r>
        <w:rPr>
          <w:rFonts w:hint="eastAsia"/>
        </w:rPr>
        <w:t>Fig.</w:t>
      </w:r>
      <w:r>
        <w:rPr>
          <w:rFonts w:hint="eastAsia"/>
          <w:lang w:val="en-US" w:eastAsia="zh-CN"/>
        </w:rPr>
        <w:t>S2</w:t>
      </w:r>
      <w:r>
        <w:rPr>
          <w:rFonts w:hint="eastAsia"/>
        </w:rPr>
        <w:t xml:space="preserve">. </w:t>
      </w:r>
      <w:r>
        <w:rPr>
          <w:rFonts w:hint="eastAsia"/>
          <w:lang w:val="en-US" w:eastAsia="zh-CN"/>
        </w:rPr>
        <w:t>Funnel plot for publication bias assessment of studies reporting</w:t>
      </w:r>
      <w:r>
        <w:rPr>
          <w:rFonts w:hint="eastAsia"/>
        </w:rPr>
        <w:t xml:space="preserve"> forced vital capacity.</w:t>
      </w:r>
    </w:p>
    <w:p w14:paraId="332CBC32">
      <w:r>
        <w:drawing>
          <wp:inline distT="0" distB="0" distL="114300" distR="114300">
            <wp:extent cx="5269865" cy="3542665"/>
            <wp:effectExtent l="0" t="0" r="3175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54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4284C">
      <w:pPr>
        <w:rPr>
          <w:rFonts w:hint="eastAsia"/>
        </w:rPr>
      </w:pPr>
      <w:r>
        <w:rPr>
          <w:rFonts w:hint="eastAsia"/>
        </w:rPr>
        <w:t>Fig.</w:t>
      </w:r>
      <w:r>
        <w:rPr>
          <w:rFonts w:hint="eastAsia"/>
          <w:lang w:val="en-US" w:eastAsia="zh-CN"/>
        </w:rPr>
        <w:t>S3</w:t>
      </w:r>
      <w:r>
        <w:rPr>
          <w:rFonts w:hint="eastAsia"/>
        </w:rPr>
        <w:t xml:space="preserve">. </w:t>
      </w:r>
      <w:r>
        <w:rPr>
          <w:rFonts w:hint="eastAsia"/>
          <w:lang w:val="en-US" w:eastAsia="zh-CN"/>
        </w:rPr>
        <w:t>Funnel plot for publication bias assessment of studies reporting</w:t>
      </w:r>
      <w:bookmarkStart w:id="0" w:name="_GoBack"/>
      <w:bookmarkEnd w:id="0"/>
      <w:r>
        <w:rPr>
          <w:rFonts w:hint="eastAsia"/>
        </w:rPr>
        <w:t xml:space="preserve"> the duration of mechanical ventilation.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43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2025-12-03T15:04:05Z</dcterms:created>
  <dc:creator>黄淼</dc:creator>
  <cp:lastModifiedBy>无言</cp:lastModifiedBy>
  <dcterms:modified xsi:type="dcterms:W3CDTF">2025-12-03T15:10:18Z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eyJoZGlkIjoiYTI4NzJiNTZlYTEyZjE0ZTQ4NWJmYWM5NzZlZTViMmMiLCJ1c2VySWQiOiIxMDM2NDEzNDc3In0=</vt:lpwstr>
  </property>
  <property fmtid="{D5CDD505-2E9C-101B-9397-08002B2CF9AE}" pid="4" name="ICV">
    <vt:lpwstr>C57F19AD106249C3994CC58C48DC367F_12</vt:lpwstr>
  </property>
</Properties>
</file>