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661E2" w14:textId="77777777" w:rsidR="00EE45CA" w:rsidRDefault="00EE45CA">
      <w:pPr>
        <w:rPr>
          <w:rFonts w:ascii="Times New Roman" w:hAnsi="Times New Roman" w:cs="Times New Roman"/>
          <w:color w:val="FF0000"/>
        </w:rPr>
      </w:pPr>
    </w:p>
    <w:p w14:paraId="29E67307" w14:textId="16A5703A" w:rsidR="00EE45CA" w:rsidRDefault="006123F4">
      <w:pPr>
        <w:rPr>
          <w:rFonts w:ascii="Times New Roman" w:hAnsi="Times New Roman" w:cs="Times New Roman"/>
          <w:color w:val="FF0000"/>
        </w:rPr>
      </w:pPr>
      <w:r>
        <w:rPr>
          <w:noProof/>
        </w:rPr>
        <w:drawing>
          <wp:inline distT="0" distB="0" distL="0" distR="0" wp14:anchorId="626D69F1" wp14:editId="6F78AA86">
            <wp:extent cx="3765177" cy="3135809"/>
            <wp:effectExtent l="0" t="0" r="6985" b="7620"/>
            <wp:docPr id="137534404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047" cy="3139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70F0D" w14:textId="5E090903" w:rsidR="001915A8" w:rsidRPr="00FD1F07" w:rsidRDefault="00EE45CA">
      <w:pPr>
        <w:rPr>
          <w:rFonts w:ascii="Times New Roman" w:hAnsi="Times New Roman" w:cs="Times New Roman"/>
        </w:rPr>
      </w:pPr>
      <w:r w:rsidRPr="00FD1F07">
        <w:rPr>
          <w:rFonts w:ascii="Times New Roman" w:hAnsi="Times New Roman" w:cs="Times New Roman"/>
        </w:rPr>
        <w:t xml:space="preserve">Supplementary Figure </w:t>
      </w:r>
      <w:r w:rsidRPr="00FD1F07">
        <w:rPr>
          <w:rFonts w:ascii="Times New Roman" w:hAnsi="Times New Roman" w:cs="Times New Roman" w:hint="eastAsia"/>
        </w:rPr>
        <w:t>1</w:t>
      </w:r>
      <w:r w:rsidR="006123F4" w:rsidRPr="00FD1F07">
        <w:rPr>
          <w:rFonts w:ascii="Times New Roman" w:hAnsi="Times New Roman" w:cs="Times New Roman" w:hint="eastAsia"/>
        </w:rPr>
        <w:t xml:space="preserve"> </w:t>
      </w:r>
      <w:r w:rsidR="006123F4" w:rsidRPr="00FD1F07">
        <w:rPr>
          <w:rFonts w:ascii="Times New Roman" w:hAnsi="Times New Roman" w:cs="Times New Roman"/>
        </w:rPr>
        <w:t>Flow chart of variable screening</w:t>
      </w:r>
    </w:p>
    <w:p w14:paraId="4906520D" w14:textId="77777777" w:rsidR="00EE45CA" w:rsidRDefault="00EE45CA">
      <w:pPr>
        <w:rPr>
          <w:rFonts w:hint="eastAsia"/>
        </w:rPr>
      </w:pPr>
    </w:p>
    <w:p w14:paraId="64091620" w14:textId="77777777" w:rsidR="001915A8" w:rsidRDefault="001915A8">
      <w:pPr>
        <w:rPr>
          <w:rFonts w:hint="eastAsia"/>
        </w:rPr>
      </w:pPr>
      <w:r w:rsidRPr="001915A8">
        <w:rPr>
          <w:noProof/>
        </w:rPr>
        <w:drawing>
          <wp:inline distT="0" distB="0" distL="0" distR="0" wp14:anchorId="7C2741AD" wp14:editId="090F7B4B">
            <wp:extent cx="5274310" cy="3201035"/>
            <wp:effectExtent l="0" t="0" r="0" b="0"/>
            <wp:docPr id="14035743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0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2B080" w14:textId="5CE2CC88" w:rsidR="001915A8" w:rsidRPr="00FD1F07" w:rsidRDefault="00FD1F07">
      <w:pPr>
        <w:rPr>
          <w:rFonts w:ascii="Times New Roman" w:hAnsi="Times New Roman" w:cs="Times New Roman"/>
        </w:rPr>
      </w:pPr>
      <w:r w:rsidRPr="00FD1F07">
        <w:rPr>
          <w:rFonts w:ascii="Times New Roman" w:hAnsi="Times New Roman" w:cs="Times New Roman"/>
        </w:rPr>
        <w:t>Supplementary Figure</w:t>
      </w:r>
      <w:r w:rsidRPr="00FD1F07">
        <w:rPr>
          <w:rFonts w:ascii="Times New Roman" w:hAnsi="Times New Roman" w:cs="Times New Roman" w:hint="eastAsia"/>
        </w:rPr>
        <w:t xml:space="preserve"> </w:t>
      </w:r>
      <w:r w:rsidR="006123F4" w:rsidRPr="00FD1F07">
        <w:rPr>
          <w:rFonts w:ascii="Times New Roman" w:hAnsi="Times New Roman" w:cs="Times New Roman" w:hint="eastAsia"/>
        </w:rPr>
        <w:t>2</w:t>
      </w:r>
      <w:r w:rsidR="009433C5" w:rsidRPr="00FD1F07">
        <w:rPr>
          <w:rFonts w:ascii="Times New Roman" w:hAnsi="Times New Roman" w:cs="Times New Roman" w:hint="eastAsia"/>
        </w:rPr>
        <w:t>. Heat map of variable correlation</w:t>
      </w:r>
    </w:p>
    <w:p w14:paraId="3B5A0766" w14:textId="77777777" w:rsidR="001915A8" w:rsidRDefault="001915A8">
      <w:pPr>
        <w:rPr>
          <w:rFonts w:hint="eastAsia"/>
        </w:rPr>
      </w:pPr>
    </w:p>
    <w:p w14:paraId="07DAB949" w14:textId="310E3F71" w:rsidR="001915A8" w:rsidRDefault="001915A8"/>
    <w:p w14:paraId="035E5BE3" w14:textId="77777777" w:rsidR="00A03E08" w:rsidRDefault="00A03E08"/>
    <w:p w14:paraId="1BCBF1EB" w14:textId="77777777" w:rsidR="00A03E08" w:rsidRDefault="00A03E08"/>
    <w:p w14:paraId="4C6145DD" w14:textId="77777777" w:rsidR="00A03E08" w:rsidRDefault="00A03E08"/>
    <w:p w14:paraId="12BC4D17" w14:textId="77777777" w:rsidR="00A03E08" w:rsidRDefault="00A03E08"/>
    <w:p w14:paraId="055BCA7C" w14:textId="77777777" w:rsidR="00A03E08" w:rsidRDefault="00A03E08"/>
    <w:p w14:paraId="46F4C449" w14:textId="5168B864" w:rsidR="00A03E08" w:rsidRPr="00A03E08" w:rsidRDefault="00A03E08">
      <w:pPr>
        <w:rPr>
          <w:rFonts w:hint="eastAsia"/>
        </w:rPr>
      </w:pPr>
      <w:r>
        <w:rPr>
          <w:rFonts w:hint="eastAsia"/>
        </w:rPr>
        <w:lastRenderedPageBreak/>
        <w:t>A</w:t>
      </w:r>
    </w:p>
    <w:p w14:paraId="6D02E834" w14:textId="77777777" w:rsidR="001915A8" w:rsidRDefault="00AD6AA7">
      <w:pPr>
        <w:rPr>
          <w:rFonts w:hint="eastAsia"/>
        </w:rPr>
      </w:pPr>
      <w:r w:rsidRPr="00AD6AA7">
        <w:rPr>
          <w:noProof/>
        </w:rPr>
        <w:drawing>
          <wp:inline distT="0" distB="0" distL="0" distR="0" wp14:anchorId="3956DD4B" wp14:editId="6648A861">
            <wp:extent cx="3162300" cy="1892203"/>
            <wp:effectExtent l="0" t="0" r="0" b="0"/>
            <wp:docPr id="15908485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84859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93201" cy="1910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3060F" w14:textId="77777777" w:rsidR="00AD6AA7" w:rsidRDefault="001915A8">
      <w:pPr>
        <w:rPr>
          <w:rFonts w:hint="eastAsia"/>
        </w:rPr>
      </w:pPr>
      <w:r>
        <w:rPr>
          <w:rFonts w:hint="eastAsia"/>
        </w:rPr>
        <w:t>B</w:t>
      </w:r>
    </w:p>
    <w:p w14:paraId="5A5C27F8" w14:textId="77777777" w:rsidR="00AD6AA7" w:rsidRDefault="00AD6AA7">
      <w:pPr>
        <w:rPr>
          <w:rFonts w:hint="eastAsia"/>
        </w:rPr>
      </w:pPr>
      <w:r w:rsidRPr="00AD6AA7">
        <w:rPr>
          <w:noProof/>
        </w:rPr>
        <w:drawing>
          <wp:inline distT="0" distB="0" distL="0" distR="0" wp14:anchorId="757FE82E" wp14:editId="01DDEE84">
            <wp:extent cx="3223260" cy="1972141"/>
            <wp:effectExtent l="0" t="0" r="0" b="0"/>
            <wp:docPr id="839386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3862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40785" cy="1982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05DD3" w14:textId="3976C745" w:rsidR="00FD1F07" w:rsidRPr="00A03E08" w:rsidRDefault="00FD1F07" w:rsidP="00FD1F07">
      <w:pPr>
        <w:rPr>
          <w:rFonts w:ascii="Times New Roman" w:hAnsi="Times New Roman" w:cs="Times New Roman" w:hint="eastAsia"/>
        </w:rPr>
      </w:pPr>
      <w:r w:rsidRPr="00FD1F07">
        <w:rPr>
          <w:rFonts w:ascii="Times New Roman" w:hAnsi="Times New Roman" w:cs="Times New Roman"/>
        </w:rPr>
        <w:t xml:space="preserve">Supplementary Figure </w:t>
      </w:r>
      <w:r w:rsidR="006123F4" w:rsidRPr="00FD1F07">
        <w:rPr>
          <w:rFonts w:ascii="Times New Roman" w:hAnsi="Times New Roman" w:cs="Times New Roman"/>
        </w:rPr>
        <w:t>3</w:t>
      </w:r>
      <w:r w:rsidR="00AC338C">
        <w:rPr>
          <w:rFonts w:ascii="Times New Roman" w:hAnsi="Times New Roman" w:cs="Times New Roman" w:hint="eastAsia"/>
          <w:color w:val="111111"/>
          <w:sz w:val="27"/>
          <w:szCs w:val="27"/>
          <w:shd w:val="clear" w:color="auto" w:fill="F7F7F7"/>
        </w:rPr>
        <w:t xml:space="preserve">. </w:t>
      </w:r>
      <w:r w:rsidR="0004709B" w:rsidRPr="00FD1F07">
        <w:rPr>
          <w:rFonts w:ascii="Times New Roman" w:hAnsi="Times New Roman" w:cs="Times New Roman"/>
        </w:rPr>
        <w:t>Calibration curve of the logistic regression model: A training set, B test set</w:t>
      </w:r>
    </w:p>
    <w:p w14:paraId="15D909FB" w14:textId="213BD8E3" w:rsidR="00FD1F07" w:rsidRDefault="00A03E08" w:rsidP="00FD1F07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422E5479" wp14:editId="4615FEBC">
            <wp:extent cx="5274310" cy="7911465"/>
            <wp:effectExtent l="0" t="0" r="0" b="0"/>
            <wp:docPr id="169958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91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14999" w14:textId="5059ACD1" w:rsidR="00AC338C" w:rsidRDefault="00AC338C" w:rsidP="00FD1F07">
      <w:pPr>
        <w:rPr>
          <w:rFonts w:hint="eastAsia"/>
        </w:rPr>
      </w:pPr>
      <w:r w:rsidRPr="00FD1F07">
        <w:rPr>
          <w:rFonts w:ascii="Times New Roman" w:hAnsi="Times New Roman" w:cs="Times New Roman"/>
        </w:rPr>
        <w:t xml:space="preserve">Supplementary Figure </w:t>
      </w:r>
      <w:r>
        <w:rPr>
          <w:rFonts w:ascii="Times New Roman" w:hAnsi="Times New Roman" w:cs="Times New Roman" w:hint="eastAsia"/>
        </w:rPr>
        <w:t xml:space="preserve">4. </w:t>
      </w:r>
      <w:r w:rsidRPr="00AC338C">
        <w:rPr>
          <w:rFonts w:ascii="Times New Roman" w:hAnsi="Times New Roman" w:cs="Times New Roman"/>
        </w:rPr>
        <w:t>Diagnostic algorithm for NTM-PD based on the 2007 ATS/IDSA guidelines with proposed integration of the machine learning model</w:t>
      </w:r>
    </w:p>
    <w:p w14:paraId="37E962DB" w14:textId="0AAB97AC" w:rsidR="00AC338C" w:rsidRDefault="00AC338C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73E65C00" w14:textId="77777777" w:rsidR="00AC338C" w:rsidRPr="00AC338C" w:rsidRDefault="00AC338C" w:rsidP="00FD1F07">
      <w:pPr>
        <w:rPr>
          <w:rFonts w:hint="eastAsia"/>
        </w:rPr>
      </w:pPr>
    </w:p>
    <w:p w14:paraId="11E69D34" w14:textId="0E0FA36A" w:rsidR="00FD1F07" w:rsidRPr="00FD1F07" w:rsidRDefault="00FD1F07" w:rsidP="00FD1F07">
      <w:pPr>
        <w:rPr>
          <w:rFonts w:ascii="Times New Roman" w:hAnsi="Times New Roman" w:cs="Times New Roman"/>
        </w:rPr>
      </w:pPr>
      <w:r w:rsidRPr="00FD1F0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  <w14:ligatures w14:val="none"/>
        </w:rPr>
        <w:t>Supplementary Table 1</w:t>
      </w:r>
      <w:r w:rsidRPr="00FD1F07">
        <w:rPr>
          <w:rFonts w:ascii="Times New Roman" w:hAnsi="Times New Roman" w:cs="Times New Roman"/>
        </w:rPr>
        <w:t xml:space="preserve"> . Hyperparameters of the </w:t>
      </w:r>
      <w:proofErr w:type="spellStart"/>
      <w:r w:rsidRPr="00FD1F07">
        <w:rPr>
          <w:rFonts w:ascii="Times New Roman" w:hAnsi="Times New Roman" w:cs="Times New Roman"/>
        </w:rPr>
        <w:t>LightGBM</w:t>
      </w:r>
      <w:proofErr w:type="spellEnd"/>
      <w:r w:rsidRPr="00FD1F07">
        <w:rPr>
          <w:rFonts w:ascii="Times New Roman" w:hAnsi="Times New Roman" w:cs="Times New Roman"/>
        </w:rPr>
        <w:t xml:space="preserve"> model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428"/>
        <w:gridCol w:w="1120"/>
        <w:gridCol w:w="4758"/>
      </w:tblGrid>
      <w:tr w:rsidR="00FD1F07" w:rsidRPr="00FD1F07" w14:paraId="5342FA3C" w14:textId="77777777" w:rsidTr="00FD1F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</w:trPr>
        <w:tc>
          <w:tcPr>
            <w:tcW w:w="1462" w:type="pct"/>
            <w:noWrap/>
            <w:hideMark/>
          </w:tcPr>
          <w:p w14:paraId="08C3D664" w14:textId="77777777" w:rsidR="00FD1F07" w:rsidRPr="00FD1F07" w:rsidRDefault="00FD1F07" w:rsidP="00FD1F07">
            <w:pPr>
              <w:widowControl/>
              <w:jc w:val="left"/>
              <w:rPr>
                <w:rFonts w:eastAsia="等线"/>
                <w:color w:val="000000"/>
                <w:sz w:val="22"/>
                <w14:ligatures w14:val="none"/>
              </w:rPr>
            </w:pPr>
            <w:r w:rsidRPr="00FD1F07">
              <w:rPr>
                <w:rFonts w:eastAsia="等线"/>
                <w:color w:val="000000"/>
                <w:sz w:val="22"/>
                <w14:ligatures w14:val="none"/>
              </w:rPr>
              <w:t>Parameter</w:t>
            </w:r>
          </w:p>
        </w:tc>
        <w:tc>
          <w:tcPr>
            <w:tcW w:w="674" w:type="pct"/>
            <w:noWrap/>
            <w:hideMark/>
          </w:tcPr>
          <w:p w14:paraId="5C04626A" w14:textId="77777777" w:rsidR="00FD1F07" w:rsidRPr="00FD1F07" w:rsidRDefault="00FD1F07" w:rsidP="00FD1F07">
            <w:pPr>
              <w:widowControl/>
              <w:jc w:val="left"/>
              <w:rPr>
                <w:rFonts w:eastAsia="等线"/>
                <w:color w:val="000000"/>
                <w:sz w:val="22"/>
                <w14:ligatures w14:val="none"/>
              </w:rPr>
            </w:pPr>
            <w:r w:rsidRPr="00FD1F07">
              <w:rPr>
                <w:rFonts w:eastAsia="等线"/>
                <w:color w:val="000000"/>
                <w:sz w:val="22"/>
                <w14:ligatures w14:val="none"/>
              </w:rPr>
              <w:t>Value</w:t>
            </w:r>
          </w:p>
        </w:tc>
        <w:tc>
          <w:tcPr>
            <w:tcW w:w="2864" w:type="pct"/>
            <w:noWrap/>
            <w:hideMark/>
          </w:tcPr>
          <w:p w14:paraId="2F405D2B" w14:textId="77777777" w:rsidR="00FD1F07" w:rsidRPr="00FD1F07" w:rsidRDefault="00FD1F07" w:rsidP="00FD1F07">
            <w:pPr>
              <w:widowControl/>
              <w:jc w:val="left"/>
              <w:rPr>
                <w:rFonts w:eastAsia="等线"/>
                <w:color w:val="000000"/>
                <w:sz w:val="22"/>
                <w14:ligatures w14:val="none"/>
              </w:rPr>
            </w:pPr>
            <w:r w:rsidRPr="00FD1F07">
              <w:rPr>
                <w:rFonts w:eastAsia="等线"/>
                <w:color w:val="000000"/>
                <w:sz w:val="22"/>
                <w14:ligatures w14:val="none"/>
              </w:rPr>
              <w:t>Description</w:t>
            </w:r>
          </w:p>
        </w:tc>
      </w:tr>
      <w:tr w:rsidR="00FD1F07" w:rsidRPr="00FD1F07" w14:paraId="612D09E2" w14:textId="77777777" w:rsidTr="00FD1F07">
        <w:trPr>
          <w:trHeight w:val="276"/>
        </w:trPr>
        <w:tc>
          <w:tcPr>
            <w:tcW w:w="1462" w:type="pct"/>
            <w:noWrap/>
            <w:hideMark/>
          </w:tcPr>
          <w:p w14:paraId="4B86B1CD" w14:textId="77777777" w:rsidR="00FD1F07" w:rsidRPr="00FD1F07" w:rsidRDefault="00FD1F07" w:rsidP="00FD1F07">
            <w:pPr>
              <w:widowControl/>
              <w:jc w:val="left"/>
              <w:rPr>
                <w:rFonts w:eastAsia="等线"/>
                <w:color w:val="000000"/>
                <w:sz w:val="22"/>
                <w14:ligatures w14:val="none"/>
              </w:rPr>
            </w:pPr>
            <w:r w:rsidRPr="00FD1F07">
              <w:rPr>
                <w:rFonts w:eastAsia="等线"/>
                <w:color w:val="000000"/>
                <w:sz w:val="22"/>
                <w14:ligatures w14:val="none"/>
              </w:rPr>
              <w:t>objective</w:t>
            </w:r>
          </w:p>
        </w:tc>
        <w:tc>
          <w:tcPr>
            <w:tcW w:w="674" w:type="pct"/>
            <w:noWrap/>
            <w:hideMark/>
          </w:tcPr>
          <w:p w14:paraId="095FF5CB" w14:textId="77777777" w:rsidR="00FD1F07" w:rsidRPr="00FD1F07" w:rsidRDefault="00FD1F07" w:rsidP="00FD1F07">
            <w:pPr>
              <w:widowControl/>
              <w:jc w:val="left"/>
              <w:rPr>
                <w:rFonts w:eastAsia="等线"/>
                <w:color w:val="000000"/>
                <w:sz w:val="22"/>
                <w14:ligatures w14:val="none"/>
              </w:rPr>
            </w:pPr>
            <w:r w:rsidRPr="00FD1F07">
              <w:rPr>
                <w:rFonts w:eastAsia="等线"/>
                <w:color w:val="000000"/>
                <w:sz w:val="22"/>
                <w14:ligatures w14:val="none"/>
              </w:rPr>
              <w:t>binary</w:t>
            </w:r>
          </w:p>
        </w:tc>
        <w:tc>
          <w:tcPr>
            <w:tcW w:w="2864" w:type="pct"/>
            <w:noWrap/>
            <w:hideMark/>
          </w:tcPr>
          <w:p w14:paraId="41652AF0" w14:textId="77777777" w:rsidR="00FD1F07" w:rsidRPr="00FD1F07" w:rsidRDefault="00FD1F07" w:rsidP="00FD1F07">
            <w:pPr>
              <w:widowControl/>
              <w:jc w:val="left"/>
              <w:rPr>
                <w:rFonts w:eastAsia="等线"/>
                <w:color w:val="000000"/>
                <w:sz w:val="22"/>
                <w14:ligatures w14:val="none"/>
              </w:rPr>
            </w:pPr>
            <w:r w:rsidRPr="00FD1F07">
              <w:rPr>
                <w:rFonts w:eastAsia="等线"/>
                <w:color w:val="000000"/>
                <w:sz w:val="22"/>
                <w14:ligatures w14:val="none"/>
              </w:rPr>
              <w:t>Binary classification</w:t>
            </w:r>
          </w:p>
        </w:tc>
      </w:tr>
      <w:tr w:rsidR="00FD1F07" w:rsidRPr="00FD1F07" w14:paraId="7C820564" w14:textId="77777777" w:rsidTr="00FD1F07">
        <w:trPr>
          <w:trHeight w:val="276"/>
        </w:trPr>
        <w:tc>
          <w:tcPr>
            <w:tcW w:w="1462" w:type="pct"/>
            <w:noWrap/>
            <w:hideMark/>
          </w:tcPr>
          <w:p w14:paraId="17E114FF" w14:textId="77777777" w:rsidR="00FD1F07" w:rsidRPr="00FD1F07" w:rsidRDefault="00FD1F07" w:rsidP="00FD1F07">
            <w:pPr>
              <w:widowControl/>
              <w:jc w:val="left"/>
              <w:rPr>
                <w:rFonts w:eastAsia="等线"/>
                <w:color w:val="000000"/>
                <w:sz w:val="22"/>
                <w14:ligatures w14:val="none"/>
              </w:rPr>
            </w:pPr>
            <w:proofErr w:type="spellStart"/>
            <w:r w:rsidRPr="00FD1F07">
              <w:rPr>
                <w:rFonts w:eastAsia="等线"/>
                <w:color w:val="000000"/>
                <w:sz w:val="22"/>
                <w14:ligatures w14:val="none"/>
              </w:rPr>
              <w:t>boosting_type</w:t>
            </w:r>
            <w:proofErr w:type="spellEnd"/>
          </w:p>
        </w:tc>
        <w:tc>
          <w:tcPr>
            <w:tcW w:w="674" w:type="pct"/>
            <w:noWrap/>
            <w:hideMark/>
          </w:tcPr>
          <w:p w14:paraId="30EF31B6" w14:textId="77777777" w:rsidR="00FD1F07" w:rsidRPr="00FD1F07" w:rsidRDefault="00FD1F07" w:rsidP="00FD1F07">
            <w:pPr>
              <w:widowControl/>
              <w:jc w:val="left"/>
              <w:rPr>
                <w:rFonts w:eastAsia="等线"/>
                <w:color w:val="000000"/>
                <w:sz w:val="22"/>
                <w14:ligatures w14:val="none"/>
              </w:rPr>
            </w:pPr>
            <w:proofErr w:type="spellStart"/>
            <w:r w:rsidRPr="00FD1F07">
              <w:rPr>
                <w:rFonts w:eastAsia="等线"/>
                <w:color w:val="000000"/>
                <w:sz w:val="22"/>
                <w14:ligatures w14:val="none"/>
              </w:rPr>
              <w:t>gbdt</w:t>
            </w:r>
            <w:proofErr w:type="spellEnd"/>
          </w:p>
        </w:tc>
        <w:tc>
          <w:tcPr>
            <w:tcW w:w="2864" w:type="pct"/>
            <w:noWrap/>
            <w:hideMark/>
          </w:tcPr>
          <w:p w14:paraId="6352D9FF" w14:textId="77777777" w:rsidR="00FD1F07" w:rsidRPr="00FD1F07" w:rsidRDefault="00FD1F07" w:rsidP="00FD1F07">
            <w:pPr>
              <w:widowControl/>
              <w:jc w:val="left"/>
              <w:rPr>
                <w:rFonts w:eastAsia="等线"/>
                <w:color w:val="000000"/>
                <w:sz w:val="22"/>
                <w14:ligatures w14:val="none"/>
              </w:rPr>
            </w:pPr>
            <w:r w:rsidRPr="00FD1F07">
              <w:rPr>
                <w:rFonts w:eastAsia="等线"/>
                <w:color w:val="000000"/>
                <w:sz w:val="22"/>
                <w14:ligatures w14:val="none"/>
              </w:rPr>
              <w:t>Gradient boosting decision tree</w:t>
            </w:r>
          </w:p>
        </w:tc>
      </w:tr>
      <w:tr w:rsidR="00FD1F07" w:rsidRPr="00FD1F07" w14:paraId="6D9B207D" w14:textId="77777777" w:rsidTr="00FD1F07">
        <w:trPr>
          <w:trHeight w:val="276"/>
        </w:trPr>
        <w:tc>
          <w:tcPr>
            <w:tcW w:w="1462" w:type="pct"/>
            <w:noWrap/>
            <w:hideMark/>
          </w:tcPr>
          <w:p w14:paraId="2315D3E7" w14:textId="77777777" w:rsidR="00FD1F07" w:rsidRPr="00FD1F07" w:rsidRDefault="00FD1F07" w:rsidP="00FD1F07">
            <w:pPr>
              <w:widowControl/>
              <w:jc w:val="left"/>
              <w:rPr>
                <w:rFonts w:eastAsia="等线"/>
                <w:color w:val="000000"/>
                <w:sz w:val="22"/>
                <w14:ligatures w14:val="none"/>
              </w:rPr>
            </w:pPr>
            <w:proofErr w:type="spellStart"/>
            <w:r w:rsidRPr="00FD1F07">
              <w:rPr>
                <w:rFonts w:eastAsia="等线"/>
                <w:color w:val="000000"/>
                <w:sz w:val="22"/>
                <w14:ligatures w14:val="none"/>
              </w:rPr>
              <w:t>num_leaves</w:t>
            </w:r>
            <w:proofErr w:type="spellEnd"/>
          </w:p>
        </w:tc>
        <w:tc>
          <w:tcPr>
            <w:tcW w:w="674" w:type="pct"/>
            <w:noWrap/>
            <w:hideMark/>
          </w:tcPr>
          <w:p w14:paraId="176F0117" w14:textId="77777777" w:rsidR="00FD1F07" w:rsidRPr="00FD1F07" w:rsidRDefault="00FD1F07" w:rsidP="00FD1F07">
            <w:pPr>
              <w:widowControl/>
              <w:jc w:val="left"/>
              <w:rPr>
                <w:rFonts w:eastAsia="等线"/>
                <w:color w:val="000000"/>
                <w:sz w:val="22"/>
                <w14:ligatures w14:val="none"/>
              </w:rPr>
            </w:pPr>
            <w:r w:rsidRPr="00FD1F07">
              <w:rPr>
                <w:rFonts w:eastAsia="等线"/>
                <w:color w:val="000000"/>
                <w:sz w:val="22"/>
                <w14:ligatures w14:val="none"/>
              </w:rPr>
              <w:t>70</w:t>
            </w:r>
          </w:p>
        </w:tc>
        <w:tc>
          <w:tcPr>
            <w:tcW w:w="2864" w:type="pct"/>
            <w:noWrap/>
            <w:hideMark/>
          </w:tcPr>
          <w:p w14:paraId="18897D5D" w14:textId="77777777" w:rsidR="00FD1F07" w:rsidRPr="00FD1F07" w:rsidRDefault="00FD1F07" w:rsidP="00FD1F07">
            <w:pPr>
              <w:widowControl/>
              <w:jc w:val="left"/>
              <w:rPr>
                <w:rFonts w:eastAsia="等线"/>
                <w:color w:val="000000"/>
                <w:sz w:val="22"/>
                <w14:ligatures w14:val="none"/>
              </w:rPr>
            </w:pPr>
            <w:r w:rsidRPr="00FD1F07">
              <w:rPr>
                <w:rFonts w:eastAsia="等线"/>
                <w:color w:val="000000"/>
                <w:sz w:val="22"/>
                <w14:ligatures w14:val="none"/>
              </w:rPr>
              <w:t>Maximum leaves per tree</w:t>
            </w:r>
          </w:p>
        </w:tc>
      </w:tr>
      <w:tr w:rsidR="00FD1F07" w:rsidRPr="00FD1F07" w14:paraId="6D5E4BE5" w14:textId="77777777" w:rsidTr="00FD1F07">
        <w:trPr>
          <w:trHeight w:val="276"/>
        </w:trPr>
        <w:tc>
          <w:tcPr>
            <w:tcW w:w="1462" w:type="pct"/>
            <w:noWrap/>
            <w:hideMark/>
          </w:tcPr>
          <w:p w14:paraId="733A5517" w14:textId="77777777" w:rsidR="00FD1F07" w:rsidRPr="00FD1F07" w:rsidRDefault="00FD1F07" w:rsidP="00FD1F07">
            <w:pPr>
              <w:widowControl/>
              <w:jc w:val="left"/>
              <w:rPr>
                <w:rFonts w:eastAsia="等线"/>
                <w:color w:val="000000"/>
                <w:sz w:val="22"/>
                <w14:ligatures w14:val="none"/>
              </w:rPr>
            </w:pPr>
            <w:proofErr w:type="spellStart"/>
            <w:r w:rsidRPr="00FD1F07">
              <w:rPr>
                <w:rFonts w:eastAsia="等线"/>
                <w:color w:val="000000"/>
                <w:sz w:val="22"/>
                <w14:ligatures w14:val="none"/>
              </w:rPr>
              <w:t>learning_rate</w:t>
            </w:r>
            <w:proofErr w:type="spellEnd"/>
          </w:p>
        </w:tc>
        <w:tc>
          <w:tcPr>
            <w:tcW w:w="674" w:type="pct"/>
            <w:noWrap/>
            <w:hideMark/>
          </w:tcPr>
          <w:p w14:paraId="1FDF52F6" w14:textId="77777777" w:rsidR="00FD1F07" w:rsidRPr="00FD1F07" w:rsidRDefault="00FD1F07" w:rsidP="00FD1F07">
            <w:pPr>
              <w:widowControl/>
              <w:jc w:val="left"/>
              <w:rPr>
                <w:rFonts w:eastAsia="等线"/>
                <w:color w:val="000000"/>
                <w:sz w:val="22"/>
                <w14:ligatures w14:val="none"/>
              </w:rPr>
            </w:pPr>
            <w:r w:rsidRPr="00FD1F07">
              <w:rPr>
                <w:rFonts w:eastAsia="等线"/>
                <w:color w:val="000000"/>
                <w:sz w:val="22"/>
                <w14:ligatures w14:val="none"/>
              </w:rPr>
              <w:t>0.1498</w:t>
            </w:r>
          </w:p>
        </w:tc>
        <w:tc>
          <w:tcPr>
            <w:tcW w:w="2864" w:type="pct"/>
            <w:noWrap/>
            <w:hideMark/>
          </w:tcPr>
          <w:p w14:paraId="557E67BB" w14:textId="77777777" w:rsidR="00FD1F07" w:rsidRPr="00FD1F07" w:rsidRDefault="00FD1F07" w:rsidP="00FD1F07">
            <w:pPr>
              <w:widowControl/>
              <w:jc w:val="left"/>
              <w:rPr>
                <w:rFonts w:eastAsia="等线"/>
                <w:color w:val="000000"/>
                <w:sz w:val="22"/>
                <w14:ligatures w14:val="none"/>
              </w:rPr>
            </w:pPr>
            <w:r w:rsidRPr="00FD1F07">
              <w:rPr>
                <w:rFonts w:eastAsia="等线"/>
                <w:color w:val="000000"/>
                <w:sz w:val="22"/>
                <w14:ligatures w14:val="none"/>
              </w:rPr>
              <w:t>Shrinkage rate</w:t>
            </w:r>
          </w:p>
        </w:tc>
      </w:tr>
      <w:tr w:rsidR="00FD1F07" w:rsidRPr="00FD1F07" w14:paraId="77D80CC5" w14:textId="77777777" w:rsidTr="00FD1F07">
        <w:trPr>
          <w:trHeight w:val="276"/>
        </w:trPr>
        <w:tc>
          <w:tcPr>
            <w:tcW w:w="1462" w:type="pct"/>
            <w:noWrap/>
            <w:hideMark/>
          </w:tcPr>
          <w:p w14:paraId="55927DA9" w14:textId="77777777" w:rsidR="00FD1F07" w:rsidRPr="00FD1F07" w:rsidRDefault="00FD1F07" w:rsidP="00FD1F07">
            <w:pPr>
              <w:widowControl/>
              <w:jc w:val="left"/>
              <w:rPr>
                <w:rFonts w:eastAsia="等线"/>
                <w:color w:val="000000"/>
                <w:sz w:val="22"/>
                <w14:ligatures w14:val="none"/>
              </w:rPr>
            </w:pPr>
            <w:proofErr w:type="spellStart"/>
            <w:r w:rsidRPr="00FD1F07">
              <w:rPr>
                <w:rFonts w:eastAsia="等线"/>
                <w:color w:val="000000"/>
                <w:sz w:val="22"/>
                <w14:ligatures w14:val="none"/>
              </w:rPr>
              <w:t>n_estimators</w:t>
            </w:r>
            <w:proofErr w:type="spellEnd"/>
          </w:p>
        </w:tc>
        <w:tc>
          <w:tcPr>
            <w:tcW w:w="674" w:type="pct"/>
            <w:noWrap/>
            <w:hideMark/>
          </w:tcPr>
          <w:p w14:paraId="6FEBA4C4" w14:textId="77777777" w:rsidR="00FD1F07" w:rsidRPr="00FD1F07" w:rsidRDefault="00FD1F07" w:rsidP="00FD1F07">
            <w:pPr>
              <w:widowControl/>
              <w:jc w:val="left"/>
              <w:rPr>
                <w:rFonts w:eastAsia="等线"/>
                <w:color w:val="000000"/>
                <w:sz w:val="22"/>
                <w14:ligatures w14:val="none"/>
              </w:rPr>
            </w:pPr>
            <w:r w:rsidRPr="00FD1F07">
              <w:rPr>
                <w:rFonts w:eastAsia="等线"/>
                <w:color w:val="000000"/>
                <w:sz w:val="22"/>
                <w14:ligatures w14:val="none"/>
              </w:rPr>
              <w:t>233</w:t>
            </w:r>
          </w:p>
        </w:tc>
        <w:tc>
          <w:tcPr>
            <w:tcW w:w="2864" w:type="pct"/>
            <w:noWrap/>
            <w:hideMark/>
          </w:tcPr>
          <w:p w14:paraId="3E1CF461" w14:textId="77777777" w:rsidR="00FD1F07" w:rsidRPr="00FD1F07" w:rsidRDefault="00FD1F07" w:rsidP="00FD1F07">
            <w:pPr>
              <w:widowControl/>
              <w:jc w:val="left"/>
              <w:rPr>
                <w:rFonts w:eastAsia="等线"/>
                <w:color w:val="000000"/>
                <w:sz w:val="22"/>
                <w14:ligatures w14:val="none"/>
              </w:rPr>
            </w:pPr>
            <w:r w:rsidRPr="00FD1F07">
              <w:rPr>
                <w:rFonts w:eastAsia="等线"/>
                <w:color w:val="000000"/>
                <w:sz w:val="22"/>
                <w14:ligatures w14:val="none"/>
              </w:rPr>
              <w:t>Number of boosting iterations</w:t>
            </w:r>
          </w:p>
        </w:tc>
      </w:tr>
      <w:tr w:rsidR="00FD1F07" w:rsidRPr="00FD1F07" w14:paraId="0357E5DB" w14:textId="77777777" w:rsidTr="00FD1F07">
        <w:trPr>
          <w:trHeight w:val="276"/>
        </w:trPr>
        <w:tc>
          <w:tcPr>
            <w:tcW w:w="1462" w:type="pct"/>
            <w:noWrap/>
            <w:hideMark/>
          </w:tcPr>
          <w:p w14:paraId="366ED21C" w14:textId="77777777" w:rsidR="00FD1F07" w:rsidRPr="00FD1F07" w:rsidRDefault="00FD1F07" w:rsidP="00FD1F07">
            <w:pPr>
              <w:widowControl/>
              <w:jc w:val="left"/>
              <w:rPr>
                <w:rFonts w:eastAsia="等线"/>
                <w:color w:val="000000"/>
                <w:sz w:val="22"/>
                <w14:ligatures w14:val="none"/>
              </w:rPr>
            </w:pPr>
            <w:proofErr w:type="spellStart"/>
            <w:r w:rsidRPr="00FD1F07">
              <w:rPr>
                <w:rFonts w:eastAsia="等线"/>
                <w:color w:val="000000"/>
                <w:sz w:val="22"/>
                <w14:ligatures w14:val="none"/>
              </w:rPr>
              <w:t>max_depth</w:t>
            </w:r>
            <w:proofErr w:type="spellEnd"/>
          </w:p>
        </w:tc>
        <w:tc>
          <w:tcPr>
            <w:tcW w:w="674" w:type="pct"/>
            <w:noWrap/>
            <w:hideMark/>
          </w:tcPr>
          <w:p w14:paraId="547F4F6B" w14:textId="77777777" w:rsidR="00FD1F07" w:rsidRPr="00FD1F07" w:rsidRDefault="00FD1F07" w:rsidP="00FD1F07">
            <w:pPr>
              <w:widowControl/>
              <w:jc w:val="left"/>
              <w:rPr>
                <w:rFonts w:eastAsia="等线"/>
                <w:color w:val="000000"/>
                <w:sz w:val="22"/>
                <w14:ligatures w14:val="none"/>
              </w:rPr>
            </w:pPr>
            <w:r w:rsidRPr="00FD1F07">
              <w:rPr>
                <w:rFonts w:eastAsia="等线"/>
                <w:color w:val="000000"/>
                <w:sz w:val="22"/>
                <w14:ligatures w14:val="none"/>
              </w:rPr>
              <w:t>-1</w:t>
            </w:r>
          </w:p>
        </w:tc>
        <w:tc>
          <w:tcPr>
            <w:tcW w:w="2864" w:type="pct"/>
            <w:noWrap/>
            <w:hideMark/>
          </w:tcPr>
          <w:p w14:paraId="33168E25" w14:textId="77777777" w:rsidR="00FD1F07" w:rsidRPr="00FD1F07" w:rsidRDefault="00FD1F07" w:rsidP="00FD1F07">
            <w:pPr>
              <w:widowControl/>
              <w:jc w:val="left"/>
              <w:rPr>
                <w:rFonts w:eastAsia="等线"/>
                <w:color w:val="000000"/>
                <w:sz w:val="22"/>
                <w14:ligatures w14:val="none"/>
              </w:rPr>
            </w:pPr>
            <w:r w:rsidRPr="00FD1F07">
              <w:rPr>
                <w:rFonts w:eastAsia="等线"/>
                <w:color w:val="000000"/>
                <w:sz w:val="22"/>
                <w14:ligatures w14:val="none"/>
              </w:rPr>
              <w:t>No depth limit</w:t>
            </w:r>
          </w:p>
        </w:tc>
      </w:tr>
      <w:tr w:rsidR="00FD1F07" w:rsidRPr="00FD1F07" w14:paraId="2691D0F3" w14:textId="77777777" w:rsidTr="00FD1F07">
        <w:trPr>
          <w:trHeight w:val="276"/>
        </w:trPr>
        <w:tc>
          <w:tcPr>
            <w:tcW w:w="1462" w:type="pct"/>
            <w:noWrap/>
            <w:hideMark/>
          </w:tcPr>
          <w:p w14:paraId="5E19AFD0" w14:textId="77777777" w:rsidR="00FD1F07" w:rsidRPr="00FD1F07" w:rsidRDefault="00FD1F07" w:rsidP="00FD1F07">
            <w:pPr>
              <w:widowControl/>
              <w:jc w:val="left"/>
              <w:rPr>
                <w:rFonts w:eastAsia="等线"/>
                <w:color w:val="000000"/>
                <w:sz w:val="22"/>
                <w14:ligatures w14:val="none"/>
              </w:rPr>
            </w:pPr>
            <w:proofErr w:type="spellStart"/>
            <w:r w:rsidRPr="00FD1F07">
              <w:rPr>
                <w:rFonts w:eastAsia="等线"/>
                <w:color w:val="000000"/>
                <w:sz w:val="22"/>
                <w14:ligatures w14:val="none"/>
              </w:rPr>
              <w:t>feature_fraction</w:t>
            </w:r>
            <w:proofErr w:type="spellEnd"/>
          </w:p>
        </w:tc>
        <w:tc>
          <w:tcPr>
            <w:tcW w:w="674" w:type="pct"/>
            <w:noWrap/>
            <w:hideMark/>
          </w:tcPr>
          <w:p w14:paraId="1A7AB3AE" w14:textId="77777777" w:rsidR="00FD1F07" w:rsidRPr="00FD1F07" w:rsidRDefault="00FD1F07" w:rsidP="00FD1F07">
            <w:pPr>
              <w:widowControl/>
              <w:jc w:val="left"/>
              <w:rPr>
                <w:rFonts w:eastAsia="等线"/>
                <w:color w:val="000000"/>
                <w:sz w:val="22"/>
                <w14:ligatures w14:val="none"/>
              </w:rPr>
            </w:pPr>
            <w:r w:rsidRPr="00FD1F07">
              <w:rPr>
                <w:rFonts w:eastAsia="等线"/>
                <w:color w:val="000000"/>
                <w:sz w:val="22"/>
                <w14:ligatures w14:val="none"/>
              </w:rPr>
              <w:t>0.996</w:t>
            </w:r>
          </w:p>
        </w:tc>
        <w:tc>
          <w:tcPr>
            <w:tcW w:w="2864" w:type="pct"/>
            <w:noWrap/>
            <w:hideMark/>
          </w:tcPr>
          <w:p w14:paraId="704BCA03" w14:textId="77777777" w:rsidR="00FD1F07" w:rsidRPr="00FD1F07" w:rsidRDefault="00FD1F07" w:rsidP="00FD1F07">
            <w:pPr>
              <w:widowControl/>
              <w:jc w:val="left"/>
              <w:rPr>
                <w:rFonts w:eastAsia="等线"/>
                <w:color w:val="000000"/>
                <w:sz w:val="22"/>
                <w14:ligatures w14:val="none"/>
              </w:rPr>
            </w:pPr>
            <w:r w:rsidRPr="00FD1F07">
              <w:rPr>
                <w:rFonts w:eastAsia="等线"/>
                <w:color w:val="000000"/>
                <w:sz w:val="22"/>
                <w14:ligatures w14:val="none"/>
              </w:rPr>
              <w:t>Feature sampling ratio</w:t>
            </w:r>
          </w:p>
        </w:tc>
      </w:tr>
      <w:tr w:rsidR="00FD1F07" w:rsidRPr="00FD1F07" w14:paraId="23F022BB" w14:textId="77777777" w:rsidTr="00FD1F07">
        <w:trPr>
          <w:trHeight w:val="276"/>
        </w:trPr>
        <w:tc>
          <w:tcPr>
            <w:tcW w:w="1462" w:type="pct"/>
            <w:noWrap/>
            <w:hideMark/>
          </w:tcPr>
          <w:p w14:paraId="4309B77E" w14:textId="77777777" w:rsidR="00FD1F07" w:rsidRPr="00FD1F07" w:rsidRDefault="00FD1F07" w:rsidP="00FD1F07">
            <w:pPr>
              <w:widowControl/>
              <w:jc w:val="left"/>
              <w:rPr>
                <w:rFonts w:eastAsia="等线"/>
                <w:color w:val="000000"/>
                <w:sz w:val="22"/>
                <w14:ligatures w14:val="none"/>
              </w:rPr>
            </w:pPr>
            <w:proofErr w:type="spellStart"/>
            <w:r w:rsidRPr="00FD1F07">
              <w:rPr>
                <w:rFonts w:eastAsia="等线"/>
                <w:color w:val="000000"/>
                <w:sz w:val="22"/>
                <w14:ligatures w14:val="none"/>
              </w:rPr>
              <w:t>reg_alpha</w:t>
            </w:r>
            <w:proofErr w:type="spellEnd"/>
          </w:p>
        </w:tc>
        <w:tc>
          <w:tcPr>
            <w:tcW w:w="674" w:type="pct"/>
            <w:noWrap/>
            <w:hideMark/>
          </w:tcPr>
          <w:p w14:paraId="66D145F9" w14:textId="77777777" w:rsidR="00FD1F07" w:rsidRPr="00FD1F07" w:rsidRDefault="00FD1F07" w:rsidP="00FD1F07">
            <w:pPr>
              <w:widowControl/>
              <w:jc w:val="left"/>
              <w:rPr>
                <w:rFonts w:eastAsia="等线"/>
                <w:color w:val="000000"/>
                <w:sz w:val="22"/>
                <w14:ligatures w14:val="none"/>
              </w:rPr>
            </w:pPr>
            <w:r w:rsidRPr="00FD1F07">
              <w:rPr>
                <w:rFonts w:eastAsia="等线"/>
                <w:color w:val="000000"/>
                <w:sz w:val="22"/>
                <w14:ligatures w14:val="none"/>
              </w:rPr>
              <w:t>3.72</w:t>
            </w:r>
          </w:p>
        </w:tc>
        <w:tc>
          <w:tcPr>
            <w:tcW w:w="2864" w:type="pct"/>
            <w:noWrap/>
            <w:hideMark/>
          </w:tcPr>
          <w:p w14:paraId="05763C33" w14:textId="77777777" w:rsidR="00FD1F07" w:rsidRPr="00FD1F07" w:rsidRDefault="00FD1F07" w:rsidP="00FD1F07">
            <w:pPr>
              <w:widowControl/>
              <w:jc w:val="left"/>
              <w:rPr>
                <w:rFonts w:eastAsia="等线"/>
                <w:color w:val="000000"/>
                <w:sz w:val="22"/>
                <w14:ligatures w14:val="none"/>
              </w:rPr>
            </w:pPr>
            <w:r w:rsidRPr="00FD1F07">
              <w:rPr>
                <w:rFonts w:eastAsia="等线"/>
                <w:color w:val="000000"/>
                <w:sz w:val="22"/>
                <w14:ligatures w14:val="none"/>
              </w:rPr>
              <w:t>L1 regularization</w:t>
            </w:r>
          </w:p>
        </w:tc>
      </w:tr>
      <w:tr w:rsidR="00FD1F07" w:rsidRPr="00FD1F07" w14:paraId="3DCFCD3E" w14:textId="77777777" w:rsidTr="00FD1F07">
        <w:trPr>
          <w:trHeight w:val="276"/>
        </w:trPr>
        <w:tc>
          <w:tcPr>
            <w:tcW w:w="1462" w:type="pct"/>
            <w:noWrap/>
            <w:hideMark/>
          </w:tcPr>
          <w:p w14:paraId="4E712E3C" w14:textId="77777777" w:rsidR="00FD1F07" w:rsidRPr="00FD1F07" w:rsidRDefault="00FD1F07" w:rsidP="00FD1F07">
            <w:pPr>
              <w:widowControl/>
              <w:jc w:val="left"/>
              <w:rPr>
                <w:rFonts w:eastAsia="等线"/>
                <w:color w:val="000000"/>
                <w:sz w:val="22"/>
                <w14:ligatures w14:val="none"/>
              </w:rPr>
            </w:pPr>
            <w:proofErr w:type="spellStart"/>
            <w:r w:rsidRPr="00FD1F07">
              <w:rPr>
                <w:rFonts w:eastAsia="等线"/>
                <w:color w:val="000000"/>
                <w:sz w:val="22"/>
                <w14:ligatures w14:val="none"/>
              </w:rPr>
              <w:t>reg_lambda</w:t>
            </w:r>
            <w:proofErr w:type="spellEnd"/>
          </w:p>
        </w:tc>
        <w:tc>
          <w:tcPr>
            <w:tcW w:w="674" w:type="pct"/>
            <w:noWrap/>
            <w:hideMark/>
          </w:tcPr>
          <w:p w14:paraId="67078684" w14:textId="77777777" w:rsidR="00FD1F07" w:rsidRPr="00FD1F07" w:rsidRDefault="00FD1F07" w:rsidP="00FD1F07">
            <w:pPr>
              <w:widowControl/>
              <w:jc w:val="left"/>
              <w:rPr>
                <w:rFonts w:eastAsia="等线"/>
                <w:color w:val="000000"/>
                <w:sz w:val="22"/>
                <w14:ligatures w14:val="none"/>
              </w:rPr>
            </w:pPr>
            <w:r w:rsidRPr="00FD1F07">
              <w:rPr>
                <w:rFonts w:eastAsia="等线"/>
                <w:color w:val="000000"/>
                <w:sz w:val="22"/>
                <w14:ligatures w14:val="none"/>
              </w:rPr>
              <w:t>4.79</w:t>
            </w:r>
          </w:p>
        </w:tc>
        <w:tc>
          <w:tcPr>
            <w:tcW w:w="2864" w:type="pct"/>
            <w:noWrap/>
            <w:hideMark/>
          </w:tcPr>
          <w:p w14:paraId="26C0642D" w14:textId="77777777" w:rsidR="00FD1F07" w:rsidRPr="00FD1F07" w:rsidRDefault="00FD1F07" w:rsidP="00FD1F07">
            <w:pPr>
              <w:widowControl/>
              <w:jc w:val="left"/>
              <w:rPr>
                <w:rFonts w:eastAsia="等线"/>
                <w:color w:val="000000"/>
                <w:sz w:val="22"/>
                <w14:ligatures w14:val="none"/>
              </w:rPr>
            </w:pPr>
            <w:r w:rsidRPr="00FD1F07">
              <w:rPr>
                <w:rFonts w:eastAsia="等线"/>
                <w:color w:val="000000"/>
                <w:sz w:val="22"/>
                <w14:ligatures w14:val="none"/>
              </w:rPr>
              <w:t>L2 regularization</w:t>
            </w:r>
          </w:p>
        </w:tc>
      </w:tr>
      <w:tr w:rsidR="00FD1F07" w:rsidRPr="00FD1F07" w14:paraId="2B9FFE7E" w14:textId="77777777" w:rsidTr="00FD1F07">
        <w:trPr>
          <w:trHeight w:val="276"/>
        </w:trPr>
        <w:tc>
          <w:tcPr>
            <w:tcW w:w="1462" w:type="pct"/>
            <w:noWrap/>
            <w:hideMark/>
          </w:tcPr>
          <w:p w14:paraId="68019485" w14:textId="77777777" w:rsidR="00FD1F07" w:rsidRPr="00FD1F07" w:rsidRDefault="00FD1F07" w:rsidP="00FD1F07">
            <w:pPr>
              <w:widowControl/>
              <w:jc w:val="left"/>
              <w:rPr>
                <w:rFonts w:eastAsia="等线"/>
                <w:color w:val="000000"/>
                <w:sz w:val="22"/>
                <w14:ligatures w14:val="none"/>
              </w:rPr>
            </w:pPr>
            <w:proofErr w:type="spellStart"/>
            <w:r w:rsidRPr="00FD1F07">
              <w:rPr>
                <w:rFonts w:eastAsia="等线"/>
                <w:color w:val="000000"/>
                <w:sz w:val="22"/>
                <w14:ligatures w14:val="none"/>
              </w:rPr>
              <w:t>scale_pos_weight</w:t>
            </w:r>
            <w:proofErr w:type="spellEnd"/>
          </w:p>
        </w:tc>
        <w:tc>
          <w:tcPr>
            <w:tcW w:w="674" w:type="pct"/>
            <w:noWrap/>
            <w:hideMark/>
          </w:tcPr>
          <w:p w14:paraId="1FAB99B8" w14:textId="77777777" w:rsidR="00FD1F07" w:rsidRPr="00FD1F07" w:rsidRDefault="00FD1F07" w:rsidP="00FD1F07">
            <w:pPr>
              <w:widowControl/>
              <w:jc w:val="left"/>
              <w:rPr>
                <w:rFonts w:eastAsia="等线"/>
                <w:color w:val="000000"/>
                <w:sz w:val="22"/>
                <w14:ligatures w14:val="none"/>
              </w:rPr>
            </w:pPr>
            <w:r w:rsidRPr="00FD1F07">
              <w:rPr>
                <w:rFonts w:eastAsia="等线"/>
                <w:color w:val="000000"/>
                <w:sz w:val="22"/>
                <w14:ligatures w14:val="none"/>
              </w:rPr>
              <w:t>13.67</w:t>
            </w:r>
          </w:p>
        </w:tc>
        <w:tc>
          <w:tcPr>
            <w:tcW w:w="2864" w:type="pct"/>
            <w:noWrap/>
            <w:hideMark/>
          </w:tcPr>
          <w:p w14:paraId="1534F4CC" w14:textId="77777777" w:rsidR="00FD1F07" w:rsidRPr="00FD1F07" w:rsidRDefault="00FD1F07" w:rsidP="00FD1F07">
            <w:pPr>
              <w:widowControl/>
              <w:jc w:val="left"/>
              <w:rPr>
                <w:rFonts w:eastAsia="等线"/>
                <w:color w:val="000000"/>
                <w:sz w:val="22"/>
                <w14:ligatures w14:val="none"/>
              </w:rPr>
            </w:pPr>
            <w:r w:rsidRPr="00FD1F07">
              <w:rPr>
                <w:rFonts w:eastAsia="等线"/>
                <w:color w:val="000000"/>
                <w:sz w:val="22"/>
                <w14:ligatures w14:val="none"/>
              </w:rPr>
              <w:t>Imbalance weight (negative/positive)</w:t>
            </w:r>
          </w:p>
        </w:tc>
      </w:tr>
      <w:tr w:rsidR="00FD1F07" w:rsidRPr="00FD1F07" w14:paraId="5BE8141B" w14:textId="77777777" w:rsidTr="00FD1F07">
        <w:trPr>
          <w:trHeight w:val="276"/>
        </w:trPr>
        <w:tc>
          <w:tcPr>
            <w:tcW w:w="1462" w:type="pct"/>
            <w:noWrap/>
            <w:hideMark/>
          </w:tcPr>
          <w:p w14:paraId="33F2ED15" w14:textId="77777777" w:rsidR="00FD1F07" w:rsidRPr="00FD1F07" w:rsidRDefault="00FD1F07" w:rsidP="00FD1F07">
            <w:pPr>
              <w:widowControl/>
              <w:jc w:val="left"/>
              <w:rPr>
                <w:rFonts w:eastAsia="等线"/>
                <w:color w:val="000000"/>
                <w:sz w:val="22"/>
                <w14:ligatures w14:val="none"/>
              </w:rPr>
            </w:pPr>
            <w:r w:rsidRPr="00FD1F07">
              <w:rPr>
                <w:rFonts w:eastAsia="等线"/>
                <w:color w:val="000000"/>
                <w:sz w:val="22"/>
                <w14:ligatures w14:val="none"/>
              </w:rPr>
              <w:t>metric</w:t>
            </w:r>
          </w:p>
        </w:tc>
        <w:tc>
          <w:tcPr>
            <w:tcW w:w="674" w:type="pct"/>
            <w:noWrap/>
            <w:hideMark/>
          </w:tcPr>
          <w:p w14:paraId="097E1925" w14:textId="77777777" w:rsidR="00FD1F07" w:rsidRPr="00FD1F07" w:rsidRDefault="00FD1F07" w:rsidP="00FD1F07">
            <w:pPr>
              <w:widowControl/>
              <w:jc w:val="left"/>
              <w:rPr>
                <w:rFonts w:eastAsia="等线"/>
                <w:color w:val="000000"/>
                <w:sz w:val="22"/>
                <w14:ligatures w14:val="none"/>
              </w:rPr>
            </w:pPr>
            <w:proofErr w:type="spellStart"/>
            <w:r w:rsidRPr="00FD1F07">
              <w:rPr>
                <w:rFonts w:eastAsia="等线"/>
                <w:color w:val="000000"/>
                <w:sz w:val="22"/>
                <w14:ligatures w14:val="none"/>
              </w:rPr>
              <w:t>auc</w:t>
            </w:r>
            <w:proofErr w:type="spellEnd"/>
          </w:p>
        </w:tc>
        <w:tc>
          <w:tcPr>
            <w:tcW w:w="2864" w:type="pct"/>
            <w:noWrap/>
            <w:hideMark/>
          </w:tcPr>
          <w:p w14:paraId="4597641A" w14:textId="77777777" w:rsidR="00FD1F07" w:rsidRPr="00FD1F07" w:rsidRDefault="00FD1F07" w:rsidP="00FD1F07">
            <w:pPr>
              <w:widowControl/>
              <w:jc w:val="left"/>
              <w:rPr>
                <w:rFonts w:eastAsia="等线"/>
                <w:color w:val="000000"/>
                <w:sz w:val="22"/>
                <w14:ligatures w14:val="none"/>
              </w:rPr>
            </w:pPr>
            <w:r w:rsidRPr="00FD1F07">
              <w:rPr>
                <w:rFonts w:eastAsia="等线"/>
                <w:color w:val="000000"/>
                <w:sz w:val="22"/>
                <w14:ligatures w14:val="none"/>
              </w:rPr>
              <w:t>Evaluation metric</w:t>
            </w:r>
          </w:p>
        </w:tc>
      </w:tr>
      <w:tr w:rsidR="00FD1F07" w:rsidRPr="00FD1F07" w14:paraId="3717AD5B" w14:textId="77777777" w:rsidTr="00FD1F07">
        <w:trPr>
          <w:trHeight w:val="276"/>
        </w:trPr>
        <w:tc>
          <w:tcPr>
            <w:tcW w:w="1462" w:type="pct"/>
            <w:noWrap/>
            <w:hideMark/>
          </w:tcPr>
          <w:p w14:paraId="715847C4" w14:textId="77777777" w:rsidR="00FD1F07" w:rsidRPr="00FD1F07" w:rsidRDefault="00FD1F07" w:rsidP="00FD1F07">
            <w:pPr>
              <w:widowControl/>
              <w:jc w:val="left"/>
              <w:rPr>
                <w:rFonts w:eastAsia="等线"/>
                <w:color w:val="000000"/>
                <w:sz w:val="22"/>
                <w14:ligatures w14:val="none"/>
              </w:rPr>
            </w:pPr>
            <w:r w:rsidRPr="00FD1F07">
              <w:rPr>
                <w:rFonts w:eastAsia="等线"/>
                <w:color w:val="000000"/>
                <w:sz w:val="22"/>
                <w14:ligatures w14:val="none"/>
              </w:rPr>
              <w:t>seed</w:t>
            </w:r>
          </w:p>
        </w:tc>
        <w:tc>
          <w:tcPr>
            <w:tcW w:w="674" w:type="pct"/>
            <w:noWrap/>
            <w:hideMark/>
          </w:tcPr>
          <w:p w14:paraId="62C622FC" w14:textId="77777777" w:rsidR="00FD1F07" w:rsidRPr="00FD1F07" w:rsidRDefault="00FD1F07" w:rsidP="00FD1F07">
            <w:pPr>
              <w:widowControl/>
              <w:jc w:val="left"/>
              <w:rPr>
                <w:rFonts w:eastAsia="等线"/>
                <w:color w:val="000000"/>
                <w:sz w:val="22"/>
                <w14:ligatures w14:val="none"/>
              </w:rPr>
            </w:pPr>
            <w:r w:rsidRPr="00FD1F07">
              <w:rPr>
                <w:rFonts w:eastAsia="等线"/>
                <w:color w:val="000000"/>
                <w:sz w:val="22"/>
                <w14:ligatures w14:val="none"/>
              </w:rPr>
              <w:t>42</w:t>
            </w:r>
          </w:p>
        </w:tc>
        <w:tc>
          <w:tcPr>
            <w:tcW w:w="2864" w:type="pct"/>
            <w:noWrap/>
            <w:hideMark/>
          </w:tcPr>
          <w:p w14:paraId="66391641" w14:textId="77777777" w:rsidR="00FD1F07" w:rsidRPr="00FD1F07" w:rsidRDefault="00FD1F07" w:rsidP="00FD1F07">
            <w:pPr>
              <w:widowControl/>
              <w:jc w:val="left"/>
              <w:rPr>
                <w:rFonts w:eastAsia="等线"/>
                <w:color w:val="000000"/>
                <w:sz w:val="22"/>
                <w14:ligatures w14:val="none"/>
              </w:rPr>
            </w:pPr>
            <w:r w:rsidRPr="00FD1F07">
              <w:rPr>
                <w:rFonts w:eastAsia="等线"/>
                <w:color w:val="000000"/>
                <w:sz w:val="22"/>
                <w14:ligatures w14:val="none"/>
              </w:rPr>
              <w:t>Random seed</w:t>
            </w:r>
          </w:p>
        </w:tc>
      </w:tr>
    </w:tbl>
    <w:p w14:paraId="6F7A2FF9" w14:textId="77040F80" w:rsidR="00FD1F07" w:rsidRPr="00FD1F07" w:rsidRDefault="00FD1F07" w:rsidP="00FD1F07">
      <w:pPr>
        <w:rPr>
          <w:rFonts w:hint="eastAsia"/>
        </w:rPr>
      </w:pPr>
      <w:r w:rsidRPr="00FD1F07">
        <w:rPr>
          <w:rFonts w:ascii="Times New Roman" w:hAnsi="Times New Roman" w:cs="Times New Roman"/>
        </w:rPr>
        <w:t xml:space="preserve">Note: Hyperparameters were tuned using 5‑fold cross‑validation on the training set. Abbreviations: AUC, area under the curve; </w:t>
      </w:r>
      <w:proofErr w:type="spellStart"/>
      <w:r w:rsidRPr="00FD1F07">
        <w:rPr>
          <w:rFonts w:ascii="Times New Roman" w:hAnsi="Times New Roman" w:cs="Times New Roman"/>
        </w:rPr>
        <w:t>gbdt</w:t>
      </w:r>
      <w:proofErr w:type="spellEnd"/>
      <w:r w:rsidRPr="00FD1F07">
        <w:rPr>
          <w:rFonts w:ascii="Times New Roman" w:hAnsi="Times New Roman" w:cs="Times New Roman"/>
        </w:rPr>
        <w:t>, gradient boosting decision tree.</w:t>
      </w:r>
    </w:p>
    <w:sectPr w:rsidR="00FD1F07" w:rsidRPr="00FD1F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924A2" w14:textId="77777777" w:rsidR="00E140CE" w:rsidRDefault="00E140CE" w:rsidP="009433C5">
      <w:pPr>
        <w:rPr>
          <w:rFonts w:hint="eastAsia"/>
        </w:rPr>
      </w:pPr>
      <w:r>
        <w:separator/>
      </w:r>
    </w:p>
  </w:endnote>
  <w:endnote w:type="continuationSeparator" w:id="0">
    <w:p w14:paraId="03907B25" w14:textId="77777777" w:rsidR="00E140CE" w:rsidRDefault="00E140CE" w:rsidP="009433C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443EE" w14:textId="77777777" w:rsidR="00E140CE" w:rsidRDefault="00E140CE" w:rsidP="009433C5">
      <w:pPr>
        <w:rPr>
          <w:rFonts w:hint="eastAsia"/>
        </w:rPr>
      </w:pPr>
      <w:r>
        <w:separator/>
      </w:r>
    </w:p>
  </w:footnote>
  <w:footnote w:type="continuationSeparator" w:id="0">
    <w:p w14:paraId="34250CFA" w14:textId="77777777" w:rsidR="00E140CE" w:rsidRDefault="00E140CE" w:rsidP="009433C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AA7"/>
    <w:rsid w:val="0004709B"/>
    <w:rsid w:val="001915A8"/>
    <w:rsid w:val="0034611D"/>
    <w:rsid w:val="003D1DF0"/>
    <w:rsid w:val="00446C21"/>
    <w:rsid w:val="004C53E2"/>
    <w:rsid w:val="005F1DEC"/>
    <w:rsid w:val="006123F4"/>
    <w:rsid w:val="006C5951"/>
    <w:rsid w:val="007811E0"/>
    <w:rsid w:val="007C0B8B"/>
    <w:rsid w:val="00886BD0"/>
    <w:rsid w:val="008D1DF6"/>
    <w:rsid w:val="009433C5"/>
    <w:rsid w:val="009C08A4"/>
    <w:rsid w:val="00A03E08"/>
    <w:rsid w:val="00A4790C"/>
    <w:rsid w:val="00AC338C"/>
    <w:rsid w:val="00AD6AA7"/>
    <w:rsid w:val="00B92D5B"/>
    <w:rsid w:val="00C34AB8"/>
    <w:rsid w:val="00CD31DB"/>
    <w:rsid w:val="00D22731"/>
    <w:rsid w:val="00DA607B"/>
    <w:rsid w:val="00E10648"/>
    <w:rsid w:val="00E140CE"/>
    <w:rsid w:val="00EE45CA"/>
    <w:rsid w:val="00EE6C77"/>
    <w:rsid w:val="00FD1F07"/>
    <w:rsid w:val="00FE44AB"/>
    <w:rsid w:val="00FE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01764E"/>
  <w15:chartTrackingRefBased/>
  <w15:docId w15:val="{6EE31486-C898-48C5-8CF8-8128948B2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5A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6AA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6A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6AA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6AA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6AA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6AA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6AA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6AA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6AA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样式1"/>
    <w:basedOn w:val="a1"/>
    <w:uiPriority w:val="99"/>
    <w:rsid w:val="00CD31D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12" w:space="0" w:color="auto"/>
        <w:bottom w:val="single" w:sz="12" w:space="0" w:color="auto"/>
      </w:tblBorders>
    </w:tblPr>
  </w:style>
  <w:style w:type="table" w:customStyle="1" w:styleId="a3">
    <w:name w:val="三线表"/>
    <w:basedOn w:val="a1"/>
    <w:uiPriority w:val="99"/>
    <w:rsid w:val="007C0B8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table" w:customStyle="1" w:styleId="a4">
    <w:name w:val="复试三线表"/>
    <w:basedOn w:val="a1"/>
    <w:uiPriority w:val="99"/>
    <w:rsid w:val="009C08A4"/>
    <w:tblPr/>
  </w:style>
  <w:style w:type="character" w:customStyle="1" w:styleId="10">
    <w:name w:val="标题 1 字符"/>
    <w:basedOn w:val="a0"/>
    <w:link w:val="1"/>
    <w:uiPriority w:val="9"/>
    <w:rsid w:val="00AD6AA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D6A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D6A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D6AA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D6AA7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D6AA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D6AA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D6AA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D6AA7"/>
    <w:rPr>
      <w:rFonts w:eastAsiaTheme="majorEastAsia" w:cstheme="majorBidi"/>
      <w:color w:val="595959" w:themeColor="text1" w:themeTint="A6"/>
    </w:rPr>
  </w:style>
  <w:style w:type="paragraph" w:styleId="a5">
    <w:name w:val="Title"/>
    <w:basedOn w:val="a"/>
    <w:next w:val="a"/>
    <w:link w:val="a6"/>
    <w:uiPriority w:val="10"/>
    <w:qFormat/>
    <w:rsid w:val="00AD6AA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标题 字符"/>
    <w:basedOn w:val="a0"/>
    <w:link w:val="a5"/>
    <w:uiPriority w:val="10"/>
    <w:rsid w:val="00AD6A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AD6AA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副标题 字符"/>
    <w:basedOn w:val="a0"/>
    <w:link w:val="a7"/>
    <w:uiPriority w:val="11"/>
    <w:rsid w:val="00AD6AA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aa"/>
    <w:uiPriority w:val="29"/>
    <w:qFormat/>
    <w:rsid w:val="00AD6A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a">
    <w:name w:val="引用 字符"/>
    <w:basedOn w:val="a0"/>
    <w:link w:val="a9"/>
    <w:uiPriority w:val="29"/>
    <w:rsid w:val="00AD6AA7"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rsid w:val="00AD6AA7"/>
    <w:pPr>
      <w:ind w:left="720"/>
      <w:contextualSpacing/>
    </w:pPr>
  </w:style>
  <w:style w:type="character" w:styleId="ac">
    <w:name w:val="Intense Emphasis"/>
    <w:basedOn w:val="a0"/>
    <w:uiPriority w:val="21"/>
    <w:qFormat/>
    <w:rsid w:val="00AD6AA7"/>
    <w:rPr>
      <w:i/>
      <w:iCs/>
      <w:color w:val="0F476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AD6A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e">
    <w:name w:val="明显引用 字符"/>
    <w:basedOn w:val="a0"/>
    <w:link w:val="ad"/>
    <w:uiPriority w:val="30"/>
    <w:rsid w:val="00AD6AA7"/>
    <w:rPr>
      <w:i/>
      <w:iCs/>
      <w:color w:val="0F4761" w:themeColor="accent1" w:themeShade="BF"/>
    </w:rPr>
  </w:style>
  <w:style w:type="character" w:styleId="af">
    <w:name w:val="Intense Reference"/>
    <w:basedOn w:val="a0"/>
    <w:uiPriority w:val="32"/>
    <w:qFormat/>
    <w:rsid w:val="00AD6AA7"/>
    <w:rPr>
      <w:b/>
      <w:bCs/>
      <w:smallCaps/>
      <w:color w:val="0F4761" w:themeColor="accent1" w:themeShade="BF"/>
      <w:spacing w:val="5"/>
    </w:rPr>
  </w:style>
  <w:style w:type="paragraph" w:styleId="af0">
    <w:name w:val="Revision"/>
    <w:hidden/>
    <w:uiPriority w:val="99"/>
    <w:semiHidden/>
    <w:rsid w:val="00AD6AA7"/>
  </w:style>
  <w:style w:type="paragraph" w:styleId="af1">
    <w:name w:val="header"/>
    <w:basedOn w:val="a"/>
    <w:link w:val="af2"/>
    <w:uiPriority w:val="99"/>
    <w:unhideWhenUsed/>
    <w:rsid w:val="009433C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2">
    <w:name w:val="页眉 字符"/>
    <w:basedOn w:val="a0"/>
    <w:link w:val="af1"/>
    <w:uiPriority w:val="99"/>
    <w:rsid w:val="009433C5"/>
    <w:rPr>
      <w:sz w:val="18"/>
      <w:szCs w:val="18"/>
    </w:rPr>
  </w:style>
  <w:style w:type="paragraph" w:styleId="af3">
    <w:name w:val="footer"/>
    <w:basedOn w:val="a"/>
    <w:link w:val="af4"/>
    <w:uiPriority w:val="99"/>
    <w:unhideWhenUsed/>
    <w:rsid w:val="009433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4">
    <w:name w:val="页脚 字符"/>
    <w:basedOn w:val="a0"/>
    <w:link w:val="af3"/>
    <w:uiPriority w:val="99"/>
    <w:rsid w:val="009433C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 楚楚i</dc:creator>
  <cp:keywords/>
  <dc:description/>
  <cp:lastModifiedBy>吴 楚楚i</cp:lastModifiedBy>
  <cp:revision>7</cp:revision>
  <dcterms:created xsi:type="dcterms:W3CDTF">2025-09-25T01:31:00Z</dcterms:created>
  <dcterms:modified xsi:type="dcterms:W3CDTF">2026-07-07T02:35:00Z</dcterms:modified>
</cp:coreProperties>
</file>