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A1D8F4" w14:textId="05CADE65" w:rsidR="007B528E" w:rsidRPr="00133BDA" w:rsidRDefault="004E4C9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E4C90">
        <w:rPr>
          <w:rFonts w:ascii="Times New Roman" w:hAnsi="Times New Roman" w:cs="Times New Roman"/>
          <w:b/>
          <w:bCs/>
          <w:sz w:val="24"/>
          <w:szCs w:val="24"/>
        </w:rPr>
        <w:t xml:space="preserve">Supplement 3. </w:t>
      </w:r>
      <w:r w:rsidR="00000000" w:rsidRPr="004E4C90">
        <w:rPr>
          <w:rFonts w:ascii="Times New Roman" w:hAnsi="Times New Roman" w:cs="Times New Roman"/>
          <w:b/>
          <w:bCs/>
          <w:sz w:val="24"/>
          <w:szCs w:val="24"/>
        </w:rPr>
        <w:t>Representation of Themes, Categories and Codes in Relation to Levesque’s Stages and Components of Access to Healthcare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216"/>
        <w:gridCol w:w="2247"/>
        <w:gridCol w:w="5938"/>
        <w:gridCol w:w="2549"/>
      </w:tblGrid>
      <w:tr w:rsidR="00554300" w:rsidRPr="004E4C90" w14:paraId="061C2100" w14:textId="77777777" w:rsidTr="00133BDA">
        <w:tc>
          <w:tcPr>
            <w:tcW w:w="2235" w:type="dxa"/>
          </w:tcPr>
          <w:p w14:paraId="344B5206" w14:textId="77777777" w:rsidR="00554300" w:rsidRPr="004E4C90" w:rsidRDefault="00554300" w:rsidP="00554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C90">
              <w:rPr>
                <w:rFonts w:ascii="Times New Roman" w:hAnsi="Times New Roman" w:cs="Times New Roman"/>
                <w:sz w:val="24"/>
                <w:szCs w:val="24"/>
              </w:rPr>
              <w:t>Theme</w:t>
            </w:r>
          </w:p>
        </w:tc>
        <w:tc>
          <w:tcPr>
            <w:tcW w:w="2268" w:type="dxa"/>
          </w:tcPr>
          <w:p w14:paraId="48967C75" w14:textId="77777777" w:rsidR="00554300" w:rsidRPr="004E4C90" w:rsidRDefault="00554300" w:rsidP="00554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C90">
              <w:rPr>
                <w:rFonts w:ascii="Times New Roman" w:hAnsi="Times New Roman" w:cs="Times New Roman"/>
                <w:sz w:val="24"/>
                <w:szCs w:val="24"/>
              </w:rPr>
              <w:t>Category</w:t>
            </w:r>
          </w:p>
        </w:tc>
        <w:tc>
          <w:tcPr>
            <w:tcW w:w="6092" w:type="dxa"/>
          </w:tcPr>
          <w:p w14:paraId="50316AE5" w14:textId="77777777" w:rsidR="00554300" w:rsidRPr="004E4C90" w:rsidRDefault="00554300" w:rsidP="00554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C90">
              <w:rPr>
                <w:rFonts w:ascii="Times New Roman" w:hAnsi="Times New Roman" w:cs="Times New Roman"/>
                <w:sz w:val="24"/>
                <w:szCs w:val="24"/>
              </w:rPr>
              <w:t>Codes</w:t>
            </w:r>
          </w:p>
        </w:tc>
        <w:tc>
          <w:tcPr>
            <w:tcW w:w="2581" w:type="dxa"/>
          </w:tcPr>
          <w:p w14:paraId="12DEBD98" w14:textId="77777777" w:rsidR="00554300" w:rsidRPr="004E4C90" w:rsidRDefault="00554300" w:rsidP="00554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C90">
              <w:rPr>
                <w:rFonts w:ascii="Times New Roman" w:hAnsi="Times New Roman" w:cs="Times New Roman"/>
                <w:sz w:val="24"/>
                <w:szCs w:val="24"/>
              </w:rPr>
              <w:t>Stages and Components of Access to Healthcare</w:t>
            </w:r>
          </w:p>
        </w:tc>
      </w:tr>
      <w:tr w:rsidR="00554300" w:rsidRPr="004E4C90" w14:paraId="59B53097" w14:textId="77777777" w:rsidTr="00133BDA">
        <w:tc>
          <w:tcPr>
            <w:tcW w:w="2235" w:type="dxa"/>
            <w:vMerge w:val="restart"/>
          </w:tcPr>
          <w:p w14:paraId="022E1992" w14:textId="47B012EE" w:rsidR="00554300" w:rsidRPr="00554300" w:rsidRDefault="00554300" w:rsidP="00554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30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4300">
              <w:rPr>
                <w:rFonts w:ascii="Times New Roman" w:hAnsi="Times New Roman" w:cs="Times New Roman"/>
                <w:sz w:val="24"/>
                <w:szCs w:val="24"/>
              </w:rPr>
              <w:t>Seeking a place in the healthcare system: Significance of delayed diagnosis, follow-up, and perceptions of care</w:t>
            </w:r>
          </w:p>
        </w:tc>
        <w:tc>
          <w:tcPr>
            <w:tcW w:w="2268" w:type="dxa"/>
          </w:tcPr>
          <w:p w14:paraId="3D97B6C7" w14:textId="73BDC3FD" w:rsidR="00554300" w:rsidRPr="004E4C90" w:rsidRDefault="00554300" w:rsidP="00554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C90">
              <w:rPr>
                <w:rFonts w:ascii="Times New Roman" w:hAnsi="Times New Roman" w:cs="Times New Roman"/>
                <w:sz w:val="24"/>
                <w:szCs w:val="24"/>
              </w:rPr>
              <w:t>Access to Diagnosis and Transformation of Illness Experience</w:t>
            </w:r>
          </w:p>
        </w:tc>
        <w:tc>
          <w:tcPr>
            <w:tcW w:w="6092" w:type="dxa"/>
          </w:tcPr>
          <w:p w14:paraId="004BD61D" w14:textId="0177E4E7" w:rsidR="00554300" w:rsidRPr="004E4C90" w:rsidRDefault="00554300" w:rsidP="00133B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C90">
              <w:rPr>
                <w:rFonts w:ascii="Times New Roman" w:hAnsi="Times New Roman" w:cs="Times New Roman"/>
                <w:sz w:val="24"/>
                <w:szCs w:val="24"/>
              </w:rPr>
              <w:t>Delayed diagnosis; Changing physicians to reach diagnosis;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4C90">
              <w:rPr>
                <w:rFonts w:ascii="Times New Roman" w:hAnsi="Times New Roman" w:cs="Times New Roman"/>
                <w:sz w:val="24"/>
                <w:szCs w:val="24"/>
              </w:rPr>
              <w:t>Ineffective/inappropriate pre-diagnosis treatments; Stigmatization by healthcare professionals; Recognizing asthma symptoms; Psychological attribution of symptoms</w:t>
            </w:r>
          </w:p>
        </w:tc>
        <w:tc>
          <w:tcPr>
            <w:tcW w:w="2581" w:type="dxa"/>
            <w:vMerge w:val="restart"/>
          </w:tcPr>
          <w:p w14:paraId="7861C450" w14:textId="77777777" w:rsidR="00554300" w:rsidRPr="004E4C90" w:rsidRDefault="00554300" w:rsidP="00554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C90">
              <w:rPr>
                <w:rFonts w:ascii="Times New Roman" w:hAnsi="Times New Roman" w:cs="Times New Roman"/>
                <w:sz w:val="24"/>
                <w:szCs w:val="24"/>
              </w:rPr>
              <w:t>Stages: Healthcare needs; Perceived need and desire for care; Healthcare seeking</w:t>
            </w:r>
            <w:r w:rsidRPr="004E4C90">
              <w:rPr>
                <w:rFonts w:ascii="Times New Roman" w:hAnsi="Times New Roman" w:cs="Times New Roman"/>
                <w:sz w:val="24"/>
                <w:szCs w:val="24"/>
              </w:rPr>
              <w:br/>
              <w:t>Components: Approachability; Ability to perceive; Acceptability; Ability to seek</w:t>
            </w:r>
          </w:p>
        </w:tc>
      </w:tr>
      <w:tr w:rsidR="00554300" w:rsidRPr="004E4C90" w14:paraId="67D78488" w14:textId="77777777" w:rsidTr="00133BDA">
        <w:tc>
          <w:tcPr>
            <w:tcW w:w="2235" w:type="dxa"/>
            <w:vMerge/>
          </w:tcPr>
          <w:p w14:paraId="41E19D6B" w14:textId="18FED8C5" w:rsidR="00554300" w:rsidRPr="004E4C90" w:rsidRDefault="00554300" w:rsidP="00554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760EB1D" w14:textId="77777777" w:rsidR="00554300" w:rsidRPr="004E4C90" w:rsidRDefault="00554300" w:rsidP="00554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C90">
              <w:rPr>
                <w:rFonts w:ascii="Times New Roman" w:hAnsi="Times New Roman" w:cs="Times New Roman"/>
                <w:sz w:val="24"/>
                <w:szCs w:val="24"/>
              </w:rPr>
              <w:t>Importance Attributed to Follow-up and Patient Adherence</w:t>
            </w:r>
          </w:p>
        </w:tc>
        <w:tc>
          <w:tcPr>
            <w:tcW w:w="6092" w:type="dxa"/>
          </w:tcPr>
          <w:p w14:paraId="2C2877D3" w14:textId="77777777" w:rsidR="00554300" w:rsidRPr="004E4C90" w:rsidRDefault="00554300" w:rsidP="00133B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C90">
              <w:rPr>
                <w:rFonts w:ascii="Times New Roman" w:hAnsi="Times New Roman" w:cs="Times New Roman"/>
                <w:sz w:val="24"/>
                <w:szCs w:val="24"/>
              </w:rPr>
              <w:t>Individual responsibility during follow-up; Importance attributed to monitoring; Adherence to follow-up; Adherence to treatment</w:t>
            </w:r>
          </w:p>
        </w:tc>
        <w:tc>
          <w:tcPr>
            <w:tcW w:w="2581" w:type="dxa"/>
            <w:vMerge/>
          </w:tcPr>
          <w:p w14:paraId="2789ADA6" w14:textId="307DD3CB" w:rsidR="00554300" w:rsidRPr="004E4C90" w:rsidRDefault="00554300" w:rsidP="00554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300" w:rsidRPr="004E4C90" w14:paraId="24D918BE" w14:textId="77777777" w:rsidTr="00133BDA">
        <w:tc>
          <w:tcPr>
            <w:tcW w:w="2235" w:type="dxa"/>
            <w:vMerge/>
          </w:tcPr>
          <w:p w14:paraId="07B1BD40" w14:textId="3E8FAB2D" w:rsidR="00554300" w:rsidRPr="004E4C90" w:rsidRDefault="00554300" w:rsidP="00554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8B5EBC8" w14:textId="77777777" w:rsidR="00554300" w:rsidRPr="004E4C90" w:rsidRDefault="00554300" w:rsidP="00554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C90">
              <w:rPr>
                <w:rFonts w:ascii="Times New Roman" w:hAnsi="Times New Roman" w:cs="Times New Roman"/>
                <w:sz w:val="24"/>
                <w:szCs w:val="24"/>
              </w:rPr>
              <w:t>Perception of Healthcare Services and Relationship with Primary Care</w:t>
            </w:r>
          </w:p>
        </w:tc>
        <w:tc>
          <w:tcPr>
            <w:tcW w:w="6092" w:type="dxa"/>
          </w:tcPr>
          <w:p w14:paraId="062345F4" w14:textId="2A09B670" w:rsidR="00554300" w:rsidRPr="004E4C90" w:rsidRDefault="00554300" w:rsidP="00133B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C90">
              <w:rPr>
                <w:rFonts w:ascii="Times New Roman" w:hAnsi="Times New Roman" w:cs="Times New Roman"/>
                <w:sz w:val="24"/>
                <w:szCs w:val="24"/>
              </w:rPr>
              <w:t>Initial preference for family physician; Perception of service quality; Technological equipment associated with quality;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Perceived role of primary care in asthma follow-up;</w:t>
            </w:r>
            <w:r w:rsidRPr="004E4C90">
              <w:rPr>
                <w:rFonts w:ascii="Times New Roman" w:hAnsi="Times New Roman" w:cs="Times New Roman"/>
                <w:sz w:val="24"/>
                <w:szCs w:val="24"/>
              </w:rPr>
              <w:t xml:space="preserve"> Trust/distrust in primary care competence</w:t>
            </w:r>
          </w:p>
        </w:tc>
        <w:tc>
          <w:tcPr>
            <w:tcW w:w="2581" w:type="dxa"/>
            <w:vMerge/>
          </w:tcPr>
          <w:p w14:paraId="123F6381" w14:textId="6632D5CE" w:rsidR="00554300" w:rsidRPr="004E4C90" w:rsidRDefault="00554300" w:rsidP="00554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300" w:rsidRPr="004E4C90" w14:paraId="0D2DDBD9" w14:textId="77777777" w:rsidTr="00133BDA">
        <w:tc>
          <w:tcPr>
            <w:tcW w:w="2235" w:type="dxa"/>
            <w:vMerge w:val="restart"/>
          </w:tcPr>
          <w:p w14:paraId="5A409D87" w14:textId="3571996C" w:rsidR="00554300" w:rsidRPr="004E4C90" w:rsidRDefault="00554300" w:rsidP="00554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C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E4C90">
              <w:rPr>
                <w:rFonts w:ascii="Times New Roman" w:hAnsi="Times New Roman" w:cs="Times New Roman"/>
                <w:sz w:val="24"/>
                <w:szCs w:val="24"/>
              </w:rPr>
              <w:t xml:space="preserve">Setting Out but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Failing to </w:t>
            </w:r>
            <w:r w:rsidRPr="004E4C90">
              <w:rPr>
                <w:rFonts w:ascii="Times New Roman" w:hAnsi="Times New Roman" w:cs="Times New Roman"/>
                <w:sz w:val="24"/>
                <w:szCs w:val="24"/>
              </w:rPr>
              <w:t>Arriv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4E4C90">
              <w:rPr>
                <w:rFonts w:ascii="Times New Roman" w:hAnsi="Times New Roman" w:cs="Times New Roman"/>
                <w:sz w:val="24"/>
                <w:szCs w:val="24"/>
              </w:rPr>
              <w:t>: Barriers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4C90">
              <w:rPr>
                <w:rFonts w:ascii="Times New Roman" w:hAnsi="Times New Roman" w:cs="Times New Roman"/>
                <w:sz w:val="24"/>
                <w:szCs w:val="24"/>
              </w:rPr>
              <w:t>to Availability and Affordability</w:t>
            </w:r>
          </w:p>
          <w:p w14:paraId="34DF7C1E" w14:textId="77DA9C53" w:rsidR="00554300" w:rsidRPr="004E4C90" w:rsidRDefault="00554300" w:rsidP="00554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CA96509" w14:textId="1D33707A" w:rsidR="00554300" w:rsidRPr="004E4C90" w:rsidRDefault="00554300" w:rsidP="00554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C90">
              <w:rPr>
                <w:rFonts w:ascii="Times New Roman" w:hAnsi="Times New Roman" w:cs="Times New Roman"/>
                <w:sz w:val="24"/>
                <w:szCs w:val="24"/>
              </w:rPr>
              <w:t>Problems 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4C90">
              <w:rPr>
                <w:rFonts w:ascii="Times New Roman" w:hAnsi="Times New Roman" w:cs="Times New Roman"/>
                <w:sz w:val="24"/>
                <w:szCs w:val="24"/>
              </w:rPr>
              <w:t>Accessing Appointments</w:t>
            </w:r>
          </w:p>
        </w:tc>
        <w:tc>
          <w:tcPr>
            <w:tcW w:w="6092" w:type="dxa"/>
          </w:tcPr>
          <w:p w14:paraId="0995F7D1" w14:textId="459B5824" w:rsidR="00554300" w:rsidRPr="004E4C90" w:rsidRDefault="00554300" w:rsidP="00133B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Importance attributed to access to appointments in maintaining continuity; </w:t>
            </w:r>
            <w:r w:rsidRPr="004E4C90">
              <w:rPr>
                <w:rFonts w:ascii="Times New Roman" w:hAnsi="Times New Roman" w:cs="Times New Roman"/>
                <w:sz w:val="24"/>
                <w:szCs w:val="24"/>
              </w:rPr>
              <w:t xml:space="preserve">Difficulty obtaining appointments;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7F6771">
              <w:rPr>
                <w:rFonts w:ascii="Times New Roman" w:hAnsi="Times New Roman" w:cs="Times New Roman"/>
                <w:sz w:val="24"/>
                <w:szCs w:val="24"/>
              </w:rPr>
              <w:t>ealth consequences of appointment barriers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7F67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4C90">
              <w:rPr>
                <w:rFonts w:ascii="Times New Roman" w:hAnsi="Times New Roman" w:cs="Times New Roman"/>
                <w:sz w:val="24"/>
                <w:szCs w:val="24"/>
              </w:rPr>
              <w:t>Difficulty scheduling for comorbidities; Imaging/laboratory appointment barriers; Difficulty seeing the same physician</w:t>
            </w:r>
          </w:p>
        </w:tc>
        <w:tc>
          <w:tcPr>
            <w:tcW w:w="2581" w:type="dxa"/>
            <w:vMerge w:val="restart"/>
          </w:tcPr>
          <w:p w14:paraId="785E5257" w14:textId="1C7F56B1" w:rsidR="00554300" w:rsidRPr="004E4C90" w:rsidRDefault="00554300" w:rsidP="00554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C90">
              <w:rPr>
                <w:rFonts w:ascii="Times New Roman" w:hAnsi="Times New Roman" w:cs="Times New Roman"/>
                <w:sz w:val="24"/>
                <w:szCs w:val="24"/>
              </w:rPr>
              <w:t xml:space="preserve">Stages: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Healthcare reaching, </w:t>
            </w:r>
            <w:r w:rsidRPr="004E4C90">
              <w:rPr>
                <w:rFonts w:ascii="Times New Roman" w:hAnsi="Times New Roman" w:cs="Times New Roman"/>
                <w:sz w:val="24"/>
                <w:szCs w:val="24"/>
              </w:rPr>
              <w:t>Healthcare utilization</w:t>
            </w:r>
            <w:r w:rsidRPr="004E4C90">
              <w:rPr>
                <w:rFonts w:ascii="Times New Roman" w:hAnsi="Times New Roman" w:cs="Times New Roman"/>
                <w:sz w:val="24"/>
                <w:szCs w:val="24"/>
              </w:rPr>
              <w:br/>
              <w:t>Components: Availability and accommodation; Ability to reach; Affordability;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Ability to pay </w:t>
            </w:r>
            <w:r w:rsidRPr="004E4C90">
              <w:rPr>
                <w:rFonts w:ascii="Times New Roman" w:hAnsi="Times New Roman" w:cs="Times New Roman"/>
                <w:sz w:val="24"/>
                <w:szCs w:val="24"/>
              </w:rPr>
              <w:t xml:space="preserve"> Appropriateness</w:t>
            </w:r>
          </w:p>
          <w:p w14:paraId="5950D5FB" w14:textId="6E387F35" w:rsidR="00554300" w:rsidRPr="004E4C90" w:rsidRDefault="00554300" w:rsidP="00554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300" w:rsidRPr="004E4C90" w14:paraId="3D1248B6" w14:textId="77777777" w:rsidTr="00133BDA">
        <w:tc>
          <w:tcPr>
            <w:tcW w:w="2235" w:type="dxa"/>
            <w:vMerge/>
          </w:tcPr>
          <w:p w14:paraId="49D0B002" w14:textId="4C6BAFB5" w:rsidR="00554300" w:rsidRPr="004E4C90" w:rsidRDefault="00554300" w:rsidP="00554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5FD1E0E" w14:textId="77777777" w:rsidR="00554300" w:rsidRPr="004E4C90" w:rsidRDefault="00554300" w:rsidP="00554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C90">
              <w:rPr>
                <w:rFonts w:ascii="Times New Roman" w:hAnsi="Times New Roman" w:cs="Times New Roman"/>
                <w:sz w:val="24"/>
                <w:szCs w:val="24"/>
              </w:rPr>
              <w:t xml:space="preserve">Transportation Barriers and </w:t>
            </w:r>
            <w:proofErr w:type="gramStart"/>
            <w:r w:rsidRPr="004E4C90">
              <w:rPr>
                <w:rFonts w:ascii="Times New Roman" w:hAnsi="Times New Roman" w:cs="Times New Roman"/>
                <w:sz w:val="24"/>
                <w:szCs w:val="24"/>
              </w:rPr>
              <w:t>Limited Service</w:t>
            </w:r>
            <w:proofErr w:type="gramEnd"/>
            <w:r w:rsidRPr="004E4C90">
              <w:rPr>
                <w:rFonts w:ascii="Times New Roman" w:hAnsi="Times New Roman" w:cs="Times New Roman"/>
                <w:sz w:val="24"/>
                <w:szCs w:val="24"/>
              </w:rPr>
              <w:t xml:space="preserve"> Hours</w:t>
            </w:r>
          </w:p>
        </w:tc>
        <w:tc>
          <w:tcPr>
            <w:tcW w:w="6092" w:type="dxa"/>
          </w:tcPr>
          <w:p w14:paraId="3A76FD6A" w14:textId="0BDD5EEC" w:rsidR="00554300" w:rsidRPr="004E4C90" w:rsidRDefault="00554300" w:rsidP="00133BDA">
            <w:pPr>
              <w:pStyle w:val="NormalWeb"/>
              <w:jc w:val="both"/>
            </w:pPr>
            <w:r w:rsidRPr="004E4C90">
              <w:t xml:space="preserve">Service hours incompatible with patient needs; </w:t>
            </w:r>
            <w:r w:rsidRPr="007F6771">
              <w:rPr>
                <w:rStyle w:val="Gl"/>
                <w:b w:val="0"/>
                <w:bCs w:val="0"/>
                <w:lang w:val="en-US"/>
              </w:rPr>
              <w:t>Transportation difficulties due to receiving care from multiple institutions</w:t>
            </w:r>
            <w:r w:rsidRPr="007F6771">
              <w:rPr>
                <w:lang w:val="en-US"/>
              </w:rPr>
              <w:t>; Distance to healthcare institutions</w:t>
            </w:r>
          </w:p>
        </w:tc>
        <w:tc>
          <w:tcPr>
            <w:tcW w:w="2581" w:type="dxa"/>
            <w:vMerge/>
          </w:tcPr>
          <w:p w14:paraId="01E4AECB" w14:textId="26B49253" w:rsidR="00554300" w:rsidRPr="004E4C90" w:rsidRDefault="00554300" w:rsidP="00554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300" w:rsidRPr="004E4C90" w14:paraId="020A157C" w14:textId="77777777" w:rsidTr="00133BDA">
        <w:tc>
          <w:tcPr>
            <w:tcW w:w="2235" w:type="dxa"/>
            <w:vMerge/>
          </w:tcPr>
          <w:p w14:paraId="14BC8EE5" w14:textId="18AC0DBF" w:rsidR="00554300" w:rsidRPr="004E4C90" w:rsidRDefault="00554300" w:rsidP="00554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0C29427" w14:textId="77777777" w:rsidR="00554300" w:rsidRPr="004E4C90" w:rsidRDefault="00554300" w:rsidP="00554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C90">
              <w:rPr>
                <w:rFonts w:ascii="Times New Roman" w:hAnsi="Times New Roman" w:cs="Times New Roman"/>
                <w:sz w:val="24"/>
                <w:szCs w:val="24"/>
              </w:rPr>
              <w:t>Fragmented Service Delivery and Lack of Coordination</w:t>
            </w:r>
          </w:p>
        </w:tc>
        <w:tc>
          <w:tcPr>
            <w:tcW w:w="6092" w:type="dxa"/>
          </w:tcPr>
          <w:p w14:paraId="63BA5A8B" w14:textId="345CE44E" w:rsidR="00554300" w:rsidRPr="004E4C90" w:rsidRDefault="00554300" w:rsidP="00133B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C90">
              <w:rPr>
                <w:rFonts w:ascii="Times New Roman" w:hAnsi="Times New Roman" w:cs="Times New Roman"/>
                <w:sz w:val="24"/>
                <w:szCs w:val="24"/>
              </w:rPr>
              <w:t>Multiple institutional visits for comorbidities; Inadequate coordination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in multimorbidity</w:t>
            </w:r>
            <w:r w:rsidRPr="004E4C90">
              <w:rPr>
                <w:rFonts w:ascii="Times New Roman" w:hAnsi="Times New Roman" w:cs="Times New Roman"/>
                <w:sz w:val="24"/>
                <w:szCs w:val="24"/>
              </w:rPr>
              <w:t>; Physician’s guiding role; Need for services within same institution; Need for multidisciplinary approach</w:t>
            </w:r>
          </w:p>
        </w:tc>
        <w:tc>
          <w:tcPr>
            <w:tcW w:w="2581" w:type="dxa"/>
            <w:vMerge/>
          </w:tcPr>
          <w:p w14:paraId="7F307BCB" w14:textId="7B9408A3" w:rsidR="00554300" w:rsidRPr="004E4C90" w:rsidRDefault="00554300" w:rsidP="00554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300" w:rsidRPr="004E4C90" w14:paraId="255A02C4" w14:textId="77777777" w:rsidTr="00133BDA">
        <w:tc>
          <w:tcPr>
            <w:tcW w:w="2235" w:type="dxa"/>
            <w:vMerge/>
          </w:tcPr>
          <w:p w14:paraId="4DE7AA64" w14:textId="1B9819F4" w:rsidR="00554300" w:rsidRPr="004E4C90" w:rsidRDefault="00554300" w:rsidP="00554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B80A654" w14:textId="77777777" w:rsidR="00554300" w:rsidRPr="004E4C90" w:rsidRDefault="00554300" w:rsidP="00554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C90">
              <w:rPr>
                <w:rFonts w:ascii="Times New Roman" w:hAnsi="Times New Roman" w:cs="Times New Roman"/>
                <w:sz w:val="24"/>
                <w:szCs w:val="24"/>
              </w:rPr>
              <w:t xml:space="preserve">Financial Barriers to </w:t>
            </w:r>
            <w:r w:rsidRPr="004E4C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Achieving Continuity in Follow-up and Treatment</w:t>
            </w:r>
          </w:p>
        </w:tc>
        <w:tc>
          <w:tcPr>
            <w:tcW w:w="6092" w:type="dxa"/>
          </w:tcPr>
          <w:p w14:paraId="2179C2DA" w14:textId="5818E3E4" w:rsidR="00554300" w:rsidRPr="004E4C90" w:rsidRDefault="00554300" w:rsidP="00133B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3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Treatment costs; time- and effort-related burdens of </w:t>
            </w:r>
            <w:r w:rsidRPr="005543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treatment; access barriers arising from lack of social security coverage; situations in which health insurance remains insufficient for chronic conditions; opportunity costs associated with healthcare utilization</w:t>
            </w:r>
          </w:p>
        </w:tc>
        <w:tc>
          <w:tcPr>
            <w:tcW w:w="2581" w:type="dxa"/>
            <w:vMerge/>
          </w:tcPr>
          <w:p w14:paraId="5734F2F8" w14:textId="0EAB855F" w:rsidR="00554300" w:rsidRPr="004E4C90" w:rsidRDefault="00554300" w:rsidP="00554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300" w:rsidRPr="004E4C90" w14:paraId="792DF34D" w14:textId="77777777" w:rsidTr="00133BDA">
        <w:tc>
          <w:tcPr>
            <w:tcW w:w="2235" w:type="dxa"/>
            <w:vMerge w:val="restart"/>
          </w:tcPr>
          <w:p w14:paraId="49046114" w14:textId="59FC37A7" w:rsidR="00554300" w:rsidRPr="004E4C90" w:rsidRDefault="00554300" w:rsidP="00554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C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E4C90">
              <w:rPr>
                <w:rFonts w:ascii="Times New Roman" w:hAnsi="Times New Roman" w:cs="Times New Roman"/>
                <w:sz w:val="24"/>
                <w:szCs w:val="24"/>
              </w:rPr>
              <w:t>Relational Dimensions of Healthcare Quality: Consultation, Communication, and Trust</w:t>
            </w:r>
          </w:p>
          <w:p w14:paraId="7EE1CE21" w14:textId="3756AEAA" w:rsidR="00554300" w:rsidRPr="004E4C90" w:rsidRDefault="00554300" w:rsidP="00554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7ADB1A3" w14:textId="77777777" w:rsidR="00554300" w:rsidRPr="004E4C90" w:rsidRDefault="00554300" w:rsidP="00554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C90">
              <w:rPr>
                <w:rFonts w:ascii="Times New Roman" w:hAnsi="Times New Roman" w:cs="Times New Roman"/>
                <w:sz w:val="24"/>
                <w:szCs w:val="24"/>
              </w:rPr>
              <w:t>Appropriateness of Consultation and Patient-Centeredness</w:t>
            </w:r>
          </w:p>
        </w:tc>
        <w:tc>
          <w:tcPr>
            <w:tcW w:w="6092" w:type="dxa"/>
          </w:tcPr>
          <w:p w14:paraId="1D84988D" w14:textId="2B43E0C7" w:rsidR="00554300" w:rsidRPr="004E4C90" w:rsidRDefault="00554300" w:rsidP="00133B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C90">
              <w:rPr>
                <w:rFonts w:ascii="Times New Roman" w:hAnsi="Times New Roman" w:cs="Times New Roman"/>
                <w:sz w:val="24"/>
                <w:szCs w:val="24"/>
              </w:rPr>
              <w:t xml:space="preserve">Adequacy of consultation time; Patient-centered physician attitude; Effort to find a </w:t>
            </w:r>
            <w:r w:rsidR="007F3E35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4E4C90">
              <w:rPr>
                <w:rFonts w:ascii="Times New Roman" w:hAnsi="Times New Roman" w:cs="Times New Roman"/>
                <w:sz w:val="24"/>
                <w:szCs w:val="24"/>
              </w:rPr>
              <w:t>good</w:t>
            </w:r>
            <w:r w:rsidR="007F3E35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Pr="004E4C90">
              <w:rPr>
                <w:rFonts w:ascii="Times New Roman" w:hAnsi="Times New Roman" w:cs="Times New Roman"/>
                <w:sz w:val="24"/>
                <w:szCs w:val="24"/>
              </w:rPr>
              <w:t xml:space="preserve"> physician; Suitability of consultation environment; </w:t>
            </w:r>
            <w:r w:rsidR="007F3E35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7F3E35" w:rsidRPr="007F3E35">
              <w:rPr>
                <w:rFonts w:ascii="Times New Roman" w:hAnsi="Times New Roman" w:cs="Times New Roman"/>
                <w:sz w:val="24"/>
                <w:szCs w:val="24"/>
              </w:rPr>
              <w:t xml:space="preserve">hysician familiarity with the patient; </w:t>
            </w:r>
            <w:r w:rsidR="007F3E35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7F3E35" w:rsidRPr="007F3E35">
              <w:rPr>
                <w:rFonts w:ascii="Times New Roman" w:hAnsi="Times New Roman" w:cs="Times New Roman"/>
                <w:sz w:val="24"/>
                <w:szCs w:val="24"/>
              </w:rPr>
              <w:t>hysician’s provision of explanations</w:t>
            </w:r>
            <w:r w:rsidR="007F3E3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7F3E35" w:rsidRPr="007F3E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4C90">
              <w:rPr>
                <w:rFonts w:ascii="Times New Roman" w:hAnsi="Times New Roman" w:cs="Times New Roman"/>
                <w:sz w:val="24"/>
                <w:szCs w:val="24"/>
              </w:rPr>
              <w:t>Comprehensive medical history evaluation</w:t>
            </w:r>
          </w:p>
        </w:tc>
        <w:tc>
          <w:tcPr>
            <w:tcW w:w="2581" w:type="dxa"/>
            <w:vMerge w:val="restart"/>
          </w:tcPr>
          <w:p w14:paraId="24120884" w14:textId="79531D8A" w:rsidR="00554300" w:rsidRPr="004E4C90" w:rsidRDefault="00554300" w:rsidP="00554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C90">
              <w:rPr>
                <w:rFonts w:ascii="Times New Roman" w:hAnsi="Times New Roman" w:cs="Times New Roman"/>
                <w:sz w:val="24"/>
                <w:szCs w:val="24"/>
              </w:rPr>
              <w:t>Stages: Healthcare utilization</w:t>
            </w:r>
            <w:r w:rsidRPr="004E4C9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Components: Acceptability;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Ability to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Seek; </w:t>
            </w:r>
            <w:r w:rsidRPr="004E4C90">
              <w:rPr>
                <w:rFonts w:ascii="Times New Roman" w:hAnsi="Times New Roman" w:cs="Times New Roman"/>
                <w:sz w:val="24"/>
                <w:szCs w:val="24"/>
              </w:rPr>
              <w:t>Appropriaten</w:t>
            </w:r>
            <w:proofErr w:type="spellEnd"/>
            <w:r w:rsidRPr="004E4C90">
              <w:rPr>
                <w:rFonts w:ascii="Times New Roman" w:hAnsi="Times New Roman" w:cs="Times New Roman"/>
                <w:sz w:val="24"/>
                <w:szCs w:val="24"/>
              </w:rPr>
              <w:t>ess; Ability to engage</w:t>
            </w:r>
          </w:p>
          <w:p w14:paraId="02DD2701" w14:textId="5B0514AC" w:rsidR="00554300" w:rsidRPr="004E4C90" w:rsidRDefault="00554300" w:rsidP="00554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300" w:rsidRPr="004E4C90" w14:paraId="271164D8" w14:textId="77777777" w:rsidTr="00133BDA">
        <w:tc>
          <w:tcPr>
            <w:tcW w:w="2235" w:type="dxa"/>
            <w:vMerge/>
          </w:tcPr>
          <w:p w14:paraId="77956158" w14:textId="1A625284" w:rsidR="00554300" w:rsidRPr="004E4C90" w:rsidRDefault="00554300" w:rsidP="00554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8C45498" w14:textId="77777777" w:rsidR="00554300" w:rsidRPr="004E4C90" w:rsidRDefault="00554300" w:rsidP="00554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C90">
              <w:rPr>
                <w:rFonts w:ascii="Times New Roman" w:hAnsi="Times New Roman" w:cs="Times New Roman"/>
                <w:sz w:val="24"/>
                <w:szCs w:val="24"/>
              </w:rPr>
              <w:t>Physician–Patient Communication and Creating Space for Narrative</w:t>
            </w:r>
          </w:p>
        </w:tc>
        <w:tc>
          <w:tcPr>
            <w:tcW w:w="6092" w:type="dxa"/>
          </w:tcPr>
          <w:p w14:paraId="5EEE2D26" w14:textId="095315A0" w:rsidR="00554300" w:rsidRPr="004E4C90" w:rsidRDefault="007F3E35" w:rsidP="00133B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E35">
              <w:rPr>
                <w:rFonts w:ascii="Times New Roman" w:hAnsi="Times New Roman" w:cs="Times New Roman"/>
                <w:sz w:val="24"/>
                <w:szCs w:val="24"/>
              </w:rPr>
              <w:t xml:space="preserve">Empathic approach toward the patient;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Q</w:t>
            </w:r>
            <w:r w:rsidRPr="007F3E35">
              <w:rPr>
                <w:rFonts w:ascii="Times New Roman" w:hAnsi="Times New Roman" w:cs="Times New Roman"/>
                <w:sz w:val="24"/>
                <w:szCs w:val="24"/>
              </w:rPr>
              <w:t xml:space="preserve">uality of communication with healthcare professionals;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7F3E35">
              <w:rPr>
                <w:rFonts w:ascii="Times New Roman" w:hAnsi="Times New Roman" w:cs="Times New Roman"/>
                <w:sz w:val="24"/>
                <w:szCs w:val="24"/>
              </w:rPr>
              <w:t xml:space="preserve">eeling unheard;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7F3E35">
              <w:rPr>
                <w:rFonts w:ascii="Times New Roman" w:hAnsi="Times New Roman" w:cs="Times New Roman"/>
                <w:sz w:val="24"/>
                <w:szCs w:val="24"/>
              </w:rPr>
              <w:t xml:space="preserve">hysician’s explanatory communication;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7F3E35">
              <w:rPr>
                <w:rFonts w:ascii="Times New Roman" w:hAnsi="Times New Roman" w:cs="Times New Roman"/>
                <w:sz w:val="24"/>
                <w:szCs w:val="24"/>
              </w:rPr>
              <w:t>omprehensive assessment of illness history</w:t>
            </w:r>
          </w:p>
        </w:tc>
        <w:tc>
          <w:tcPr>
            <w:tcW w:w="2581" w:type="dxa"/>
            <w:vMerge/>
          </w:tcPr>
          <w:p w14:paraId="7246F427" w14:textId="6F72D994" w:rsidR="00554300" w:rsidRPr="004E4C90" w:rsidRDefault="00554300" w:rsidP="00554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300" w:rsidRPr="004E4C90" w14:paraId="53E2EFEE" w14:textId="77777777" w:rsidTr="00133BDA">
        <w:tc>
          <w:tcPr>
            <w:tcW w:w="2235" w:type="dxa"/>
            <w:vMerge/>
          </w:tcPr>
          <w:p w14:paraId="4EE754AA" w14:textId="241A7D58" w:rsidR="00554300" w:rsidRPr="004E4C90" w:rsidRDefault="00554300" w:rsidP="00554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BA7EBAE" w14:textId="024FCC12" w:rsidR="00554300" w:rsidRPr="004E4C90" w:rsidRDefault="007F3E35" w:rsidP="00554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E35">
              <w:rPr>
                <w:rFonts w:ascii="Times New Roman" w:hAnsi="Times New Roman" w:cs="Times New Roman"/>
                <w:sz w:val="24"/>
                <w:szCs w:val="24"/>
              </w:rPr>
              <w:t>Construction, Fragility, and the Impact of Trust on Continuity of Care</w:t>
            </w:r>
          </w:p>
        </w:tc>
        <w:tc>
          <w:tcPr>
            <w:tcW w:w="6092" w:type="dxa"/>
          </w:tcPr>
          <w:p w14:paraId="14093799" w14:textId="55685026" w:rsidR="00554300" w:rsidRPr="004E4C90" w:rsidRDefault="007F3E35" w:rsidP="00133B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E35">
              <w:rPr>
                <w:rFonts w:ascii="Times New Roman" w:hAnsi="Times New Roman" w:cs="Times New Roman"/>
                <w:sz w:val="24"/>
                <w:szCs w:val="24"/>
              </w:rPr>
              <w:t xml:space="preserve">Importance attributed to consulting the same physician; </w:t>
            </w:r>
            <w:r w:rsidR="00133BDA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7F3E35">
              <w:rPr>
                <w:rFonts w:ascii="Times New Roman" w:hAnsi="Times New Roman" w:cs="Times New Roman"/>
                <w:sz w:val="24"/>
                <w:szCs w:val="24"/>
              </w:rPr>
              <w:t xml:space="preserve">hysician familiarity with the patient; </w:t>
            </w:r>
            <w:r w:rsidR="00133BDA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7F3E35">
              <w:rPr>
                <w:rFonts w:ascii="Times New Roman" w:hAnsi="Times New Roman" w:cs="Times New Roman"/>
                <w:sz w:val="24"/>
                <w:szCs w:val="24"/>
              </w:rPr>
              <w:t xml:space="preserve">rust in the physician’s knowledge; </w:t>
            </w:r>
            <w:r w:rsidR="00133BDA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7F3E35">
              <w:rPr>
                <w:rFonts w:ascii="Times New Roman" w:hAnsi="Times New Roman" w:cs="Times New Roman"/>
                <w:sz w:val="24"/>
                <w:szCs w:val="24"/>
              </w:rPr>
              <w:t xml:space="preserve">ocial capital in physician selection; </w:t>
            </w:r>
            <w:r w:rsidR="00133BDA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7F3E35">
              <w:rPr>
                <w:rFonts w:ascii="Times New Roman" w:hAnsi="Times New Roman" w:cs="Times New Roman"/>
                <w:sz w:val="24"/>
                <w:szCs w:val="24"/>
              </w:rPr>
              <w:t>rust-based relationship with healthcare professionals</w:t>
            </w:r>
          </w:p>
        </w:tc>
        <w:tc>
          <w:tcPr>
            <w:tcW w:w="2581" w:type="dxa"/>
            <w:vMerge/>
          </w:tcPr>
          <w:p w14:paraId="40A6A3B3" w14:textId="09A76A3B" w:rsidR="00554300" w:rsidRPr="004E4C90" w:rsidRDefault="00554300" w:rsidP="00554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300" w:rsidRPr="004E4C90" w14:paraId="688281CA" w14:textId="77777777" w:rsidTr="00133BDA">
        <w:trPr>
          <w:trHeight w:val="983"/>
        </w:trPr>
        <w:tc>
          <w:tcPr>
            <w:tcW w:w="2235" w:type="dxa"/>
            <w:vMerge w:val="restart"/>
          </w:tcPr>
          <w:p w14:paraId="4DA5F503" w14:textId="234EE9F9" w:rsidR="00554300" w:rsidRPr="004E4C90" w:rsidRDefault="00554300" w:rsidP="00554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C9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54300">
              <w:rPr>
                <w:rFonts w:ascii="Times New Roman" w:hAnsi="Times New Roman" w:cs="Times New Roman"/>
                <w:sz w:val="24"/>
                <w:szCs w:val="24"/>
              </w:rPr>
              <w:t>Social invisibility, support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4300">
              <w:rPr>
                <w:rFonts w:ascii="Times New Roman" w:hAnsi="Times New Roman" w:cs="Times New Roman"/>
                <w:sz w:val="24"/>
                <w:szCs w:val="24"/>
              </w:rPr>
              <w:t>relationships, and adaptation strategies in life with asthma</w:t>
            </w:r>
          </w:p>
          <w:p w14:paraId="681EF493" w14:textId="70492672" w:rsidR="00554300" w:rsidRPr="004E4C90" w:rsidRDefault="00554300" w:rsidP="00554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6998F96" w14:textId="77777777" w:rsidR="00554300" w:rsidRPr="004E4C90" w:rsidRDefault="00554300" w:rsidP="00554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C90">
              <w:rPr>
                <w:rFonts w:ascii="Times New Roman" w:hAnsi="Times New Roman" w:cs="Times New Roman"/>
                <w:sz w:val="24"/>
                <w:szCs w:val="24"/>
              </w:rPr>
              <w:t>Stigmatization, Discrimination, and Social Exclusion</w:t>
            </w:r>
          </w:p>
        </w:tc>
        <w:tc>
          <w:tcPr>
            <w:tcW w:w="6092" w:type="dxa"/>
          </w:tcPr>
          <w:p w14:paraId="4C261B59" w14:textId="64010272" w:rsidR="00554300" w:rsidRPr="004E4C90" w:rsidRDefault="007F3E35" w:rsidP="00133B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E35">
              <w:rPr>
                <w:rFonts w:ascii="Times New Roman" w:hAnsi="Times New Roman" w:cs="Times New Roman"/>
                <w:sz w:val="24"/>
                <w:szCs w:val="24"/>
              </w:rPr>
              <w:t xml:space="preserve">Family-based stigma and discrimination; </w:t>
            </w:r>
            <w:r w:rsidR="00133BDA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7F3E35">
              <w:rPr>
                <w:rFonts w:ascii="Times New Roman" w:hAnsi="Times New Roman" w:cs="Times New Roman"/>
                <w:sz w:val="24"/>
                <w:szCs w:val="24"/>
              </w:rPr>
              <w:t xml:space="preserve">ommunity-level stigma and discrimination; </w:t>
            </w:r>
            <w:r w:rsidR="00133BDA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7F3E35">
              <w:rPr>
                <w:rFonts w:ascii="Times New Roman" w:hAnsi="Times New Roman" w:cs="Times New Roman"/>
                <w:sz w:val="24"/>
                <w:szCs w:val="24"/>
              </w:rPr>
              <w:t xml:space="preserve">tigma and discrimination by healthcare professionals; </w:t>
            </w:r>
            <w:r w:rsidR="00133BDA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7F3E35">
              <w:rPr>
                <w:rFonts w:ascii="Times New Roman" w:hAnsi="Times New Roman" w:cs="Times New Roman"/>
                <w:sz w:val="24"/>
                <w:szCs w:val="24"/>
              </w:rPr>
              <w:t xml:space="preserve">orkplace stigma and discrimination; </w:t>
            </w:r>
            <w:r w:rsidR="00133BDA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7F3E35">
              <w:rPr>
                <w:rFonts w:ascii="Times New Roman" w:hAnsi="Times New Roman" w:cs="Times New Roman"/>
                <w:sz w:val="24"/>
                <w:szCs w:val="24"/>
              </w:rPr>
              <w:t>ocial exclusion; concealment of illness</w:t>
            </w:r>
          </w:p>
        </w:tc>
        <w:tc>
          <w:tcPr>
            <w:tcW w:w="2581" w:type="dxa"/>
            <w:vMerge w:val="restart"/>
          </w:tcPr>
          <w:p w14:paraId="098D1DE2" w14:textId="77777777" w:rsidR="00554300" w:rsidRPr="004E4C90" w:rsidRDefault="00554300" w:rsidP="00554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C90">
              <w:rPr>
                <w:rFonts w:ascii="Times New Roman" w:hAnsi="Times New Roman" w:cs="Times New Roman"/>
                <w:sz w:val="24"/>
                <w:szCs w:val="24"/>
              </w:rPr>
              <w:t>Stages: Perceived need and desire for care; Healthcare seeking; Healthcare utilization</w:t>
            </w:r>
            <w:r w:rsidRPr="004E4C90">
              <w:rPr>
                <w:rFonts w:ascii="Times New Roman" w:hAnsi="Times New Roman" w:cs="Times New Roman"/>
                <w:sz w:val="24"/>
                <w:szCs w:val="24"/>
              </w:rPr>
              <w:br/>
              <w:t>Components: Ability to perceive; Acceptability; Ability to seek; Ability to reach; Appropriateness; Ability to engage</w:t>
            </w:r>
          </w:p>
          <w:p w14:paraId="6CF40576" w14:textId="00CFB36E" w:rsidR="00554300" w:rsidRPr="004E4C90" w:rsidRDefault="00554300" w:rsidP="00554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300" w:rsidRPr="004E4C90" w14:paraId="703C93C6" w14:textId="77777777" w:rsidTr="00133BDA">
        <w:tc>
          <w:tcPr>
            <w:tcW w:w="2235" w:type="dxa"/>
            <w:vMerge/>
          </w:tcPr>
          <w:p w14:paraId="0C9FA83D" w14:textId="12FEA253" w:rsidR="00554300" w:rsidRPr="004E4C90" w:rsidRDefault="00554300" w:rsidP="004E4C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405D48B" w14:textId="537163F4" w:rsidR="00554300" w:rsidRPr="004E4C90" w:rsidRDefault="00554300" w:rsidP="004E4C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C90">
              <w:rPr>
                <w:rFonts w:ascii="Times New Roman" w:hAnsi="Times New Roman" w:cs="Times New Roman"/>
                <w:sz w:val="24"/>
                <w:szCs w:val="24"/>
              </w:rPr>
              <w:t>Social Support and Sharing of Care Burden</w:t>
            </w:r>
          </w:p>
        </w:tc>
        <w:tc>
          <w:tcPr>
            <w:tcW w:w="6092" w:type="dxa"/>
          </w:tcPr>
          <w:p w14:paraId="4EB7D507" w14:textId="77777777" w:rsidR="00554300" w:rsidRPr="004E4C90" w:rsidRDefault="00554300" w:rsidP="00133B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C90">
              <w:rPr>
                <w:rFonts w:ascii="Times New Roman" w:hAnsi="Times New Roman" w:cs="Times New Roman"/>
                <w:sz w:val="24"/>
                <w:szCs w:val="24"/>
              </w:rPr>
              <w:t>Gendered care responsibility; Fear of burdening others; Social support in continuity of care; Lifestyle changes within social environment</w:t>
            </w:r>
          </w:p>
        </w:tc>
        <w:tc>
          <w:tcPr>
            <w:tcW w:w="2581" w:type="dxa"/>
            <w:vMerge/>
          </w:tcPr>
          <w:p w14:paraId="7D744308" w14:textId="1165CD99" w:rsidR="00554300" w:rsidRPr="004E4C90" w:rsidRDefault="00554300" w:rsidP="004E4C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300" w:rsidRPr="004E4C90" w14:paraId="6E94F045" w14:textId="77777777" w:rsidTr="00133BDA">
        <w:tc>
          <w:tcPr>
            <w:tcW w:w="2235" w:type="dxa"/>
            <w:vMerge/>
          </w:tcPr>
          <w:p w14:paraId="4FB304D4" w14:textId="07894C1E" w:rsidR="00554300" w:rsidRPr="004E4C90" w:rsidRDefault="00554300" w:rsidP="004E4C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1CD182D" w14:textId="77777777" w:rsidR="00554300" w:rsidRPr="004E4C90" w:rsidRDefault="00554300" w:rsidP="004E4C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C90">
              <w:rPr>
                <w:rFonts w:ascii="Times New Roman" w:hAnsi="Times New Roman" w:cs="Times New Roman"/>
                <w:sz w:val="24"/>
                <w:szCs w:val="24"/>
              </w:rPr>
              <w:t>Adaptation to Daily Life and Individual Coping Strategies</w:t>
            </w:r>
          </w:p>
        </w:tc>
        <w:tc>
          <w:tcPr>
            <w:tcW w:w="6092" w:type="dxa"/>
          </w:tcPr>
          <w:p w14:paraId="5425440C" w14:textId="3AB261A9" w:rsidR="00554300" w:rsidRPr="004E4C90" w:rsidRDefault="00133BDA" w:rsidP="00133B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BDA">
              <w:rPr>
                <w:rFonts w:ascii="Times New Roman" w:hAnsi="Times New Roman" w:cs="Times New Roman"/>
                <w:sz w:val="24"/>
                <w:szCs w:val="24"/>
              </w:rPr>
              <w:t xml:space="preserve">Learning through experience;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133BDA">
              <w:rPr>
                <w:rFonts w:ascii="Times New Roman" w:hAnsi="Times New Roman" w:cs="Times New Roman"/>
                <w:sz w:val="24"/>
                <w:szCs w:val="24"/>
              </w:rPr>
              <w:t xml:space="preserve">mportance of preventive care in asthma management;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133BDA">
              <w:rPr>
                <w:rFonts w:ascii="Times New Roman" w:hAnsi="Times New Roman" w:cs="Times New Roman"/>
                <w:sz w:val="24"/>
                <w:szCs w:val="24"/>
              </w:rPr>
              <w:t xml:space="preserve">daptation to living with asthma;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133BDA">
              <w:rPr>
                <w:rFonts w:ascii="Times New Roman" w:hAnsi="Times New Roman" w:cs="Times New Roman"/>
                <w:sz w:val="24"/>
                <w:szCs w:val="24"/>
              </w:rPr>
              <w:t xml:space="preserve">reatment adherence;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133BDA">
              <w:rPr>
                <w:rFonts w:ascii="Times New Roman" w:hAnsi="Times New Roman" w:cs="Times New Roman"/>
                <w:sz w:val="24"/>
                <w:szCs w:val="24"/>
              </w:rPr>
              <w:t xml:space="preserve">eed for asthma self-management education;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133BDA">
              <w:rPr>
                <w:rFonts w:ascii="Times New Roman" w:hAnsi="Times New Roman" w:cs="Times New Roman"/>
                <w:sz w:val="24"/>
                <w:szCs w:val="24"/>
              </w:rPr>
              <w:t>ifestyle modifications</w:t>
            </w:r>
          </w:p>
        </w:tc>
        <w:tc>
          <w:tcPr>
            <w:tcW w:w="2581" w:type="dxa"/>
            <w:vMerge/>
          </w:tcPr>
          <w:p w14:paraId="34B06810" w14:textId="347F1BC4" w:rsidR="00554300" w:rsidRPr="004E4C90" w:rsidRDefault="00554300" w:rsidP="004E4C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2D28BB0" w14:textId="77777777" w:rsidR="00691098" w:rsidRPr="004E4C90" w:rsidRDefault="00691098">
      <w:pPr>
        <w:rPr>
          <w:rFonts w:ascii="Times New Roman" w:hAnsi="Times New Roman" w:cs="Times New Roman"/>
          <w:sz w:val="24"/>
          <w:szCs w:val="24"/>
        </w:rPr>
      </w:pPr>
    </w:p>
    <w:sectPr w:rsidR="00691098" w:rsidRPr="004E4C90" w:rsidSect="004E4C90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7891EEA"/>
    <w:multiLevelType w:val="multilevel"/>
    <w:tmpl w:val="5776A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29D33AE"/>
    <w:multiLevelType w:val="hybridMultilevel"/>
    <w:tmpl w:val="23D874F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6714670">
    <w:abstractNumId w:val="8"/>
  </w:num>
  <w:num w:numId="2" w16cid:durableId="336228839">
    <w:abstractNumId w:val="6"/>
  </w:num>
  <w:num w:numId="3" w16cid:durableId="691494648">
    <w:abstractNumId w:val="5"/>
  </w:num>
  <w:num w:numId="4" w16cid:durableId="743769337">
    <w:abstractNumId w:val="4"/>
  </w:num>
  <w:num w:numId="5" w16cid:durableId="68159754">
    <w:abstractNumId w:val="7"/>
  </w:num>
  <w:num w:numId="6" w16cid:durableId="1518349590">
    <w:abstractNumId w:val="3"/>
  </w:num>
  <w:num w:numId="7" w16cid:durableId="1382049716">
    <w:abstractNumId w:val="2"/>
  </w:num>
  <w:num w:numId="8" w16cid:durableId="1373847088">
    <w:abstractNumId w:val="1"/>
  </w:num>
  <w:num w:numId="9" w16cid:durableId="1273365922">
    <w:abstractNumId w:val="0"/>
  </w:num>
  <w:num w:numId="10" w16cid:durableId="895898531">
    <w:abstractNumId w:val="9"/>
  </w:num>
  <w:num w:numId="11" w16cid:durableId="151048979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33BDA"/>
    <w:rsid w:val="0015074B"/>
    <w:rsid w:val="001A4E3D"/>
    <w:rsid w:val="0029639D"/>
    <w:rsid w:val="00326F90"/>
    <w:rsid w:val="004E4C90"/>
    <w:rsid w:val="00554300"/>
    <w:rsid w:val="00691098"/>
    <w:rsid w:val="007B528E"/>
    <w:rsid w:val="007F3E35"/>
    <w:rsid w:val="007F6771"/>
    <w:rsid w:val="00842505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6BC436"/>
  <w14:defaultImageDpi w14:val="300"/>
  <w15:docId w15:val="{60EA71C9-FFBA-8246-8D9F-5694404A3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unhideWhenUsed/>
    <w:rsid w:val="007F67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701</Words>
  <Characters>3997</Characters>
  <Application>Microsoft Office Word</Application>
  <DocSecurity>0</DocSecurity>
  <Lines>33</Lines>
  <Paragraphs>9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4689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Irem Sevik</cp:lastModifiedBy>
  <cp:revision>2</cp:revision>
  <dcterms:created xsi:type="dcterms:W3CDTF">2026-02-22T18:49:00Z</dcterms:created>
  <dcterms:modified xsi:type="dcterms:W3CDTF">2026-02-22T18:49:00Z</dcterms:modified>
  <cp:category/>
</cp:coreProperties>
</file>