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C746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  <w:r w:rsidRPr="0066488D"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  <w:t>SUPPLEMENTARY LEGEND</w:t>
      </w:r>
    </w:p>
    <w:p w14:paraId="377C728A" w14:textId="3C42FEB9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  <w:r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  <w:t xml:space="preserve">Supplementary Table S1. </w:t>
      </w:r>
      <w:r w:rsidRPr="00B3287C">
        <w:rPr>
          <w:rFonts w:ascii="Times New Roman" w:eastAsia="Roboto" w:hAnsi="Times New Roman" w:cs="Times New Roman"/>
          <w:color w:val="212121"/>
          <w:sz w:val="24"/>
          <w:szCs w:val="24"/>
          <w:highlight w:val="white"/>
        </w:rPr>
        <w:t>Modifie</w:t>
      </w:r>
      <w:r w:rsidR="00A6063C">
        <w:rPr>
          <w:rFonts w:ascii="Times New Roman" w:eastAsia="Roboto" w:hAnsi="Times New Roman" w:cs="Times New Roman"/>
          <w:color w:val="212121"/>
          <w:sz w:val="24"/>
          <w:szCs w:val="24"/>
          <w:highlight w:val="white"/>
        </w:rPr>
        <w:t>d</w:t>
      </w:r>
      <w:r w:rsidRPr="00B3287C">
        <w:rPr>
          <w:rFonts w:ascii="Times New Roman" w:eastAsia="Roboto" w:hAnsi="Times New Roman" w:cs="Times New Roman"/>
          <w:color w:val="212121"/>
          <w:sz w:val="24"/>
          <w:szCs w:val="24"/>
          <w:highlight w:val="white"/>
        </w:rPr>
        <w:t xml:space="preserve"> radiologic AAV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01CC0" w14:paraId="105DBDCA" w14:textId="77777777" w:rsidTr="00C92CC5">
        <w:tc>
          <w:tcPr>
            <w:tcW w:w="4509" w:type="dxa"/>
          </w:tcPr>
          <w:p w14:paraId="3C42F51F" w14:textId="77777777" w:rsidR="00901CC0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  <w:t>Response Category</w:t>
            </w:r>
          </w:p>
        </w:tc>
        <w:tc>
          <w:tcPr>
            <w:tcW w:w="4510" w:type="dxa"/>
          </w:tcPr>
          <w:p w14:paraId="6FC269B2" w14:textId="77777777" w:rsidR="00901CC0" w:rsidRPr="00B82980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</w:pPr>
            <w:r w:rsidRPr="00B82980"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  <w:t xml:space="preserve">Definition used in this study </w:t>
            </w:r>
          </w:p>
        </w:tc>
      </w:tr>
      <w:tr w:rsidR="00901CC0" w14:paraId="505438A2" w14:textId="77777777" w:rsidTr="00C92CC5">
        <w:tc>
          <w:tcPr>
            <w:tcW w:w="4509" w:type="dxa"/>
          </w:tcPr>
          <w:p w14:paraId="7746A60D" w14:textId="77777777" w:rsidR="00901CC0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  <w:t>Complete Remission</w:t>
            </w:r>
          </w:p>
        </w:tc>
        <w:tc>
          <w:tcPr>
            <w:tcW w:w="4510" w:type="dxa"/>
          </w:tcPr>
          <w:p w14:paraId="6C5D3F59" w14:textId="77777777" w:rsidR="00901CC0" w:rsidRPr="00B3287C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</w:pPr>
            <w:r w:rsidRPr="00B3287C"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  <w:t>Complete disappearance of index nodule on follow-up CT</w:t>
            </w:r>
          </w:p>
        </w:tc>
      </w:tr>
      <w:tr w:rsidR="00901CC0" w14:paraId="53630ABC" w14:textId="77777777" w:rsidTr="00C92CC5">
        <w:tc>
          <w:tcPr>
            <w:tcW w:w="4509" w:type="dxa"/>
          </w:tcPr>
          <w:p w14:paraId="4A0D9011" w14:textId="77777777" w:rsidR="00901CC0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  <w:t>Partial Remission</w:t>
            </w:r>
          </w:p>
        </w:tc>
        <w:tc>
          <w:tcPr>
            <w:tcW w:w="4510" w:type="dxa"/>
          </w:tcPr>
          <w:p w14:paraId="055CC7A0" w14:textId="77777777" w:rsidR="00901CC0" w:rsidRPr="00B3287C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</w:pPr>
            <w:r w:rsidRPr="00B3287C"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  <w:t>≥ 30% decrease in the average diameter of the index nodule compared with baseline</w:t>
            </w:r>
          </w:p>
        </w:tc>
      </w:tr>
      <w:tr w:rsidR="00901CC0" w14:paraId="066637AE" w14:textId="77777777" w:rsidTr="00C92CC5">
        <w:tc>
          <w:tcPr>
            <w:tcW w:w="4509" w:type="dxa"/>
          </w:tcPr>
          <w:p w14:paraId="199F9E53" w14:textId="77777777" w:rsidR="00901CC0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  <w:t>Stable Disease</w:t>
            </w:r>
          </w:p>
        </w:tc>
        <w:tc>
          <w:tcPr>
            <w:tcW w:w="4510" w:type="dxa"/>
          </w:tcPr>
          <w:p w14:paraId="1B898955" w14:textId="77777777" w:rsidR="00901CC0" w:rsidRPr="00B3287C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</w:pPr>
            <w:r w:rsidRPr="00B3287C"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  <w:t>&lt; 30% decrease or &lt; 20% increase in nodule size, not meeting criteria for partial remission or progression</w:t>
            </w:r>
          </w:p>
        </w:tc>
      </w:tr>
      <w:tr w:rsidR="00901CC0" w14:paraId="741A14A9" w14:textId="77777777" w:rsidTr="00C92CC5">
        <w:tc>
          <w:tcPr>
            <w:tcW w:w="4509" w:type="dxa"/>
          </w:tcPr>
          <w:p w14:paraId="1A72D1B9" w14:textId="77777777" w:rsidR="00901CC0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  <w:highlight w:val="white"/>
              </w:rPr>
              <w:t>Progressive Disease</w:t>
            </w:r>
          </w:p>
        </w:tc>
        <w:tc>
          <w:tcPr>
            <w:tcW w:w="4510" w:type="dxa"/>
          </w:tcPr>
          <w:p w14:paraId="41E472EF" w14:textId="77777777" w:rsidR="00901CC0" w:rsidRPr="00B3287C" w:rsidRDefault="00901CC0" w:rsidP="00C92CC5">
            <w:pPr>
              <w:spacing w:line="480" w:lineRule="auto"/>
              <w:jc w:val="both"/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</w:pPr>
            <w:r w:rsidRPr="00B3287C">
              <w:rPr>
                <w:rFonts w:ascii="Times New Roman" w:eastAsia="Roboto" w:hAnsi="Times New Roman" w:cs="Times New Roman"/>
                <w:color w:val="212121"/>
                <w:sz w:val="24"/>
                <w:szCs w:val="24"/>
                <w:highlight w:val="white"/>
              </w:rPr>
              <w:t>≥ 20% increase in nodule diameter and  &gt; 5 mm absolute size increase compared with baseline</w:t>
            </w:r>
          </w:p>
        </w:tc>
      </w:tr>
    </w:tbl>
    <w:p w14:paraId="27978F6E" w14:textId="77777777" w:rsidR="00901CC0" w:rsidRPr="000E27FC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color w:val="212121"/>
          <w:sz w:val="20"/>
          <w:szCs w:val="20"/>
          <w:highlight w:val="white"/>
        </w:rPr>
      </w:pPr>
      <w:r w:rsidRPr="000E27FC">
        <w:rPr>
          <w:rFonts w:ascii="Times New Roman" w:eastAsia="Roboto" w:hAnsi="Times New Roman" w:cs="Times New Roman"/>
          <w:color w:val="212121"/>
          <w:sz w:val="20"/>
          <w:szCs w:val="20"/>
          <w:highlight w:val="white"/>
        </w:rPr>
        <w:t>AAV: ANCA associated vasculitis, CT: computer tomography</w:t>
      </w:r>
    </w:p>
    <w:p w14:paraId="7C66487F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7AF832A9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1EBC676C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CD84E9C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514C8F3D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011FE577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FB2B297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457A12B6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772CBCD6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0A554D17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B684184" w14:textId="77777777" w:rsidR="00244111" w:rsidRDefault="00244111" w:rsidP="00244111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</w:rPr>
      </w:pPr>
    </w:p>
    <w:p w14:paraId="06274FC9" w14:textId="6B8AACAF" w:rsidR="00244111" w:rsidRDefault="00244111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  <w:r w:rsidRPr="0024411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S2. </w:t>
      </w:r>
      <w:r w:rsidRPr="00244111">
        <w:rPr>
          <w:rFonts w:ascii="Times New Roman" w:hAnsi="Times New Roman" w:cs="Times New Roman"/>
          <w:sz w:val="24"/>
          <w:szCs w:val="24"/>
        </w:rPr>
        <w:t>Comparison of the clinical characteristics of included and excluded nodule-positive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2410"/>
        <w:gridCol w:w="1412"/>
      </w:tblGrid>
      <w:tr w:rsidR="00244111" w:rsidRPr="00244111" w14:paraId="6F1C44BB" w14:textId="77777777" w:rsidTr="00244111">
        <w:tc>
          <w:tcPr>
            <w:tcW w:w="3114" w:type="dxa"/>
          </w:tcPr>
          <w:p w14:paraId="77CF6FA8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BFB7D4F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Excluded nodule positive (n=25)</w:t>
            </w:r>
          </w:p>
        </w:tc>
        <w:tc>
          <w:tcPr>
            <w:tcW w:w="2410" w:type="dxa"/>
          </w:tcPr>
          <w:p w14:paraId="2A033484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ind w:left="60"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Included nodule-positive (n=100)</w:t>
            </w:r>
          </w:p>
        </w:tc>
        <w:tc>
          <w:tcPr>
            <w:tcW w:w="1412" w:type="dxa"/>
          </w:tcPr>
          <w:p w14:paraId="58026652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244111" w:rsidRPr="00244111" w14:paraId="2C7F1867" w14:textId="77777777" w:rsidTr="00244111">
        <w:tc>
          <w:tcPr>
            <w:tcW w:w="3114" w:type="dxa"/>
          </w:tcPr>
          <w:p w14:paraId="2A85BE2F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Gender, female ratio, n (%)</w:t>
            </w:r>
          </w:p>
        </w:tc>
        <w:tc>
          <w:tcPr>
            <w:tcW w:w="2126" w:type="dxa"/>
          </w:tcPr>
          <w:p w14:paraId="67DDDB7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7 (28)</w:t>
            </w:r>
          </w:p>
        </w:tc>
        <w:tc>
          <w:tcPr>
            <w:tcW w:w="2410" w:type="dxa"/>
          </w:tcPr>
          <w:p w14:paraId="4539BF52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53 (53.0)</w:t>
            </w:r>
          </w:p>
        </w:tc>
        <w:tc>
          <w:tcPr>
            <w:tcW w:w="1412" w:type="dxa"/>
          </w:tcPr>
          <w:p w14:paraId="536D8B1F" w14:textId="77777777" w:rsidR="00244111" w:rsidRPr="00FF2EF5" w:rsidRDefault="00244111" w:rsidP="00B56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2EF5">
              <w:rPr>
                <w:rFonts w:ascii="Times New Roman" w:hAnsi="Times New Roman" w:cs="Times New Roman"/>
                <w:b/>
                <w:bCs/>
              </w:rPr>
              <w:t>0.025</w:t>
            </w:r>
          </w:p>
        </w:tc>
      </w:tr>
      <w:tr w:rsidR="00244111" w:rsidRPr="00244111" w14:paraId="656A073C" w14:textId="77777777" w:rsidTr="00244111">
        <w:tc>
          <w:tcPr>
            <w:tcW w:w="3114" w:type="dxa"/>
          </w:tcPr>
          <w:p w14:paraId="22D7EFB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Disease onset age, median, (Q1-Q3)</w:t>
            </w:r>
          </w:p>
        </w:tc>
        <w:tc>
          <w:tcPr>
            <w:tcW w:w="2126" w:type="dxa"/>
          </w:tcPr>
          <w:p w14:paraId="511470E9" w14:textId="7345AA0D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4</w:t>
            </w:r>
            <w:r w:rsidR="00FF2EF5">
              <w:rPr>
                <w:rFonts w:ascii="Times New Roman" w:hAnsi="Times New Roman" w:cs="Times New Roman"/>
              </w:rPr>
              <w:t>3.0</w:t>
            </w:r>
            <w:r w:rsidRPr="00244111">
              <w:rPr>
                <w:rFonts w:ascii="Times New Roman" w:hAnsi="Times New Roman" w:cs="Times New Roman"/>
              </w:rPr>
              <w:t xml:space="preserve"> (38.5-</w:t>
            </w:r>
            <w:r w:rsidR="00FF2EF5">
              <w:rPr>
                <w:rFonts w:ascii="Times New Roman" w:hAnsi="Times New Roman" w:cs="Times New Roman"/>
              </w:rPr>
              <w:t>62.5</w:t>
            </w:r>
            <w:r w:rsidRPr="0024411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</w:tcPr>
          <w:p w14:paraId="183C7948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52.6 (42.7-60.0)</w:t>
            </w:r>
          </w:p>
        </w:tc>
        <w:tc>
          <w:tcPr>
            <w:tcW w:w="1412" w:type="dxa"/>
          </w:tcPr>
          <w:p w14:paraId="63058271" w14:textId="10F990DD" w:rsidR="00244111" w:rsidRPr="00FF2EF5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FF2EF5">
              <w:rPr>
                <w:rFonts w:ascii="Times New Roman" w:hAnsi="Times New Roman" w:cs="Times New Roman"/>
              </w:rPr>
              <w:t>0.</w:t>
            </w:r>
            <w:r w:rsidR="00FF2EF5" w:rsidRPr="00FF2EF5">
              <w:rPr>
                <w:rFonts w:ascii="Times New Roman" w:hAnsi="Times New Roman" w:cs="Times New Roman"/>
              </w:rPr>
              <w:t>154</w:t>
            </w:r>
          </w:p>
        </w:tc>
      </w:tr>
      <w:tr w:rsidR="00244111" w:rsidRPr="00244111" w14:paraId="5CC33ABB" w14:textId="77777777" w:rsidTr="00244111">
        <w:tc>
          <w:tcPr>
            <w:tcW w:w="3114" w:type="dxa"/>
          </w:tcPr>
          <w:p w14:paraId="2FA46F00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Follow-up period (months), median, (Q1-Q3)</w:t>
            </w:r>
          </w:p>
        </w:tc>
        <w:tc>
          <w:tcPr>
            <w:tcW w:w="2126" w:type="dxa"/>
          </w:tcPr>
          <w:p w14:paraId="5243238C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90 ( 43-181)</w:t>
            </w:r>
          </w:p>
        </w:tc>
        <w:tc>
          <w:tcPr>
            <w:tcW w:w="2410" w:type="dxa"/>
          </w:tcPr>
          <w:p w14:paraId="74B795D0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46 (28-84)</w:t>
            </w:r>
          </w:p>
        </w:tc>
        <w:tc>
          <w:tcPr>
            <w:tcW w:w="1412" w:type="dxa"/>
          </w:tcPr>
          <w:p w14:paraId="41FB323E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244111" w:rsidRPr="00244111" w14:paraId="7345539D" w14:textId="77777777" w:rsidTr="00244111">
        <w:tc>
          <w:tcPr>
            <w:tcW w:w="3114" w:type="dxa"/>
          </w:tcPr>
          <w:p w14:paraId="48B0F957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Diagnosis in 2010 or earlier, n (%)</w:t>
            </w:r>
          </w:p>
        </w:tc>
        <w:tc>
          <w:tcPr>
            <w:tcW w:w="2126" w:type="dxa"/>
          </w:tcPr>
          <w:p w14:paraId="485A5D8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7 (28.0)</w:t>
            </w:r>
          </w:p>
        </w:tc>
        <w:tc>
          <w:tcPr>
            <w:tcW w:w="2410" w:type="dxa"/>
          </w:tcPr>
          <w:p w14:paraId="4DC3564B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2 (2.0)</w:t>
            </w:r>
          </w:p>
        </w:tc>
        <w:tc>
          <w:tcPr>
            <w:tcW w:w="1412" w:type="dxa"/>
          </w:tcPr>
          <w:p w14:paraId="59D248F2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&lt; 0.001*</w:t>
            </w:r>
          </w:p>
        </w:tc>
      </w:tr>
      <w:tr w:rsidR="00244111" w:rsidRPr="00244111" w14:paraId="14B52FD2" w14:textId="77777777" w:rsidTr="00244111">
        <w:tc>
          <w:tcPr>
            <w:tcW w:w="3114" w:type="dxa"/>
          </w:tcPr>
          <w:p w14:paraId="45A596DC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AAV type, n (%)</w:t>
            </w:r>
          </w:p>
          <w:p w14:paraId="7C99544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14235C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414F593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331DAE5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0.848*</w:t>
            </w:r>
          </w:p>
        </w:tc>
      </w:tr>
      <w:tr w:rsidR="00244111" w:rsidRPr="00244111" w14:paraId="349A5543" w14:textId="77777777" w:rsidTr="00244111">
        <w:tc>
          <w:tcPr>
            <w:tcW w:w="3114" w:type="dxa"/>
          </w:tcPr>
          <w:p w14:paraId="05F84F54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GPA</w:t>
            </w:r>
          </w:p>
        </w:tc>
        <w:tc>
          <w:tcPr>
            <w:tcW w:w="2126" w:type="dxa"/>
          </w:tcPr>
          <w:p w14:paraId="2207FA4C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22 (88.0)</w:t>
            </w:r>
          </w:p>
        </w:tc>
        <w:tc>
          <w:tcPr>
            <w:tcW w:w="2410" w:type="dxa"/>
          </w:tcPr>
          <w:p w14:paraId="2719F29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81 (81.0)</w:t>
            </w:r>
          </w:p>
        </w:tc>
        <w:tc>
          <w:tcPr>
            <w:tcW w:w="1412" w:type="dxa"/>
          </w:tcPr>
          <w:p w14:paraId="297CD23E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111" w:rsidRPr="00244111" w14:paraId="5BC4EAF1" w14:textId="77777777" w:rsidTr="00244111">
        <w:tc>
          <w:tcPr>
            <w:tcW w:w="3114" w:type="dxa"/>
          </w:tcPr>
          <w:p w14:paraId="1FC5C2C9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MPA</w:t>
            </w:r>
          </w:p>
        </w:tc>
        <w:tc>
          <w:tcPr>
            <w:tcW w:w="2126" w:type="dxa"/>
          </w:tcPr>
          <w:p w14:paraId="00CE4B86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3 (12.0)</w:t>
            </w:r>
          </w:p>
        </w:tc>
        <w:tc>
          <w:tcPr>
            <w:tcW w:w="2410" w:type="dxa"/>
          </w:tcPr>
          <w:p w14:paraId="0534177E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17 (17.0)</w:t>
            </w:r>
          </w:p>
        </w:tc>
        <w:tc>
          <w:tcPr>
            <w:tcW w:w="1412" w:type="dxa"/>
          </w:tcPr>
          <w:p w14:paraId="3A75FF03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111" w:rsidRPr="00244111" w14:paraId="43A05A2F" w14:textId="77777777" w:rsidTr="00244111">
        <w:tc>
          <w:tcPr>
            <w:tcW w:w="3114" w:type="dxa"/>
          </w:tcPr>
          <w:p w14:paraId="2C75F9C4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Unclassified</w:t>
            </w:r>
          </w:p>
        </w:tc>
        <w:tc>
          <w:tcPr>
            <w:tcW w:w="2126" w:type="dxa"/>
          </w:tcPr>
          <w:p w14:paraId="44FBA25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2410" w:type="dxa"/>
          </w:tcPr>
          <w:p w14:paraId="049041D9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2 (2.0)</w:t>
            </w:r>
          </w:p>
        </w:tc>
        <w:tc>
          <w:tcPr>
            <w:tcW w:w="1412" w:type="dxa"/>
          </w:tcPr>
          <w:p w14:paraId="2D3ACB92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111" w:rsidRPr="00244111" w14:paraId="05F04CAB" w14:textId="77777777" w:rsidTr="00244111">
        <w:tc>
          <w:tcPr>
            <w:tcW w:w="3114" w:type="dxa"/>
          </w:tcPr>
          <w:p w14:paraId="79B0951D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Anti-PR3 positivity, n (%)</w:t>
            </w:r>
          </w:p>
        </w:tc>
        <w:tc>
          <w:tcPr>
            <w:tcW w:w="2126" w:type="dxa"/>
          </w:tcPr>
          <w:p w14:paraId="065563C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17 (68.0)</w:t>
            </w:r>
          </w:p>
        </w:tc>
        <w:tc>
          <w:tcPr>
            <w:tcW w:w="2410" w:type="dxa"/>
          </w:tcPr>
          <w:p w14:paraId="14E1DF6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70 (70.0)</w:t>
            </w:r>
          </w:p>
        </w:tc>
        <w:tc>
          <w:tcPr>
            <w:tcW w:w="1412" w:type="dxa"/>
          </w:tcPr>
          <w:p w14:paraId="3843390C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0.846</w:t>
            </w:r>
          </w:p>
        </w:tc>
      </w:tr>
      <w:tr w:rsidR="00244111" w:rsidRPr="00244111" w14:paraId="604E6D21" w14:textId="77777777" w:rsidTr="00244111">
        <w:tc>
          <w:tcPr>
            <w:tcW w:w="3114" w:type="dxa"/>
          </w:tcPr>
          <w:p w14:paraId="6EB9DE49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Cavitary nodule, n (%)</w:t>
            </w:r>
          </w:p>
        </w:tc>
        <w:tc>
          <w:tcPr>
            <w:tcW w:w="2126" w:type="dxa"/>
          </w:tcPr>
          <w:p w14:paraId="6B919020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12 (48.0)</w:t>
            </w:r>
          </w:p>
        </w:tc>
        <w:tc>
          <w:tcPr>
            <w:tcW w:w="2410" w:type="dxa"/>
          </w:tcPr>
          <w:p w14:paraId="4A531456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51 (51.0)</w:t>
            </w:r>
          </w:p>
        </w:tc>
        <w:tc>
          <w:tcPr>
            <w:tcW w:w="1412" w:type="dxa"/>
          </w:tcPr>
          <w:p w14:paraId="703FF2B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0.788</w:t>
            </w:r>
          </w:p>
        </w:tc>
      </w:tr>
      <w:tr w:rsidR="00244111" w:rsidRPr="00244111" w14:paraId="2C91A440" w14:textId="77777777" w:rsidTr="00244111">
        <w:tc>
          <w:tcPr>
            <w:tcW w:w="3114" w:type="dxa"/>
          </w:tcPr>
          <w:p w14:paraId="3BBD7C8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Renal, n (%)</w:t>
            </w:r>
          </w:p>
        </w:tc>
        <w:tc>
          <w:tcPr>
            <w:tcW w:w="2126" w:type="dxa"/>
          </w:tcPr>
          <w:p w14:paraId="6F5E41D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16 (64.0)</w:t>
            </w:r>
          </w:p>
        </w:tc>
        <w:tc>
          <w:tcPr>
            <w:tcW w:w="2410" w:type="dxa"/>
          </w:tcPr>
          <w:p w14:paraId="0E0FF0C8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68 (68.0)</w:t>
            </w:r>
          </w:p>
        </w:tc>
        <w:tc>
          <w:tcPr>
            <w:tcW w:w="1412" w:type="dxa"/>
          </w:tcPr>
          <w:p w14:paraId="1494D3E5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0.703</w:t>
            </w:r>
          </w:p>
        </w:tc>
      </w:tr>
      <w:tr w:rsidR="00244111" w:rsidRPr="00244111" w14:paraId="33F79694" w14:textId="77777777" w:rsidTr="00244111">
        <w:tc>
          <w:tcPr>
            <w:tcW w:w="3114" w:type="dxa"/>
          </w:tcPr>
          <w:p w14:paraId="6A56FD98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ENT, n (%)</w:t>
            </w:r>
          </w:p>
        </w:tc>
        <w:tc>
          <w:tcPr>
            <w:tcW w:w="2126" w:type="dxa"/>
          </w:tcPr>
          <w:p w14:paraId="264BA1F6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19 (76.0)</w:t>
            </w:r>
          </w:p>
        </w:tc>
        <w:tc>
          <w:tcPr>
            <w:tcW w:w="2410" w:type="dxa"/>
          </w:tcPr>
          <w:p w14:paraId="3E9129DE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60 (60.0)</w:t>
            </w:r>
          </w:p>
        </w:tc>
        <w:tc>
          <w:tcPr>
            <w:tcW w:w="1412" w:type="dxa"/>
          </w:tcPr>
          <w:p w14:paraId="61FFF8C5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0.138</w:t>
            </w:r>
          </w:p>
        </w:tc>
      </w:tr>
      <w:tr w:rsidR="00244111" w:rsidRPr="00244111" w14:paraId="3AC271A8" w14:textId="77777777" w:rsidTr="00244111">
        <w:tc>
          <w:tcPr>
            <w:tcW w:w="3114" w:type="dxa"/>
          </w:tcPr>
          <w:p w14:paraId="3C586CA7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Constitutional symptoms, n (%)</w:t>
            </w:r>
          </w:p>
        </w:tc>
        <w:tc>
          <w:tcPr>
            <w:tcW w:w="2126" w:type="dxa"/>
          </w:tcPr>
          <w:p w14:paraId="274D280C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14 (56.0)</w:t>
            </w:r>
          </w:p>
        </w:tc>
        <w:tc>
          <w:tcPr>
            <w:tcW w:w="2410" w:type="dxa"/>
          </w:tcPr>
          <w:p w14:paraId="560624FB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59 (59.6)</w:t>
            </w:r>
          </w:p>
          <w:p w14:paraId="44C59C1B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(n=99)</w:t>
            </w:r>
          </w:p>
        </w:tc>
        <w:tc>
          <w:tcPr>
            <w:tcW w:w="1412" w:type="dxa"/>
          </w:tcPr>
          <w:p w14:paraId="6C02995D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0.744</w:t>
            </w:r>
          </w:p>
        </w:tc>
      </w:tr>
      <w:tr w:rsidR="00244111" w:rsidRPr="00244111" w14:paraId="4DA248BC" w14:textId="77777777" w:rsidTr="00244111">
        <w:tc>
          <w:tcPr>
            <w:tcW w:w="3114" w:type="dxa"/>
          </w:tcPr>
          <w:p w14:paraId="508F1106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Remission induction treatment, n (%)</w:t>
            </w:r>
          </w:p>
        </w:tc>
        <w:tc>
          <w:tcPr>
            <w:tcW w:w="2126" w:type="dxa"/>
          </w:tcPr>
          <w:p w14:paraId="1B8CE89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7C4121F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07F7EF41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0.206*</w:t>
            </w:r>
          </w:p>
        </w:tc>
      </w:tr>
      <w:tr w:rsidR="00244111" w:rsidRPr="00244111" w14:paraId="0DFC1680" w14:textId="77777777" w:rsidTr="00244111">
        <w:tc>
          <w:tcPr>
            <w:tcW w:w="3114" w:type="dxa"/>
          </w:tcPr>
          <w:p w14:paraId="65CD3002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</w:rPr>
              <w:t>Rituximab</w:t>
            </w:r>
          </w:p>
        </w:tc>
        <w:tc>
          <w:tcPr>
            <w:tcW w:w="2126" w:type="dxa"/>
          </w:tcPr>
          <w:p w14:paraId="0BB7A328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3 (12.0)</w:t>
            </w:r>
          </w:p>
        </w:tc>
        <w:tc>
          <w:tcPr>
            <w:tcW w:w="2410" w:type="dxa"/>
          </w:tcPr>
          <w:p w14:paraId="1EFAF4A0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24 (24.2)</w:t>
            </w:r>
          </w:p>
        </w:tc>
        <w:tc>
          <w:tcPr>
            <w:tcW w:w="1412" w:type="dxa"/>
          </w:tcPr>
          <w:p w14:paraId="1C874F5B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111" w:rsidRPr="00244111" w14:paraId="17EA9BA7" w14:textId="77777777" w:rsidTr="00244111">
        <w:tc>
          <w:tcPr>
            <w:tcW w:w="3114" w:type="dxa"/>
          </w:tcPr>
          <w:p w14:paraId="1AF7E812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</w:rPr>
              <w:t>Cyclophosphamide</w:t>
            </w:r>
          </w:p>
        </w:tc>
        <w:tc>
          <w:tcPr>
            <w:tcW w:w="2126" w:type="dxa"/>
          </w:tcPr>
          <w:p w14:paraId="338EBD87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16 (64.0)</w:t>
            </w:r>
          </w:p>
        </w:tc>
        <w:tc>
          <w:tcPr>
            <w:tcW w:w="2410" w:type="dxa"/>
          </w:tcPr>
          <w:p w14:paraId="0609A65C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52 (52.5)</w:t>
            </w:r>
          </w:p>
        </w:tc>
        <w:tc>
          <w:tcPr>
            <w:tcW w:w="1412" w:type="dxa"/>
          </w:tcPr>
          <w:p w14:paraId="3B3FC162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111" w:rsidRPr="00244111" w14:paraId="6C1B6517" w14:textId="77777777" w:rsidTr="00244111">
        <w:tc>
          <w:tcPr>
            <w:tcW w:w="3114" w:type="dxa"/>
          </w:tcPr>
          <w:p w14:paraId="1E622159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</w:rPr>
              <w:t>Methotrexate</w:t>
            </w:r>
          </w:p>
        </w:tc>
        <w:tc>
          <w:tcPr>
            <w:tcW w:w="2126" w:type="dxa"/>
          </w:tcPr>
          <w:p w14:paraId="35A61858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4 (16.0)</w:t>
            </w:r>
          </w:p>
        </w:tc>
        <w:tc>
          <w:tcPr>
            <w:tcW w:w="2410" w:type="dxa"/>
          </w:tcPr>
          <w:p w14:paraId="4000A69C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5 (5.1)</w:t>
            </w:r>
          </w:p>
        </w:tc>
        <w:tc>
          <w:tcPr>
            <w:tcW w:w="1412" w:type="dxa"/>
          </w:tcPr>
          <w:p w14:paraId="740482D0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111" w:rsidRPr="00244111" w14:paraId="73E92A21" w14:textId="77777777" w:rsidTr="00244111">
        <w:tc>
          <w:tcPr>
            <w:tcW w:w="3114" w:type="dxa"/>
          </w:tcPr>
          <w:p w14:paraId="72020330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</w:rPr>
              <w:t>Combination treatment (Rituximab + Cyclophosphamide)</w:t>
            </w:r>
          </w:p>
        </w:tc>
        <w:tc>
          <w:tcPr>
            <w:tcW w:w="2126" w:type="dxa"/>
          </w:tcPr>
          <w:p w14:paraId="52412E90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 (4.0)</w:t>
            </w:r>
          </w:p>
        </w:tc>
        <w:tc>
          <w:tcPr>
            <w:tcW w:w="2410" w:type="dxa"/>
          </w:tcPr>
          <w:p w14:paraId="29A43A55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9 (9.1)</w:t>
            </w:r>
          </w:p>
        </w:tc>
        <w:tc>
          <w:tcPr>
            <w:tcW w:w="1412" w:type="dxa"/>
          </w:tcPr>
          <w:p w14:paraId="1C5E9790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111" w:rsidRPr="00244111" w14:paraId="12BF1D1D" w14:textId="77777777" w:rsidTr="00244111">
        <w:tc>
          <w:tcPr>
            <w:tcW w:w="3114" w:type="dxa"/>
          </w:tcPr>
          <w:p w14:paraId="53022461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Relapse, n (%)</w:t>
            </w:r>
          </w:p>
        </w:tc>
        <w:tc>
          <w:tcPr>
            <w:tcW w:w="2126" w:type="dxa"/>
          </w:tcPr>
          <w:p w14:paraId="143A88C3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8 (32.0)</w:t>
            </w:r>
          </w:p>
        </w:tc>
        <w:tc>
          <w:tcPr>
            <w:tcW w:w="2410" w:type="dxa"/>
          </w:tcPr>
          <w:p w14:paraId="249D6D6B" w14:textId="77777777" w:rsidR="00244111" w:rsidRPr="00244111" w:rsidRDefault="00244111" w:rsidP="00B56FB8">
            <w:pPr>
              <w:keepNext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35 (35.7)</w:t>
            </w:r>
          </w:p>
          <w:p w14:paraId="467B6DC6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(n=98)</w:t>
            </w:r>
          </w:p>
        </w:tc>
        <w:tc>
          <w:tcPr>
            <w:tcW w:w="1412" w:type="dxa"/>
          </w:tcPr>
          <w:p w14:paraId="082F1ED9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0.728</w:t>
            </w:r>
          </w:p>
        </w:tc>
      </w:tr>
      <w:tr w:rsidR="00244111" w:rsidRPr="00244111" w14:paraId="69C3A601" w14:textId="77777777" w:rsidTr="00244111">
        <w:tc>
          <w:tcPr>
            <w:tcW w:w="3114" w:type="dxa"/>
          </w:tcPr>
          <w:p w14:paraId="48CC9071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Initial creatinine mg/dl, median (Q1-Q3)</w:t>
            </w:r>
          </w:p>
        </w:tc>
        <w:tc>
          <w:tcPr>
            <w:tcW w:w="2126" w:type="dxa"/>
          </w:tcPr>
          <w:p w14:paraId="6ACE0DA6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1.3 (0.8-2.0)</w:t>
            </w:r>
          </w:p>
          <w:p w14:paraId="7DEE87E5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(n=19)</w:t>
            </w:r>
          </w:p>
        </w:tc>
        <w:tc>
          <w:tcPr>
            <w:tcW w:w="2410" w:type="dxa"/>
          </w:tcPr>
          <w:p w14:paraId="42E0604A" w14:textId="77777777" w:rsidR="00244111" w:rsidRPr="00244111" w:rsidRDefault="00244111" w:rsidP="00B56F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( 0.7-2.7)</w:t>
            </w:r>
          </w:p>
          <w:p w14:paraId="34DAD9B7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(n=97)</w:t>
            </w:r>
          </w:p>
        </w:tc>
        <w:tc>
          <w:tcPr>
            <w:tcW w:w="1412" w:type="dxa"/>
          </w:tcPr>
          <w:p w14:paraId="4ADF0B5C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0.881</w:t>
            </w:r>
          </w:p>
        </w:tc>
      </w:tr>
      <w:tr w:rsidR="00244111" w:rsidRPr="00244111" w14:paraId="6B9EF00E" w14:textId="77777777" w:rsidTr="00244111">
        <w:tc>
          <w:tcPr>
            <w:tcW w:w="3114" w:type="dxa"/>
          </w:tcPr>
          <w:p w14:paraId="11C46F8C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Initial urine</w:t>
            </w:r>
            <w:r w:rsidRPr="00244111">
              <w:rPr>
                <w:rFonts w:ascii="Times New Roman" w:hAnsi="Times New Roman" w:cs="Times New Roman"/>
                <w:b/>
                <w:bCs/>
              </w:rPr>
              <w:br/>
              <w:t>protein/creatinine ratio mg/g, median (Q1-Q3)</w:t>
            </w:r>
          </w:p>
        </w:tc>
        <w:tc>
          <w:tcPr>
            <w:tcW w:w="2126" w:type="dxa"/>
          </w:tcPr>
          <w:p w14:paraId="37F81903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241 ( 120-875)</w:t>
            </w:r>
          </w:p>
          <w:p w14:paraId="43E4690C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(n=14)</w:t>
            </w:r>
          </w:p>
        </w:tc>
        <w:tc>
          <w:tcPr>
            <w:tcW w:w="2410" w:type="dxa"/>
          </w:tcPr>
          <w:p w14:paraId="2C9ECCD9" w14:textId="77777777" w:rsidR="00244111" w:rsidRPr="00244111" w:rsidRDefault="00244111" w:rsidP="00B56FB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607 (115-1085)</w:t>
            </w:r>
          </w:p>
          <w:p w14:paraId="6325725A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(n=85)</w:t>
            </w:r>
          </w:p>
        </w:tc>
        <w:tc>
          <w:tcPr>
            <w:tcW w:w="1412" w:type="dxa"/>
          </w:tcPr>
          <w:p w14:paraId="2EA0D883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0.350</w:t>
            </w:r>
          </w:p>
        </w:tc>
      </w:tr>
      <w:tr w:rsidR="00244111" w:rsidRPr="00244111" w14:paraId="606507DB" w14:textId="77777777" w:rsidTr="00244111">
        <w:tc>
          <w:tcPr>
            <w:tcW w:w="3114" w:type="dxa"/>
          </w:tcPr>
          <w:p w14:paraId="4B6C3A74" w14:textId="77777777" w:rsidR="00244111" w:rsidRPr="00244111" w:rsidRDefault="00244111" w:rsidP="00B56FB8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320" w:lineRule="atLeast"/>
              <w:ind w:right="6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111">
              <w:rPr>
                <w:rFonts w:ascii="Times New Roman" w:hAnsi="Times New Roman" w:cs="Times New Roman"/>
                <w:b/>
                <w:bCs/>
              </w:rPr>
              <w:t>Initial BVAS, median (Q1-Q3)</w:t>
            </w:r>
          </w:p>
        </w:tc>
        <w:tc>
          <w:tcPr>
            <w:tcW w:w="2126" w:type="dxa"/>
          </w:tcPr>
          <w:p w14:paraId="120B473D" w14:textId="77777777" w:rsidR="00244111" w:rsidRPr="00244111" w:rsidRDefault="00244111" w:rsidP="00B56FB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18 (11-23)</w:t>
            </w:r>
          </w:p>
          <w:p w14:paraId="55B8B37E" w14:textId="77777777" w:rsidR="00244111" w:rsidRPr="00244111" w:rsidRDefault="00244111" w:rsidP="00B56FB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(n=23)</w:t>
            </w:r>
          </w:p>
          <w:p w14:paraId="29CADBCA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65EA740" w14:textId="77777777" w:rsidR="00244111" w:rsidRPr="00244111" w:rsidRDefault="00244111" w:rsidP="00B56FB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18 (12-22)</w:t>
            </w:r>
          </w:p>
          <w:p w14:paraId="58433E68" w14:textId="77777777" w:rsidR="00244111" w:rsidRPr="00244111" w:rsidRDefault="00244111" w:rsidP="00B56FB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(n=97)</w:t>
            </w:r>
          </w:p>
        </w:tc>
        <w:tc>
          <w:tcPr>
            <w:tcW w:w="1412" w:type="dxa"/>
          </w:tcPr>
          <w:p w14:paraId="26BDF4CC" w14:textId="77777777" w:rsidR="00244111" w:rsidRPr="00244111" w:rsidRDefault="00244111" w:rsidP="00B56FB8">
            <w:pPr>
              <w:jc w:val="center"/>
              <w:rPr>
                <w:rFonts w:ascii="Times New Roman" w:hAnsi="Times New Roman" w:cs="Times New Roman"/>
              </w:rPr>
            </w:pPr>
            <w:r w:rsidRPr="00244111">
              <w:rPr>
                <w:rFonts w:ascii="Times New Roman" w:hAnsi="Times New Roman" w:cs="Times New Roman"/>
              </w:rPr>
              <w:t>0.789</w:t>
            </w:r>
          </w:p>
        </w:tc>
      </w:tr>
    </w:tbl>
    <w:p w14:paraId="47E1A881" w14:textId="77777777" w:rsidR="00244111" w:rsidRDefault="00244111" w:rsidP="0024411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3370">
        <w:rPr>
          <w:rFonts w:ascii="Times New Roman" w:hAnsi="Times New Roman" w:cs="Times New Roman"/>
          <w:sz w:val="20"/>
          <w:szCs w:val="20"/>
        </w:rPr>
        <w:t>Q1-Q3: Q1 and Q3 represent the 25th and 75th percentiles,; GPA: Granulomatosis with polyangiitis; MPA: Microscopic polyangiitis; ENT: Ear, nose, and throat; CRP: C-reactive protein; BVAS: Birmingham Vasculitis Activity Score.</w:t>
      </w:r>
    </w:p>
    <w:p w14:paraId="51B38D72" w14:textId="77777777" w:rsidR="00244111" w:rsidRDefault="00244111" w:rsidP="0024411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*Fisher’s exact test was performed. </w:t>
      </w:r>
    </w:p>
    <w:p w14:paraId="70463D3B" w14:textId="77777777" w:rsidR="00244111" w:rsidRPr="008D2058" w:rsidRDefault="00244111" w:rsidP="0024411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058">
        <w:rPr>
          <w:rFonts w:ascii="Times New Roman" w:hAnsi="Times New Roman" w:cs="Times New Roman"/>
          <w:sz w:val="20"/>
          <w:szCs w:val="20"/>
        </w:rPr>
        <w:t>Denominators differ from the column totals owing to missing data; the number of patients with available data is shown in parentheses.</w:t>
      </w:r>
    </w:p>
    <w:p w14:paraId="22998D53" w14:textId="77777777" w:rsidR="00244111" w:rsidRDefault="00244111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27F00FA6" w14:textId="77777777" w:rsidR="00244111" w:rsidRDefault="00244111" w:rsidP="00901CC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B79FE" w14:textId="77777777" w:rsidR="00244111" w:rsidRDefault="00244111" w:rsidP="00901CC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9F3E" w14:textId="77777777" w:rsidR="00244111" w:rsidRDefault="00244111" w:rsidP="00901CC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B1BD7" w14:textId="5FC81510" w:rsidR="00901CC0" w:rsidRPr="0066488D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  <w:r w:rsidRPr="0066488D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24411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6488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6488D">
        <w:rPr>
          <w:rFonts w:ascii="Times New Roman" w:hAnsi="Times New Roman" w:cs="Times New Roman"/>
          <w:sz w:val="24"/>
          <w:szCs w:val="24"/>
        </w:rPr>
        <w:t>Detailed clinical characteristics of the study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2126"/>
        <w:gridCol w:w="1843"/>
      </w:tblGrid>
      <w:tr w:rsidR="00901CC0" w:rsidRPr="0066488D" w14:paraId="1C0CE341" w14:textId="77777777" w:rsidTr="00C92CC5">
        <w:tc>
          <w:tcPr>
            <w:tcW w:w="2547" w:type="dxa"/>
          </w:tcPr>
          <w:p w14:paraId="5EE7A839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2D777C" w14:textId="6B3F1505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Nod</w:t>
            </w:r>
            <w:r w:rsidR="00807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le-negative</w:t>
            </w:r>
          </w:p>
          <w:p w14:paraId="034DB5A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=242)</w:t>
            </w:r>
          </w:p>
        </w:tc>
        <w:tc>
          <w:tcPr>
            <w:tcW w:w="2126" w:type="dxa"/>
          </w:tcPr>
          <w:p w14:paraId="573E86D5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Nodule-positive </w:t>
            </w:r>
          </w:p>
          <w:p w14:paraId="14C777F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(n=100)</w:t>
            </w:r>
          </w:p>
        </w:tc>
        <w:tc>
          <w:tcPr>
            <w:tcW w:w="1843" w:type="dxa"/>
          </w:tcPr>
          <w:p w14:paraId="43512BDF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901CC0" w:rsidRPr="0066488D" w14:paraId="21D2674D" w14:textId="77777777" w:rsidTr="00C92CC5">
        <w:tc>
          <w:tcPr>
            <w:tcW w:w="2547" w:type="dxa"/>
          </w:tcPr>
          <w:p w14:paraId="3576F4E7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Eye involvement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268" w:type="dxa"/>
          </w:tcPr>
          <w:p w14:paraId="2F9E15E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30 (12.4)</w:t>
            </w:r>
          </w:p>
          <w:p w14:paraId="5EBB7D3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2126" w:type="dxa"/>
          </w:tcPr>
          <w:p w14:paraId="59C04EB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(18.0)</w:t>
            </w:r>
          </w:p>
        </w:tc>
        <w:tc>
          <w:tcPr>
            <w:tcW w:w="1843" w:type="dxa"/>
          </w:tcPr>
          <w:p w14:paraId="4198E693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0.180</w:t>
            </w:r>
          </w:p>
        </w:tc>
      </w:tr>
      <w:tr w:rsidR="00901CC0" w:rsidRPr="0066488D" w14:paraId="3060B4EE" w14:textId="77777777" w:rsidTr="00C92CC5">
        <w:tc>
          <w:tcPr>
            <w:tcW w:w="2547" w:type="dxa"/>
          </w:tcPr>
          <w:p w14:paraId="1FD1BCE8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Skin involvement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268" w:type="dxa"/>
          </w:tcPr>
          <w:p w14:paraId="4C48D22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45 (18.7)</w:t>
            </w:r>
          </w:p>
          <w:p w14:paraId="20B2A25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2126" w:type="dxa"/>
          </w:tcPr>
          <w:p w14:paraId="0009E53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(13.0)</w:t>
            </w:r>
          </w:p>
        </w:tc>
        <w:tc>
          <w:tcPr>
            <w:tcW w:w="1843" w:type="dxa"/>
          </w:tcPr>
          <w:p w14:paraId="16AAC553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</w:tr>
      <w:tr w:rsidR="00901CC0" w:rsidRPr="0066488D" w14:paraId="11246885" w14:textId="77777777" w:rsidTr="00C92CC5">
        <w:tc>
          <w:tcPr>
            <w:tcW w:w="2547" w:type="dxa"/>
          </w:tcPr>
          <w:p w14:paraId="0909E34D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Gastrointestinal involvement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268" w:type="dxa"/>
          </w:tcPr>
          <w:p w14:paraId="5B61C44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7 (2.9)</w:t>
            </w:r>
          </w:p>
          <w:p w14:paraId="50B2F62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2126" w:type="dxa"/>
          </w:tcPr>
          <w:p w14:paraId="7C9A6918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(3.0)</w:t>
            </w:r>
          </w:p>
        </w:tc>
        <w:tc>
          <w:tcPr>
            <w:tcW w:w="1843" w:type="dxa"/>
          </w:tcPr>
          <w:p w14:paraId="4ABEB4A1" w14:textId="7EEDF8C2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  <w:r w:rsidR="00F9459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901CC0" w:rsidRPr="0066488D" w14:paraId="39AE9375" w14:textId="77777777" w:rsidTr="00C92CC5">
        <w:tc>
          <w:tcPr>
            <w:tcW w:w="2547" w:type="dxa"/>
          </w:tcPr>
          <w:p w14:paraId="3CCA7C9A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Nervous system involvement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268" w:type="dxa"/>
          </w:tcPr>
          <w:p w14:paraId="3F1AE1F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30 (12.4)</w:t>
            </w:r>
          </w:p>
          <w:p w14:paraId="055B4ED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2126" w:type="dxa"/>
          </w:tcPr>
          <w:p w14:paraId="1AEB877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(9.0)</w:t>
            </w:r>
          </w:p>
        </w:tc>
        <w:tc>
          <w:tcPr>
            <w:tcW w:w="1843" w:type="dxa"/>
          </w:tcPr>
          <w:p w14:paraId="58B8840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0.362</w:t>
            </w:r>
          </w:p>
        </w:tc>
      </w:tr>
      <w:tr w:rsidR="00901CC0" w:rsidRPr="0066488D" w14:paraId="29A94988" w14:textId="77777777" w:rsidTr="00C92CC5">
        <w:tc>
          <w:tcPr>
            <w:tcW w:w="2547" w:type="dxa"/>
          </w:tcPr>
          <w:p w14:paraId="795BB3D6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Cardiac involvement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268" w:type="dxa"/>
          </w:tcPr>
          <w:p w14:paraId="4E0F0BC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8 (3.3)</w:t>
            </w:r>
          </w:p>
          <w:p w14:paraId="3242E46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2126" w:type="dxa"/>
          </w:tcPr>
          <w:p w14:paraId="4B41DFFF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(5.0)</w:t>
            </w:r>
          </w:p>
        </w:tc>
        <w:tc>
          <w:tcPr>
            <w:tcW w:w="1843" w:type="dxa"/>
          </w:tcPr>
          <w:p w14:paraId="393B0E88" w14:textId="4A30115E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0.536</w:t>
            </w:r>
            <w:r w:rsidR="00F9459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901CC0" w:rsidRPr="0066488D" w14:paraId="0817B57F" w14:textId="77777777" w:rsidTr="00C92CC5">
        <w:tc>
          <w:tcPr>
            <w:tcW w:w="2547" w:type="dxa"/>
          </w:tcPr>
          <w:p w14:paraId="5E769CE1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Active smoking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268" w:type="dxa"/>
          </w:tcPr>
          <w:p w14:paraId="076D3F9B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33 (17.3)</w:t>
            </w:r>
          </w:p>
          <w:p w14:paraId="052DC4F3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=191)</w:t>
            </w:r>
          </w:p>
        </w:tc>
        <w:tc>
          <w:tcPr>
            <w:tcW w:w="2126" w:type="dxa"/>
          </w:tcPr>
          <w:p w14:paraId="47E95520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(22.7)</w:t>
            </w:r>
          </w:p>
          <w:p w14:paraId="5D7384F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(n=75)</w:t>
            </w:r>
          </w:p>
        </w:tc>
        <w:tc>
          <w:tcPr>
            <w:tcW w:w="1843" w:type="dxa"/>
          </w:tcPr>
          <w:p w14:paraId="33C0D77D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</w:tr>
    </w:tbl>
    <w:p w14:paraId="4869A64C" w14:textId="77777777" w:rsidR="008D2058" w:rsidRDefault="00F94594" w:rsidP="008D205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*Fisher’s exact test was performed.</w:t>
      </w:r>
      <w:r w:rsidR="008D20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480F95" w14:textId="41467E57" w:rsidR="008D2058" w:rsidRPr="008D2058" w:rsidRDefault="008D2058" w:rsidP="008D205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058">
        <w:rPr>
          <w:rFonts w:ascii="Times New Roman" w:hAnsi="Times New Roman" w:cs="Times New Roman"/>
          <w:sz w:val="20"/>
          <w:szCs w:val="20"/>
        </w:rPr>
        <w:t>Denominators differ from the column totals owing to missing data; the number of patients with available data is shown in parentheses.</w:t>
      </w:r>
    </w:p>
    <w:p w14:paraId="148E2379" w14:textId="77777777" w:rsidR="00901CC0" w:rsidRPr="0066488D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2BF39B0C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B8FD6C7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182F6BB5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6E43C94E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98EAB46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70A3813D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206BC67F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706CA1D4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14D72AC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03350CF3" w14:textId="4DC508BF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  <w:r w:rsidRPr="006648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4411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6488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6488D">
        <w:rPr>
          <w:rFonts w:ascii="Times New Roman" w:hAnsi="Times New Roman" w:cs="Times New Roman"/>
          <w:sz w:val="24"/>
          <w:szCs w:val="24"/>
        </w:rPr>
        <w:t>Pulmonary nodule features and their radiological outcomes</w:t>
      </w:r>
    </w:p>
    <w:tbl>
      <w:tblPr>
        <w:tblStyle w:val="PlainTable2"/>
        <w:tblW w:w="936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541"/>
        <w:gridCol w:w="2977"/>
        <w:gridCol w:w="1843"/>
      </w:tblGrid>
      <w:tr w:rsidR="00901CC0" w:rsidRPr="0066488D" w14:paraId="301F5553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8" w:type="dxa"/>
            <w:gridSpan w:val="2"/>
          </w:tcPr>
          <w:p w14:paraId="253E7F4D" w14:textId="77777777" w:rsidR="00901CC0" w:rsidRPr="0066488D" w:rsidRDefault="00901CC0" w:rsidP="00C92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3" w:type="dxa"/>
          </w:tcPr>
          <w:p w14:paraId="69A6693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Count (%)</w:t>
            </w:r>
          </w:p>
        </w:tc>
      </w:tr>
      <w:tr w:rsidR="00901CC0" w:rsidRPr="0066488D" w14:paraId="26008DCE" w14:textId="77777777" w:rsidTr="00C92CC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  <w:vMerge w:val="restart"/>
          </w:tcPr>
          <w:p w14:paraId="3D190BA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tation time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nodule (n=108)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04E19A0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Initial diagnosis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DDDEE01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85 (78.4)</w:t>
            </w:r>
          </w:p>
        </w:tc>
      </w:tr>
      <w:tr w:rsidR="00901CC0" w:rsidRPr="0066488D" w14:paraId="3EACBC63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  <w:vMerge/>
          </w:tcPr>
          <w:p w14:paraId="7E4CF1D2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68E60B4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Relapse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C4ADA7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8 (7.4)</w:t>
            </w:r>
          </w:p>
        </w:tc>
      </w:tr>
      <w:tr w:rsidR="00901CC0" w:rsidRPr="0066488D" w14:paraId="1673BD72" w14:textId="77777777" w:rsidTr="00C92CC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  <w:vMerge/>
          </w:tcPr>
          <w:p w14:paraId="03C3E6AE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0D7543FB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Both initial diagnosis and relapse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66BDB27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15 (13.9)</w:t>
            </w:r>
          </w:p>
        </w:tc>
      </w:tr>
      <w:tr w:rsidR="00901CC0" w:rsidRPr="0066488D" w14:paraId="5973EB10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713785D1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Presence of non-cavitary nodule (n=108)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7A15A71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2BB853CF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52 (48.1)</w:t>
            </w:r>
          </w:p>
        </w:tc>
      </w:tr>
      <w:tr w:rsidR="00901CC0" w:rsidRPr="0066488D" w14:paraId="3A8C6606" w14:textId="77777777" w:rsidTr="00C92CC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4F0DADDD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Presence of cavitary nodule (n=108)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5AD3C41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091660CE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56 (51.8)</w:t>
            </w:r>
          </w:p>
        </w:tc>
      </w:tr>
      <w:tr w:rsidR="00901CC0" w:rsidRPr="0066488D" w14:paraId="21F1D97F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3732CDF2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Presence of both non-cavitary and cavitary nodule (n=108)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3313879E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0F4695E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37 (34.2)</w:t>
            </w:r>
          </w:p>
        </w:tc>
      </w:tr>
      <w:tr w:rsidR="00901CC0" w:rsidRPr="0066488D" w14:paraId="131EF1E5" w14:textId="77777777" w:rsidTr="00C92CC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  <w:vMerge w:val="restart"/>
          </w:tcPr>
          <w:p w14:paraId="5631AC6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non-cavitary nodule characteristics (n=89)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4AB018B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Solid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60B1769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78 (87.6)</w:t>
            </w:r>
          </w:p>
        </w:tc>
      </w:tr>
      <w:tr w:rsidR="00901CC0" w:rsidRPr="0066488D" w14:paraId="72D917C1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  <w:vMerge/>
          </w:tcPr>
          <w:p w14:paraId="2532A7C6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235B18A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Subsolid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78CD30E1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10 (11.2)</w:t>
            </w:r>
          </w:p>
        </w:tc>
      </w:tr>
      <w:tr w:rsidR="00901CC0" w:rsidRPr="0066488D" w14:paraId="2B2CE3D8" w14:textId="77777777" w:rsidTr="00C92CC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  <w:vMerge/>
          </w:tcPr>
          <w:p w14:paraId="0D71363C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4B3A5DA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Ground-glass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1927E94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 (1.1)</w:t>
            </w:r>
          </w:p>
        </w:tc>
      </w:tr>
      <w:tr w:rsidR="00901CC0" w:rsidRPr="0066488D" w14:paraId="2BDEA39C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  <w:vMerge/>
          </w:tcPr>
          <w:p w14:paraId="742D9EE5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1535B7B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Nodule Spiculation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48D4EEE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73 (82.0)</w:t>
            </w:r>
          </w:p>
        </w:tc>
      </w:tr>
      <w:tr w:rsidR="00901CC0" w:rsidRPr="0066488D" w14:paraId="5B4644A2" w14:textId="77777777" w:rsidTr="00C92CC5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1737634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nodule number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non-cavitary nodule group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median, (min-max)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42E858D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66A4CC80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1CC0" w:rsidRPr="0066488D" w14:paraId="646192C3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31C3D78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nodule number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cavitary nodule group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median, (min-max)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4130970F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001FF0B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 xml:space="preserve"> (1-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1CC0" w:rsidRPr="0066488D" w14:paraId="68465503" w14:textId="77777777" w:rsidTr="00C92CC5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0E48223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Cavitary nodule number, median, (min-max 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0055D5B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77F40A91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 (1-25)</w:t>
            </w:r>
          </w:p>
        </w:tc>
      </w:tr>
      <w:tr w:rsidR="00901CC0" w:rsidRPr="0066488D" w14:paraId="77087A93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6D383160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non-cavitary nodule size (mm), (min-max)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1FCB0F30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4C1259B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18 (8-79)</w:t>
            </w:r>
          </w:p>
        </w:tc>
      </w:tr>
      <w:tr w:rsidR="00901CC0" w:rsidRPr="0066488D" w14:paraId="25CFE049" w14:textId="77777777" w:rsidTr="00C92CC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1B5342FB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size (mm), median (min-max)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643D481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1E044B7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36 (10-77)</w:t>
            </w:r>
          </w:p>
        </w:tc>
      </w:tr>
      <w:tr w:rsidR="00901CC0" w:rsidRPr="0066488D" w14:paraId="5F841D7F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32DC1202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necrosis ratio, median, (min-max 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3FABA720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37374CA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0.45 (0.06-0.97)</w:t>
            </w:r>
          </w:p>
        </w:tc>
      </w:tr>
      <w:tr w:rsidR="00901CC0" w:rsidRPr="0066488D" w14:paraId="162B82F2" w14:textId="77777777" w:rsidTr="00C92CC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6A6C7CE2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wall thickness (mm) , median, (min-max)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5EFFCB9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1631F90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10 (2-36)</w:t>
            </w:r>
          </w:p>
        </w:tc>
      </w:tr>
      <w:tr w:rsidR="00901CC0" w:rsidRPr="0066488D" w14:paraId="0C218556" w14:textId="77777777" w:rsidTr="00C9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1" w:type="dxa"/>
          </w:tcPr>
          <w:p w14:paraId="1E4B4BFE" w14:textId="68A97030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Cavitary transformation in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nod</w:t>
            </w:r>
            <w:r w:rsidR="00807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</w:t>
            </w:r>
          </w:p>
          <w:p w14:paraId="49AF0D17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=89)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77" w:type="dxa"/>
          </w:tcPr>
          <w:p w14:paraId="5B95FF93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247A8A8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6 (6.7)</w:t>
            </w:r>
          </w:p>
        </w:tc>
      </w:tr>
    </w:tbl>
    <w:p w14:paraId="7D04E65E" w14:textId="77777777" w:rsidR="00901CC0" w:rsidRPr="000E27FC" w:rsidRDefault="00901CC0" w:rsidP="00901CC0">
      <w:pPr>
        <w:rPr>
          <w:rFonts w:ascii="Times New Roman" w:hAnsi="Times New Roman" w:cs="Times New Roman"/>
          <w:sz w:val="20"/>
          <w:szCs w:val="20"/>
        </w:rPr>
      </w:pPr>
      <w:r w:rsidRPr="000E27FC">
        <w:rPr>
          <w:rFonts w:ascii="Times New Roman" w:hAnsi="Times New Roman" w:cs="Times New Roman"/>
          <w:sz w:val="20"/>
          <w:szCs w:val="20"/>
        </w:rPr>
        <w:t>CT:computer tomography</w:t>
      </w:r>
    </w:p>
    <w:p w14:paraId="400691D8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5715E24F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7D97DE8A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46415F46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54F0E61B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8B8864E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5DCDEA5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06F0CAF9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256D3BC5" w14:textId="2258617B" w:rsidR="001215FD" w:rsidRDefault="001215FD" w:rsidP="001215FD">
      <w:pPr>
        <w:tabs>
          <w:tab w:val="left" w:pos="133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6488D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24411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6488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6488D">
        <w:rPr>
          <w:rFonts w:ascii="Times New Roman" w:hAnsi="Times New Roman" w:cs="Times New Roman"/>
          <w:sz w:val="24"/>
          <w:szCs w:val="24"/>
        </w:rPr>
        <w:t xml:space="preserve">Association between nodule morphologic features and </w:t>
      </w:r>
      <w:r>
        <w:rPr>
          <w:rFonts w:ascii="Times New Roman" w:hAnsi="Times New Roman" w:cs="Times New Roman"/>
          <w:sz w:val="24"/>
          <w:szCs w:val="24"/>
        </w:rPr>
        <w:t>disease activity</w:t>
      </w:r>
    </w:p>
    <w:p w14:paraId="6A9ACD94" w14:textId="77777777" w:rsidR="001215FD" w:rsidRPr="003C4EB3" w:rsidRDefault="001215FD" w:rsidP="001215FD">
      <w:pPr>
        <w:tabs>
          <w:tab w:val="left" w:pos="133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0"/>
        <w:gridCol w:w="1909"/>
        <w:gridCol w:w="1910"/>
        <w:gridCol w:w="1715"/>
        <w:gridCol w:w="1715"/>
      </w:tblGrid>
      <w:tr w:rsidR="001215FD" w:rsidRPr="0066488D" w14:paraId="3E99E3E4" w14:textId="77777777" w:rsidTr="00413D0E">
        <w:tc>
          <w:tcPr>
            <w:tcW w:w="1770" w:type="dxa"/>
          </w:tcPr>
          <w:p w14:paraId="4FCD9EE0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1E54D7BC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 CRP</w:t>
            </w:r>
          </w:p>
          <w:p w14:paraId="37E51167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1910" w:type="dxa"/>
          </w:tcPr>
          <w:p w14:paraId="69D9688B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 CRP</w:t>
            </w:r>
          </w:p>
          <w:p w14:paraId="548C8B50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 value</w:t>
            </w:r>
          </w:p>
        </w:tc>
        <w:tc>
          <w:tcPr>
            <w:tcW w:w="1715" w:type="dxa"/>
          </w:tcPr>
          <w:p w14:paraId="2EC96EB4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 BVAS</w:t>
            </w:r>
          </w:p>
          <w:p w14:paraId="00A8C5CA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1715" w:type="dxa"/>
          </w:tcPr>
          <w:p w14:paraId="65B8740D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 BVAS</w:t>
            </w:r>
          </w:p>
          <w:p w14:paraId="7049143A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 value</w:t>
            </w:r>
          </w:p>
        </w:tc>
      </w:tr>
      <w:tr w:rsidR="001215FD" w:rsidRPr="0066488D" w14:paraId="4D21F024" w14:textId="77777777" w:rsidTr="00413D0E">
        <w:tc>
          <w:tcPr>
            <w:tcW w:w="1770" w:type="dxa"/>
          </w:tcPr>
          <w:p w14:paraId="30C86E2E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nodule number</w:t>
            </w:r>
          </w:p>
          <w:p w14:paraId="1437B813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389D70D1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</w:p>
        </w:tc>
        <w:tc>
          <w:tcPr>
            <w:tcW w:w="1910" w:type="dxa"/>
          </w:tcPr>
          <w:p w14:paraId="0AFDD972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045</w:t>
            </w:r>
          </w:p>
        </w:tc>
        <w:tc>
          <w:tcPr>
            <w:tcW w:w="1715" w:type="dxa"/>
          </w:tcPr>
          <w:p w14:paraId="478BA3E2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1715" w:type="dxa"/>
          </w:tcPr>
          <w:p w14:paraId="531AFB27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1215FD" w:rsidRPr="0066488D" w14:paraId="57602083" w14:textId="77777777" w:rsidTr="00413D0E">
        <w:tc>
          <w:tcPr>
            <w:tcW w:w="1770" w:type="dxa"/>
          </w:tcPr>
          <w:p w14:paraId="2A068147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non-cavitary nodule size (mm)</w:t>
            </w:r>
          </w:p>
        </w:tc>
        <w:tc>
          <w:tcPr>
            <w:tcW w:w="1909" w:type="dxa"/>
          </w:tcPr>
          <w:p w14:paraId="569A3F5B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1910" w:type="dxa"/>
          </w:tcPr>
          <w:p w14:paraId="767D7998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715" w:type="dxa"/>
          </w:tcPr>
          <w:p w14:paraId="46AEBFDE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715" w:type="dxa"/>
          </w:tcPr>
          <w:p w14:paraId="39038708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</w:tr>
      <w:tr w:rsidR="001215FD" w:rsidRPr="0066488D" w14:paraId="12375BF9" w14:textId="77777777" w:rsidTr="00413D0E">
        <w:tc>
          <w:tcPr>
            <w:tcW w:w="1770" w:type="dxa"/>
          </w:tcPr>
          <w:p w14:paraId="1DCC1CEE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Cavitary nodule number</w:t>
            </w:r>
          </w:p>
        </w:tc>
        <w:tc>
          <w:tcPr>
            <w:tcW w:w="1909" w:type="dxa"/>
          </w:tcPr>
          <w:p w14:paraId="3A7E9A0C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910" w:type="dxa"/>
          </w:tcPr>
          <w:p w14:paraId="25E8920E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1715" w:type="dxa"/>
          </w:tcPr>
          <w:p w14:paraId="6637F8CD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1715" w:type="dxa"/>
          </w:tcPr>
          <w:p w14:paraId="0C50C8E3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-0.078</w:t>
            </w:r>
          </w:p>
        </w:tc>
      </w:tr>
      <w:tr w:rsidR="001215FD" w:rsidRPr="0066488D" w14:paraId="485ED8A3" w14:textId="77777777" w:rsidTr="00413D0E">
        <w:tc>
          <w:tcPr>
            <w:tcW w:w="1770" w:type="dxa"/>
          </w:tcPr>
          <w:p w14:paraId="70D01913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size (mm)</w:t>
            </w:r>
          </w:p>
        </w:tc>
        <w:tc>
          <w:tcPr>
            <w:tcW w:w="1909" w:type="dxa"/>
          </w:tcPr>
          <w:p w14:paraId="7A5EE1E3" w14:textId="77777777" w:rsidR="001215FD" w:rsidRPr="00E033E1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1910" w:type="dxa"/>
          </w:tcPr>
          <w:p w14:paraId="250CC890" w14:textId="77777777" w:rsidR="001215FD" w:rsidRPr="00E033E1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715" w:type="dxa"/>
          </w:tcPr>
          <w:p w14:paraId="767702F8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715" w:type="dxa"/>
          </w:tcPr>
          <w:p w14:paraId="4EB9C8F2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</w:tr>
      <w:tr w:rsidR="001215FD" w:rsidRPr="0066488D" w14:paraId="6106091C" w14:textId="77777777" w:rsidTr="00413D0E">
        <w:tc>
          <w:tcPr>
            <w:tcW w:w="1770" w:type="dxa"/>
          </w:tcPr>
          <w:p w14:paraId="79A9AE31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necrosis ratio</w:t>
            </w:r>
          </w:p>
        </w:tc>
        <w:tc>
          <w:tcPr>
            <w:tcW w:w="1909" w:type="dxa"/>
          </w:tcPr>
          <w:p w14:paraId="7D8C8ADA" w14:textId="77777777" w:rsidR="001215FD" w:rsidRPr="00E033E1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3E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1910" w:type="dxa"/>
          </w:tcPr>
          <w:p w14:paraId="13B7D38B" w14:textId="77777777" w:rsidR="001215FD" w:rsidRPr="00E033E1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3E1">
              <w:rPr>
                <w:rFonts w:ascii="Times New Roman" w:hAnsi="Times New Roman" w:cs="Times New Roman"/>
                <w:sz w:val="24"/>
                <w:szCs w:val="24"/>
              </w:rPr>
              <w:t>-0.0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5" w:type="dxa"/>
          </w:tcPr>
          <w:p w14:paraId="0E3B4933" w14:textId="77777777" w:rsidR="001215FD" w:rsidRPr="00F025A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5AD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  <w:tc>
          <w:tcPr>
            <w:tcW w:w="1715" w:type="dxa"/>
          </w:tcPr>
          <w:p w14:paraId="1373EADE" w14:textId="77777777" w:rsidR="001215FD" w:rsidRPr="00F025A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5AD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1215FD" w:rsidRPr="0066488D" w14:paraId="1B789444" w14:textId="77777777" w:rsidTr="00413D0E">
        <w:tc>
          <w:tcPr>
            <w:tcW w:w="1770" w:type="dxa"/>
          </w:tcPr>
          <w:p w14:paraId="3F98556F" w14:textId="77777777" w:rsidR="001215FD" w:rsidRPr="0066488D" w:rsidRDefault="001215FD" w:rsidP="00413D0E">
            <w:pPr>
              <w:tabs>
                <w:tab w:val="left" w:pos="1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wall thickness (mm)</w:t>
            </w:r>
          </w:p>
        </w:tc>
        <w:tc>
          <w:tcPr>
            <w:tcW w:w="1909" w:type="dxa"/>
          </w:tcPr>
          <w:p w14:paraId="52124A21" w14:textId="77777777" w:rsidR="001215FD" w:rsidRPr="00E033E1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910" w:type="dxa"/>
          </w:tcPr>
          <w:p w14:paraId="22B2C6C8" w14:textId="77777777" w:rsidR="001215FD" w:rsidRPr="00E033E1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3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15" w:type="dxa"/>
          </w:tcPr>
          <w:p w14:paraId="3F80A49F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715" w:type="dxa"/>
          </w:tcPr>
          <w:p w14:paraId="453849EB" w14:textId="77777777" w:rsidR="001215FD" w:rsidRPr="0066488D" w:rsidRDefault="001215FD" w:rsidP="00413D0E">
            <w:pPr>
              <w:tabs>
                <w:tab w:val="left" w:pos="1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7BDCAAA6" w14:textId="77777777" w:rsidR="001215FD" w:rsidRPr="00733050" w:rsidRDefault="001215FD" w:rsidP="001215F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33050">
        <w:rPr>
          <w:rFonts w:ascii="Times New Roman" w:hAnsi="Times New Roman" w:cs="Times New Roman"/>
          <w:sz w:val="20"/>
          <w:szCs w:val="20"/>
        </w:rPr>
        <w:t>CRP: C-reactive protein; BVAS: Birmingham Vasculitis Activity Score.</w:t>
      </w:r>
    </w:p>
    <w:p w14:paraId="5B8B9A1D" w14:textId="77777777" w:rsidR="001215FD" w:rsidRDefault="001215FD" w:rsidP="001215FD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55046A42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6719CD95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273030FE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297C776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9B44466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F624132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42BD0362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36ABBC66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4597EA8E" w14:textId="2F54C12E" w:rsidR="001215FD" w:rsidRPr="00C61C59" w:rsidRDefault="001215FD" w:rsidP="001215FD">
      <w:pPr>
        <w:spacing w:after="120"/>
        <w:rPr>
          <w:sz w:val="24"/>
          <w:szCs w:val="24"/>
        </w:rPr>
      </w:pPr>
      <w:r w:rsidRPr="00C61C5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Table S</w:t>
      </w:r>
      <w:r w:rsidR="0024411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61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C61C59">
        <w:rPr>
          <w:rFonts w:ascii="Times New Roman" w:eastAsia="Times New Roman" w:hAnsi="Times New Roman" w:cs="Times New Roman"/>
          <w:sz w:val="24"/>
          <w:szCs w:val="24"/>
        </w:rPr>
        <w:t>Comparison of baseline and outcome characteristics between patients with and without follow-up 6-month 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2126"/>
        <w:gridCol w:w="1412"/>
      </w:tblGrid>
      <w:tr w:rsidR="001215FD" w14:paraId="50A7C551" w14:textId="77777777" w:rsidTr="008D6DE4">
        <w:tc>
          <w:tcPr>
            <w:tcW w:w="3397" w:type="dxa"/>
          </w:tcPr>
          <w:p w14:paraId="700E2B84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AA8504D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5C7298"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Patients with 6-month follow-up</w:t>
            </w: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 xml:space="preserve"> CT (n=73)</w:t>
            </w:r>
          </w:p>
        </w:tc>
        <w:tc>
          <w:tcPr>
            <w:tcW w:w="2126" w:type="dxa"/>
          </w:tcPr>
          <w:p w14:paraId="561D82CC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5C7298"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Patients with</w:t>
            </w: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out</w:t>
            </w:r>
            <w:r w:rsidRPr="005C7298"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 xml:space="preserve"> 6-month follow-up</w:t>
            </w: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 xml:space="preserve"> CT (n=35)</w:t>
            </w:r>
          </w:p>
        </w:tc>
        <w:tc>
          <w:tcPr>
            <w:tcW w:w="1412" w:type="dxa"/>
          </w:tcPr>
          <w:p w14:paraId="452FAA5F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 value</w:t>
            </w:r>
          </w:p>
        </w:tc>
      </w:tr>
      <w:tr w:rsidR="001215FD" w14:paraId="5D56F616" w14:textId="77777777" w:rsidTr="008D6DE4">
        <w:tc>
          <w:tcPr>
            <w:tcW w:w="3397" w:type="dxa"/>
          </w:tcPr>
          <w:p w14:paraId="4F49A73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Female, n (%)</w:t>
            </w:r>
          </w:p>
        </w:tc>
        <w:tc>
          <w:tcPr>
            <w:tcW w:w="2127" w:type="dxa"/>
          </w:tcPr>
          <w:p w14:paraId="57A0CD4F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38 (52.1)</w:t>
            </w:r>
          </w:p>
        </w:tc>
        <w:tc>
          <w:tcPr>
            <w:tcW w:w="2126" w:type="dxa"/>
          </w:tcPr>
          <w:p w14:paraId="4EF131DB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17 (48.6)</w:t>
            </w:r>
          </w:p>
        </w:tc>
        <w:tc>
          <w:tcPr>
            <w:tcW w:w="1412" w:type="dxa"/>
          </w:tcPr>
          <w:p w14:paraId="16127674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0.735</w:t>
            </w:r>
          </w:p>
        </w:tc>
      </w:tr>
      <w:tr w:rsidR="001215FD" w14:paraId="06E2F9FA" w14:textId="77777777" w:rsidTr="008D6DE4">
        <w:tc>
          <w:tcPr>
            <w:tcW w:w="3397" w:type="dxa"/>
          </w:tcPr>
          <w:p w14:paraId="6C2BA1CD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Disease onset a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60EB2052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52 (41-61)</w:t>
            </w:r>
          </w:p>
        </w:tc>
        <w:tc>
          <w:tcPr>
            <w:tcW w:w="2126" w:type="dxa"/>
          </w:tcPr>
          <w:p w14:paraId="3743C487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52 (44-59)</w:t>
            </w:r>
          </w:p>
        </w:tc>
        <w:tc>
          <w:tcPr>
            <w:tcW w:w="1412" w:type="dxa"/>
          </w:tcPr>
          <w:p w14:paraId="3DD7479C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0.816</w:t>
            </w:r>
          </w:p>
        </w:tc>
      </w:tr>
      <w:tr w:rsidR="001215FD" w14:paraId="6A1A03B0" w14:textId="77777777" w:rsidTr="008D6DE4">
        <w:tc>
          <w:tcPr>
            <w:tcW w:w="3397" w:type="dxa"/>
          </w:tcPr>
          <w:p w14:paraId="4C9C982D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Follow-up period (months),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2E86E492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41 (27-83)</w:t>
            </w:r>
          </w:p>
        </w:tc>
        <w:tc>
          <w:tcPr>
            <w:tcW w:w="2126" w:type="dxa"/>
          </w:tcPr>
          <w:p w14:paraId="07FB6FF0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60 (33-94)</w:t>
            </w:r>
          </w:p>
        </w:tc>
        <w:tc>
          <w:tcPr>
            <w:tcW w:w="1412" w:type="dxa"/>
          </w:tcPr>
          <w:p w14:paraId="5401F4D2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0.220</w:t>
            </w:r>
          </w:p>
        </w:tc>
      </w:tr>
      <w:tr w:rsidR="001215FD" w14:paraId="0752D3FF" w14:textId="77777777" w:rsidTr="008D6DE4">
        <w:tc>
          <w:tcPr>
            <w:tcW w:w="3397" w:type="dxa"/>
          </w:tcPr>
          <w:p w14:paraId="030C6A42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PR3 positivity, n (%)</w:t>
            </w:r>
          </w:p>
        </w:tc>
        <w:tc>
          <w:tcPr>
            <w:tcW w:w="2127" w:type="dxa"/>
          </w:tcPr>
          <w:p w14:paraId="0E5507FF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51 (69.9)</w:t>
            </w:r>
          </w:p>
        </w:tc>
        <w:tc>
          <w:tcPr>
            <w:tcW w:w="2126" w:type="dxa"/>
          </w:tcPr>
          <w:p w14:paraId="6F2086F2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27 (77.1)</w:t>
            </w:r>
          </w:p>
        </w:tc>
        <w:tc>
          <w:tcPr>
            <w:tcW w:w="1412" w:type="dxa"/>
          </w:tcPr>
          <w:p w14:paraId="4DE5E36E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0.429</w:t>
            </w:r>
          </w:p>
        </w:tc>
      </w:tr>
      <w:tr w:rsidR="001215FD" w14:paraId="5A1931CF" w14:textId="77777777" w:rsidTr="008D6DE4">
        <w:tc>
          <w:tcPr>
            <w:tcW w:w="3397" w:type="dxa"/>
          </w:tcPr>
          <w:p w14:paraId="0F9B99BC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Cavitary nodule, n (%)</w:t>
            </w:r>
          </w:p>
        </w:tc>
        <w:tc>
          <w:tcPr>
            <w:tcW w:w="2127" w:type="dxa"/>
          </w:tcPr>
          <w:p w14:paraId="5F656855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44 (60.3)</w:t>
            </w:r>
          </w:p>
        </w:tc>
        <w:tc>
          <w:tcPr>
            <w:tcW w:w="2126" w:type="dxa"/>
          </w:tcPr>
          <w:p w14:paraId="50607712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12 (34.3)</w:t>
            </w:r>
          </w:p>
        </w:tc>
        <w:tc>
          <w:tcPr>
            <w:tcW w:w="1412" w:type="dxa"/>
          </w:tcPr>
          <w:p w14:paraId="1FC4C07D" w14:textId="77777777" w:rsidR="001215FD" w:rsidRPr="005C7298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5C7298"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0.011</w:t>
            </w:r>
          </w:p>
        </w:tc>
      </w:tr>
      <w:tr w:rsidR="001215FD" w14:paraId="4DF94282" w14:textId="77777777" w:rsidTr="008D6DE4">
        <w:tc>
          <w:tcPr>
            <w:tcW w:w="3397" w:type="dxa"/>
          </w:tcPr>
          <w:p w14:paraId="1398A719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size (mm), median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Q1-Q3)</w:t>
            </w:r>
          </w:p>
        </w:tc>
        <w:tc>
          <w:tcPr>
            <w:tcW w:w="2127" w:type="dxa"/>
          </w:tcPr>
          <w:p w14:paraId="624F15D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35 (20-50)</w:t>
            </w:r>
          </w:p>
        </w:tc>
        <w:tc>
          <w:tcPr>
            <w:tcW w:w="2126" w:type="dxa"/>
          </w:tcPr>
          <w:p w14:paraId="0F05B5F2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38 (24-50)</w:t>
            </w:r>
          </w:p>
        </w:tc>
        <w:tc>
          <w:tcPr>
            <w:tcW w:w="1412" w:type="dxa"/>
          </w:tcPr>
          <w:p w14:paraId="6921BA69" w14:textId="77777777" w:rsidR="001215FD" w:rsidRPr="00950CA2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950CA2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0.966</w:t>
            </w:r>
          </w:p>
        </w:tc>
      </w:tr>
      <w:tr w:rsidR="001215FD" w14:paraId="3B59F813" w14:textId="77777777" w:rsidTr="008D6DE4">
        <w:tc>
          <w:tcPr>
            <w:tcW w:w="3397" w:type="dxa"/>
          </w:tcPr>
          <w:p w14:paraId="6E79526F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necrosis ratio,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Q1-Q3)</w:t>
            </w:r>
          </w:p>
        </w:tc>
        <w:tc>
          <w:tcPr>
            <w:tcW w:w="2127" w:type="dxa"/>
          </w:tcPr>
          <w:p w14:paraId="3F5C6B0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0.42 (0.25-0.69)</w:t>
            </w:r>
          </w:p>
        </w:tc>
        <w:tc>
          <w:tcPr>
            <w:tcW w:w="2126" w:type="dxa"/>
          </w:tcPr>
          <w:p w14:paraId="5782CB60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0.66 (0.48-0.70)</w:t>
            </w:r>
          </w:p>
        </w:tc>
        <w:tc>
          <w:tcPr>
            <w:tcW w:w="1412" w:type="dxa"/>
          </w:tcPr>
          <w:p w14:paraId="4FC107ED" w14:textId="77777777" w:rsidR="001215FD" w:rsidRPr="00950CA2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950CA2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0.149</w:t>
            </w:r>
          </w:p>
        </w:tc>
      </w:tr>
      <w:tr w:rsidR="001215FD" w14:paraId="3A79A64B" w14:textId="77777777" w:rsidTr="008D6DE4">
        <w:tc>
          <w:tcPr>
            <w:tcW w:w="3397" w:type="dxa"/>
          </w:tcPr>
          <w:p w14:paraId="058EB6BD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wall thickness (mm) 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Q1-Q3)</w:t>
            </w:r>
          </w:p>
        </w:tc>
        <w:tc>
          <w:tcPr>
            <w:tcW w:w="2127" w:type="dxa"/>
          </w:tcPr>
          <w:p w14:paraId="4F052F3A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10 (7-15)</w:t>
            </w:r>
          </w:p>
        </w:tc>
        <w:tc>
          <w:tcPr>
            <w:tcW w:w="2126" w:type="dxa"/>
          </w:tcPr>
          <w:p w14:paraId="14F19140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10 (5-12)</w:t>
            </w:r>
          </w:p>
        </w:tc>
        <w:tc>
          <w:tcPr>
            <w:tcW w:w="1412" w:type="dxa"/>
          </w:tcPr>
          <w:p w14:paraId="125DFB2D" w14:textId="77777777" w:rsidR="001215FD" w:rsidRPr="00950CA2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950CA2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0.555</w:t>
            </w:r>
          </w:p>
        </w:tc>
      </w:tr>
      <w:tr w:rsidR="001215FD" w14:paraId="59A3E083" w14:textId="77777777" w:rsidTr="008D6DE4">
        <w:tc>
          <w:tcPr>
            <w:tcW w:w="3397" w:type="dxa"/>
          </w:tcPr>
          <w:p w14:paraId="67ED66E2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Renal involvement, n (%)</w:t>
            </w:r>
          </w:p>
        </w:tc>
        <w:tc>
          <w:tcPr>
            <w:tcW w:w="2127" w:type="dxa"/>
          </w:tcPr>
          <w:p w14:paraId="1990CB90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51 (69.9)</w:t>
            </w:r>
          </w:p>
        </w:tc>
        <w:tc>
          <w:tcPr>
            <w:tcW w:w="2126" w:type="dxa"/>
          </w:tcPr>
          <w:p w14:paraId="62DE1685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23 (65.7)</w:t>
            </w:r>
          </w:p>
        </w:tc>
        <w:tc>
          <w:tcPr>
            <w:tcW w:w="1412" w:type="dxa"/>
          </w:tcPr>
          <w:p w14:paraId="7D12E9E5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0.664</w:t>
            </w:r>
          </w:p>
        </w:tc>
      </w:tr>
      <w:tr w:rsidR="001215FD" w14:paraId="1761C00A" w14:textId="77777777" w:rsidTr="008D6DE4">
        <w:tc>
          <w:tcPr>
            <w:tcW w:w="3397" w:type="dxa"/>
          </w:tcPr>
          <w:p w14:paraId="7EE8F833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Remission at 6 months, n (%)</w:t>
            </w:r>
          </w:p>
        </w:tc>
        <w:tc>
          <w:tcPr>
            <w:tcW w:w="2127" w:type="dxa"/>
          </w:tcPr>
          <w:p w14:paraId="4A86AAF9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42 (63.6)</w:t>
            </w:r>
          </w:p>
          <w:p w14:paraId="2B59E268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(n=66)</w:t>
            </w:r>
          </w:p>
        </w:tc>
        <w:tc>
          <w:tcPr>
            <w:tcW w:w="2126" w:type="dxa"/>
          </w:tcPr>
          <w:p w14:paraId="324F825A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21 (75)</w:t>
            </w:r>
          </w:p>
          <w:p w14:paraId="2F4896FB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(n=28)</w:t>
            </w:r>
          </w:p>
        </w:tc>
        <w:tc>
          <w:tcPr>
            <w:tcW w:w="1412" w:type="dxa"/>
          </w:tcPr>
          <w:p w14:paraId="0ED4DE53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0.284</w:t>
            </w:r>
          </w:p>
        </w:tc>
      </w:tr>
      <w:tr w:rsidR="001215FD" w14:paraId="03D7F076" w14:textId="77777777" w:rsidTr="008D6DE4">
        <w:tc>
          <w:tcPr>
            <w:tcW w:w="3397" w:type="dxa"/>
          </w:tcPr>
          <w:p w14:paraId="1C1107B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Overall relapse rate, n (%)</w:t>
            </w:r>
          </w:p>
        </w:tc>
        <w:tc>
          <w:tcPr>
            <w:tcW w:w="2127" w:type="dxa"/>
          </w:tcPr>
          <w:p w14:paraId="5461C74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29 (40.3)</w:t>
            </w:r>
          </w:p>
          <w:p w14:paraId="4626D9CA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(n=72)</w:t>
            </w:r>
          </w:p>
        </w:tc>
        <w:tc>
          <w:tcPr>
            <w:tcW w:w="2126" w:type="dxa"/>
          </w:tcPr>
          <w:p w14:paraId="5B7E02E8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13 (38.2) </w:t>
            </w:r>
          </w:p>
          <w:p w14:paraId="0C426709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(n=34)</w:t>
            </w:r>
          </w:p>
        </w:tc>
        <w:tc>
          <w:tcPr>
            <w:tcW w:w="1412" w:type="dxa"/>
          </w:tcPr>
          <w:p w14:paraId="6A777532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0.841</w:t>
            </w:r>
          </w:p>
        </w:tc>
      </w:tr>
      <w:tr w:rsidR="001215FD" w14:paraId="27DC5063" w14:textId="77777777" w:rsidTr="008D6DE4">
        <w:tc>
          <w:tcPr>
            <w:tcW w:w="3397" w:type="dxa"/>
          </w:tcPr>
          <w:p w14:paraId="0E30848F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Pulmonary nodule relapse rate, n (%)</w:t>
            </w:r>
          </w:p>
        </w:tc>
        <w:tc>
          <w:tcPr>
            <w:tcW w:w="2127" w:type="dxa"/>
          </w:tcPr>
          <w:p w14:paraId="765A236F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15 (20.8)</w:t>
            </w:r>
          </w:p>
          <w:p w14:paraId="7B0E5015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(n=72)</w:t>
            </w:r>
          </w:p>
        </w:tc>
        <w:tc>
          <w:tcPr>
            <w:tcW w:w="2126" w:type="dxa"/>
          </w:tcPr>
          <w:p w14:paraId="6F233215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8 (23.5)</w:t>
            </w:r>
          </w:p>
          <w:p w14:paraId="34454498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(n=34)</w:t>
            </w:r>
          </w:p>
        </w:tc>
        <w:tc>
          <w:tcPr>
            <w:tcW w:w="1412" w:type="dxa"/>
          </w:tcPr>
          <w:p w14:paraId="60654386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0.753</w:t>
            </w:r>
          </w:p>
        </w:tc>
      </w:tr>
      <w:tr w:rsidR="001215FD" w14:paraId="0EA7E292" w14:textId="77777777" w:rsidTr="008D6DE4">
        <w:tc>
          <w:tcPr>
            <w:tcW w:w="3397" w:type="dxa"/>
          </w:tcPr>
          <w:p w14:paraId="4A049E3C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Rituximab for remission induction treatment, n (%)</w:t>
            </w:r>
          </w:p>
        </w:tc>
        <w:tc>
          <w:tcPr>
            <w:tcW w:w="2127" w:type="dxa"/>
          </w:tcPr>
          <w:p w14:paraId="2E374D72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18 (24.7)</w:t>
            </w:r>
          </w:p>
        </w:tc>
        <w:tc>
          <w:tcPr>
            <w:tcW w:w="2126" w:type="dxa"/>
          </w:tcPr>
          <w:p w14:paraId="1AA2EC9A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6 (17.6)</w:t>
            </w:r>
          </w:p>
        </w:tc>
        <w:tc>
          <w:tcPr>
            <w:tcW w:w="1412" w:type="dxa"/>
          </w:tcPr>
          <w:p w14:paraId="775B8FC8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0.418</w:t>
            </w:r>
          </w:p>
        </w:tc>
      </w:tr>
    </w:tbl>
    <w:p w14:paraId="59ABB8B4" w14:textId="77777777" w:rsidR="001215FD" w:rsidRPr="000E27FC" w:rsidRDefault="001215FD" w:rsidP="001215FD">
      <w:pPr>
        <w:spacing w:before="160"/>
        <w:rPr>
          <w:sz w:val="20"/>
          <w:szCs w:val="20"/>
        </w:rPr>
      </w:pPr>
      <w:r w:rsidRPr="000E27FC">
        <w:rPr>
          <w:rFonts w:ascii="Times New Roman" w:hAnsi="Times New Roman" w:cs="Times New Roman"/>
          <w:sz w:val="20"/>
          <w:szCs w:val="20"/>
        </w:rPr>
        <w:t>Q1-Q3: Q1 and Q3 represent the 25th and 75th percentiles</w:t>
      </w:r>
      <w:r w:rsidRPr="000E27FC">
        <w:rPr>
          <w:rFonts w:ascii="Times New Roman" w:eastAsia="Times New Roman" w:hAnsi="Times New Roman" w:cs="Times New Roman"/>
          <w:sz w:val="20"/>
          <w:szCs w:val="20"/>
        </w:rPr>
        <w:t>, CT computed tomography, PR3 proteinase 3. Denominators for relapse rates differ from the column totals owing to missing data for some patients; the number of patients with available data is shown in parentheses.</w:t>
      </w:r>
      <w:r w:rsidRPr="000E27FC">
        <w:rPr>
          <w:sz w:val="20"/>
          <w:szCs w:val="20"/>
        </w:rPr>
        <w:t xml:space="preserve"> </w:t>
      </w:r>
      <w:r w:rsidRPr="000E27FC">
        <w:rPr>
          <w:rFonts w:ascii="Times New Roman" w:eastAsia="Times New Roman" w:hAnsi="Times New Roman" w:cs="Times New Roman"/>
          <w:sz w:val="20"/>
          <w:szCs w:val="20"/>
        </w:rPr>
        <w:t>Statistically significant p</w:t>
      </w:r>
      <w:r w:rsidRPr="000E27F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0E27FC">
        <w:rPr>
          <w:rFonts w:ascii="Times New Roman" w:eastAsia="Times New Roman" w:hAnsi="Times New Roman" w:cs="Times New Roman"/>
          <w:sz w:val="20"/>
          <w:szCs w:val="20"/>
        </w:rPr>
        <w:t>values are shown in bold.</w:t>
      </w:r>
    </w:p>
    <w:p w14:paraId="2BD9BE0A" w14:textId="77777777" w:rsidR="001215FD" w:rsidRDefault="001215FD" w:rsidP="001215FD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</w:rPr>
      </w:pPr>
    </w:p>
    <w:p w14:paraId="5B5C47A5" w14:textId="77777777" w:rsidR="001215FD" w:rsidRDefault="001215FD" w:rsidP="001215FD"/>
    <w:p w14:paraId="7E355FC0" w14:textId="77777777" w:rsidR="001215FD" w:rsidRDefault="001215FD" w:rsidP="001215FD"/>
    <w:p w14:paraId="60A74EA5" w14:textId="77777777" w:rsidR="001215FD" w:rsidRDefault="001215FD" w:rsidP="001215FD"/>
    <w:p w14:paraId="0D810090" w14:textId="77777777" w:rsidR="001215FD" w:rsidRDefault="001215FD" w:rsidP="001215FD"/>
    <w:p w14:paraId="28FF4804" w14:textId="1B6AB7CF" w:rsidR="001215FD" w:rsidRPr="004F5C1D" w:rsidRDefault="001215FD" w:rsidP="001215FD">
      <w:pPr>
        <w:rPr>
          <w:sz w:val="24"/>
          <w:szCs w:val="24"/>
        </w:rPr>
      </w:pPr>
      <w:r w:rsidRPr="004F5C1D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</w:t>
      </w:r>
      <w:r w:rsidR="00244111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4F5C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4F5C1D">
        <w:rPr>
          <w:rFonts w:ascii="Times New Roman" w:eastAsia="Times New Roman" w:hAnsi="Times New Roman" w:cs="Times New Roman"/>
          <w:sz w:val="24"/>
          <w:szCs w:val="24"/>
        </w:rPr>
        <w:t>Comparison of baseline and outcome characteristics between patients with and without last control CT</w:t>
      </w:r>
    </w:p>
    <w:p w14:paraId="647A81AA" w14:textId="77777777" w:rsidR="001215FD" w:rsidRPr="004F5C1D" w:rsidRDefault="001215FD" w:rsidP="001215FD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2126"/>
        <w:gridCol w:w="1412"/>
      </w:tblGrid>
      <w:tr w:rsidR="001215FD" w14:paraId="4C456B6F" w14:textId="77777777" w:rsidTr="008D6DE4">
        <w:tc>
          <w:tcPr>
            <w:tcW w:w="3397" w:type="dxa"/>
          </w:tcPr>
          <w:p w14:paraId="4ACD4A26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0A2632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Patients with last control CT (n=78)</w:t>
            </w:r>
          </w:p>
        </w:tc>
        <w:tc>
          <w:tcPr>
            <w:tcW w:w="2126" w:type="dxa"/>
          </w:tcPr>
          <w:p w14:paraId="30C2B6B8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Patients without last control CT (n=30)</w:t>
            </w:r>
          </w:p>
        </w:tc>
        <w:tc>
          <w:tcPr>
            <w:tcW w:w="1412" w:type="dxa"/>
          </w:tcPr>
          <w:p w14:paraId="38E88BBC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 value</w:t>
            </w:r>
          </w:p>
        </w:tc>
      </w:tr>
      <w:tr w:rsidR="001215FD" w14:paraId="6744457F" w14:textId="77777777" w:rsidTr="008D6DE4">
        <w:tc>
          <w:tcPr>
            <w:tcW w:w="3397" w:type="dxa"/>
          </w:tcPr>
          <w:p w14:paraId="1E376DBF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Female, n (%)</w:t>
            </w:r>
          </w:p>
        </w:tc>
        <w:tc>
          <w:tcPr>
            <w:tcW w:w="2127" w:type="dxa"/>
          </w:tcPr>
          <w:p w14:paraId="4F7A0BDB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41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(52.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6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825B7BD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(4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6.7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14:paraId="7A0685B4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583</w:t>
            </w:r>
          </w:p>
        </w:tc>
      </w:tr>
      <w:tr w:rsidR="001215FD" w14:paraId="3523B575" w14:textId="77777777" w:rsidTr="008D6DE4">
        <w:tc>
          <w:tcPr>
            <w:tcW w:w="3397" w:type="dxa"/>
          </w:tcPr>
          <w:p w14:paraId="412B03C3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Disease onset a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2A3C1586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52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43-59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5E128CAC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52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43-71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14:paraId="08AB77E8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486</w:t>
            </w:r>
          </w:p>
        </w:tc>
      </w:tr>
      <w:tr w:rsidR="001215FD" w14:paraId="36EC533D" w14:textId="77777777" w:rsidTr="008D6DE4">
        <w:tc>
          <w:tcPr>
            <w:tcW w:w="3397" w:type="dxa"/>
          </w:tcPr>
          <w:p w14:paraId="35F5097E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Follow-up period (months),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147A0543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63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31-109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282890B1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36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14-60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14:paraId="3743965E" w14:textId="77777777" w:rsidR="001215FD" w:rsidRPr="0096394F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6394F"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0.001</w:t>
            </w:r>
          </w:p>
        </w:tc>
      </w:tr>
      <w:tr w:rsidR="001215FD" w14:paraId="5F5E46A0" w14:textId="77777777" w:rsidTr="008D6DE4">
        <w:tc>
          <w:tcPr>
            <w:tcW w:w="3397" w:type="dxa"/>
          </w:tcPr>
          <w:p w14:paraId="234222C1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PR3 positivity, n (%)</w:t>
            </w:r>
          </w:p>
        </w:tc>
        <w:tc>
          <w:tcPr>
            <w:tcW w:w="2127" w:type="dxa"/>
          </w:tcPr>
          <w:p w14:paraId="3B3C068D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70.5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08D43128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(7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6.7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14:paraId="4F6E8E84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522</w:t>
            </w:r>
          </w:p>
        </w:tc>
      </w:tr>
      <w:tr w:rsidR="001215FD" w14:paraId="4EA06F6A" w14:textId="77777777" w:rsidTr="008D6DE4">
        <w:tc>
          <w:tcPr>
            <w:tcW w:w="3397" w:type="dxa"/>
          </w:tcPr>
          <w:p w14:paraId="3EC85ED0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Cavitary nodule, n (%)</w:t>
            </w:r>
          </w:p>
        </w:tc>
        <w:tc>
          <w:tcPr>
            <w:tcW w:w="2127" w:type="dxa"/>
          </w:tcPr>
          <w:p w14:paraId="27EA209D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43 (55.1)</w:t>
            </w:r>
          </w:p>
        </w:tc>
        <w:tc>
          <w:tcPr>
            <w:tcW w:w="2126" w:type="dxa"/>
          </w:tcPr>
          <w:p w14:paraId="5BF1F2B6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13 (43.3)</w:t>
            </w:r>
          </w:p>
        </w:tc>
        <w:tc>
          <w:tcPr>
            <w:tcW w:w="1412" w:type="dxa"/>
          </w:tcPr>
          <w:p w14:paraId="6BF91B7D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0.272</w:t>
            </w:r>
          </w:p>
        </w:tc>
      </w:tr>
      <w:tr w:rsidR="001215FD" w14:paraId="55098918" w14:textId="77777777" w:rsidTr="008D6DE4">
        <w:tc>
          <w:tcPr>
            <w:tcW w:w="3397" w:type="dxa"/>
          </w:tcPr>
          <w:p w14:paraId="7BDF09A6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size (mm), median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Q1-Q3)</w:t>
            </w:r>
          </w:p>
        </w:tc>
        <w:tc>
          <w:tcPr>
            <w:tcW w:w="2127" w:type="dxa"/>
          </w:tcPr>
          <w:p w14:paraId="368224D5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36 (20-50)</w:t>
            </w:r>
          </w:p>
        </w:tc>
        <w:tc>
          <w:tcPr>
            <w:tcW w:w="2126" w:type="dxa"/>
          </w:tcPr>
          <w:p w14:paraId="39CBDF3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35 (19-50)</w:t>
            </w:r>
          </w:p>
        </w:tc>
        <w:tc>
          <w:tcPr>
            <w:tcW w:w="1412" w:type="dxa"/>
          </w:tcPr>
          <w:p w14:paraId="5D3F00AB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0.945</w:t>
            </w:r>
          </w:p>
        </w:tc>
      </w:tr>
      <w:tr w:rsidR="001215FD" w14:paraId="089750DA" w14:textId="77777777" w:rsidTr="008D6DE4">
        <w:tc>
          <w:tcPr>
            <w:tcW w:w="3397" w:type="dxa"/>
          </w:tcPr>
          <w:p w14:paraId="69DD49EA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 cavitary nodule necrosis ratio,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Q1-Q3)</w:t>
            </w:r>
          </w:p>
        </w:tc>
        <w:tc>
          <w:tcPr>
            <w:tcW w:w="2127" w:type="dxa"/>
          </w:tcPr>
          <w:p w14:paraId="69697AEF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0.42 (0.26-0.68)</w:t>
            </w:r>
          </w:p>
        </w:tc>
        <w:tc>
          <w:tcPr>
            <w:tcW w:w="2126" w:type="dxa"/>
          </w:tcPr>
          <w:p w14:paraId="0E9E165E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0.66 (0.37-0.74)</w:t>
            </w:r>
          </w:p>
        </w:tc>
        <w:tc>
          <w:tcPr>
            <w:tcW w:w="1412" w:type="dxa"/>
          </w:tcPr>
          <w:p w14:paraId="61CCCB12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0.205</w:t>
            </w:r>
          </w:p>
        </w:tc>
      </w:tr>
      <w:tr w:rsidR="001215FD" w14:paraId="6EDF0DF9" w14:textId="77777777" w:rsidTr="008D6DE4">
        <w:tc>
          <w:tcPr>
            <w:tcW w:w="3397" w:type="dxa"/>
          </w:tcPr>
          <w:p w14:paraId="30057078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Index cavitary nodule wall thickness (mm) , median,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Q1-Q3)</w:t>
            </w:r>
          </w:p>
        </w:tc>
        <w:tc>
          <w:tcPr>
            <w:tcW w:w="2127" w:type="dxa"/>
          </w:tcPr>
          <w:p w14:paraId="5BB88B0D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10 (7-15)</w:t>
            </w:r>
          </w:p>
        </w:tc>
        <w:tc>
          <w:tcPr>
            <w:tcW w:w="2126" w:type="dxa"/>
          </w:tcPr>
          <w:p w14:paraId="51BB5B4C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10 (5-12)</w:t>
            </w:r>
          </w:p>
        </w:tc>
        <w:tc>
          <w:tcPr>
            <w:tcW w:w="1412" w:type="dxa"/>
          </w:tcPr>
          <w:p w14:paraId="1BAA49D4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0.416</w:t>
            </w:r>
          </w:p>
        </w:tc>
      </w:tr>
      <w:tr w:rsidR="001215FD" w14:paraId="3A59B45E" w14:textId="77777777" w:rsidTr="008D6DE4">
        <w:tc>
          <w:tcPr>
            <w:tcW w:w="3397" w:type="dxa"/>
          </w:tcPr>
          <w:p w14:paraId="7E27FFFD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Renal involvement, n (%)</w:t>
            </w:r>
          </w:p>
        </w:tc>
        <w:tc>
          <w:tcPr>
            <w:tcW w:w="2127" w:type="dxa"/>
          </w:tcPr>
          <w:p w14:paraId="5F949AE6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51 (6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5.4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63074B7C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23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76.7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14:paraId="29E7BD66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258</w:t>
            </w:r>
          </w:p>
        </w:tc>
      </w:tr>
      <w:tr w:rsidR="001215FD" w14:paraId="677F7856" w14:textId="77777777" w:rsidTr="008D6DE4">
        <w:tc>
          <w:tcPr>
            <w:tcW w:w="3397" w:type="dxa"/>
          </w:tcPr>
          <w:p w14:paraId="1E694A79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Relapse rate, n (%)</w:t>
            </w:r>
          </w:p>
        </w:tc>
        <w:tc>
          <w:tcPr>
            <w:tcW w:w="2127" w:type="dxa"/>
          </w:tcPr>
          <w:p w14:paraId="485AD302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36 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47.4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14:paraId="5F5DBF67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(n=76)</w:t>
            </w:r>
          </w:p>
        </w:tc>
        <w:tc>
          <w:tcPr>
            <w:tcW w:w="2126" w:type="dxa"/>
          </w:tcPr>
          <w:p w14:paraId="2A84BDCB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6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20.0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  <w:p w14:paraId="4171D363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6C7511C" w14:textId="77777777" w:rsidR="001215FD" w:rsidRPr="0096394F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6394F"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0.009</w:t>
            </w:r>
          </w:p>
        </w:tc>
      </w:tr>
      <w:tr w:rsidR="001215FD" w14:paraId="06AFF359" w14:textId="77777777" w:rsidTr="008D6DE4">
        <w:tc>
          <w:tcPr>
            <w:tcW w:w="3397" w:type="dxa"/>
          </w:tcPr>
          <w:p w14:paraId="20385AEE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Pulmonary nodule relapse rate, n (%)</w:t>
            </w:r>
          </w:p>
        </w:tc>
        <w:tc>
          <w:tcPr>
            <w:tcW w:w="2127" w:type="dxa"/>
          </w:tcPr>
          <w:p w14:paraId="2D050E37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19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(2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5.0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14:paraId="35FF1ED6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(n=76)</w:t>
            </w:r>
          </w:p>
        </w:tc>
        <w:tc>
          <w:tcPr>
            <w:tcW w:w="2126" w:type="dxa"/>
          </w:tcPr>
          <w:p w14:paraId="174EBCD4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 xml:space="preserve"> (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13.3</w:t>
            </w: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)</w:t>
            </w:r>
          </w:p>
          <w:p w14:paraId="42AED6A0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86C8826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 w:rsidRPr="00F97614"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</w:t>
            </w: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189</w:t>
            </w:r>
          </w:p>
        </w:tc>
      </w:tr>
      <w:tr w:rsidR="001215FD" w14:paraId="22BAA536" w14:textId="77777777" w:rsidTr="008D6DE4">
        <w:tc>
          <w:tcPr>
            <w:tcW w:w="3397" w:type="dxa"/>
          </w:tcPr>
          <w:p w14:paraId="27175322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color w:val="212121"/>
                <w:sz w:val="24"/>
                <w:szCs w:val="24"/>
              </w:rPr>
              <w:t>Rituximab for remission induction treatment, n (%)</w:t>
            </w:r>
          </w:p>
        </w:tc>
        <w:tc>
          <w:tcPr>
            <w:tcW w:w="2127" w:type="dxa"/>
          </w:tcPr>
          <w:p w14:paraId="44DD02DD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20 (25.6)</w:t>
            </w:r>
          </w:p>
        </w:tc>
        <w:tc>
          <w:tcPr>
            <w:tcW w:w="2126" w:type="dxa"/>
          </w:tcPr>
          <w:p w14:paraId="6DC3A502" w14:textId="77777777" w:rsidR="001215FD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4 (13.8)</w:t>
            </w:r>
          </w:p>
        </w:tc>
        <w:tc>
          <w:tcPr>
            <w:tcW w:w="1412" w:type="dxa"/>
          </w:tcPr>
          <w:p w14:paraId="059E3DEF" w14:textId="77777777" w:rsidR="001215FD" w:rsidRPr="00F97614" w:rsidRDefault="001215FD" w:rsidP="008D6DE4">
            <w:pPr>
              <w:spacing w:line="480" w:lineRule="auto"/>
              <w:jc w:val="center"/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212121"/>
                <w:sz w:val="24"/>
                <w:szCs w:val="24"/>
              </w:rPr>
              <w:t>0.192</w:t>
            </w:r>
          </w:p>
        </w:tc>
      </w:tr>
    </w:tbl>
    <w:p w14:paraId="6D60C29C" w14:textId="77777777" w:rsidR="001215FD" w:rsidRPr="000E27FC" w:rsidRDefault="001215FD" w:rsidP="001215FD">
      <w:pPr>
        <w:spacing w:before="160"/>
        <w:rPr>
          <w:sz w:val="20"/>
          <w:szCs w:val="20"/>
        </w:rPr>
      </w:pPr>
      <w:r w:rsidRPr="000E27FC">
        <w:rPr>
          <w:rFonts w:ascii="Times New Roman" w:hAnsi="Times New Roman" w:cs="Times New Roman"/>
          <w:sz w:val="20"/>
          <w:szCs w:val="20"/>
        </w:rPr>
        <w:t>Q1-Q3: Q1 and Q3 represent the 25th and 75th percentiles</w:t>
      </w:r>
      <w:r w:rsidRPr="000E27FC">
        <w:rPr>
          <w:rFonts w:ascii="Times New Roman" w:eastAsia="Times New Roman" w:hAnsi="Times New Roman" w:cs="Times New Roman"/>
          <w:sz w:val="20"/>
          <w:szCs w:val="20"/>
        </w:rPr>
        <w:t xml:space="preserve">, CT computed tomography, PR3 proteinase 3. Denominators for relapse rates differ from the column total owing to missing data for some patients; the number of patients with available data is shown in parentheses. Statistically significant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 </w:t>
      </w:r>
      <w:r w:rsidRPr="000E27FC">
        <w:rPr>
          <w:rFonts w:ascii="Times New Roman" w:eastAsia="Times New Roman" w:hAnsi="Times New Roman" w:cs="Times New Roman"/>
          <w:sz w:val="20"/>
          <w:szCs w:val="20"/>
        </w:rPr>
        <w:t>values are shown in bold.</w:t>
      </w:r>
    </w:p>
    <w:p w14:paraId="3416CB24" w14:textId="77777777" w:rsidR="001215FD" w:rsidRDefault="001215FD" w:rsidP="001215FD"/>
    <w:p w14:paraId="697BF047" w14:textId="77777777" w:rsidR="001215FD" w:rsidRDefault="001215FD" w:rsidP="001215FD"/>
    <w:p w14:paraId="1BF39A6B" w14:textId="77777777" w:rsidR="001215FD" w:rsidRDefault="001215FD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555FE6FC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  <w:highlight w:val="white"/>
        </w:rPr>
      </w:pPr>
    </w:p>
    <w:p w14:paraId="2AF788E0" w14:textId="53BE1D2B" w:rsidR="00901CC0" w:rsidRDefault="00901CC0" w:rsidP="000E27FC">
      <w:pPr>
        <w:autoSpaceDE w:val="0"/>
        <w:autoSpaceDN w:val="0"/>
        <w:adjustRightInd w:val="0"/>
        <w:spacing w:line="320" w:lineRule="atLeast"/>
        <w:ind w:right="60"/>
        <w:rPr>
          <w:rFonts w:ascii="Times New Roman" w:hAnsi="Times New Roman" w:cs="Times New Roman"/>
          <w:b/>
          <w:bCs/>
          <w:sz w:val="24"/>
          <w:szCs w:val="24"/>
        </w:rPr>
      </w:pPr>
      <w:r w:rsidRPr="0066488D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24411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6488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6488D">
        <w:rPr>
          <w:rFonts w:ascii="Times New Roman" w:hAnsi="Times New Roman" w:cs="Times New Roman"/>
          <w:sz w:val="24"/>
          <w:szCs w:val="24"/>
        </w:rPr>
        <w:t>Treatments and detailed disease outcomes of the study groups</w:t>
      </w:r>
    </w:p>
    <w:p w14:paraId="4559EAB2" w14:textId="77777777" w:rsidR="000E27FC" w:rsidRPr="000E27FC" w:rsidRDefault="000E27FC" w:rsidP="000E27FC">
      <w:pPr>
        <w:autoSpaceDE w:val="0"/>
        <w:autoSpaceDN w:val="0"/>
        <w:adjustRightInd w:val="0"/>
        <w:spacing w:line="320" w:lineRule="atLeast"/>
        <w:ind w:right="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0"/>
        <w:gridCol w:w="2030"/>
        <w:gridCol w:w="1985"/>
        <w:gridCol w:w="1559"/>
      </w:tblGrid>
      <w:tr w:rsidR="00901CC0" w:rsidRPr="0066488D" w14:paraId="592893CD" w14:textId="77777777" w:rsidTr="00C92CC5">
        <w:tc>
          <w:tcPr>
            <w:tcW w:w="3210" w:type="dxa"/>
          </w:tcPr>
          <w:p w14:paraId="754ACB7E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14:paraId="516DA3F9" w14:textId="404FDDBD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Nod</w:t>
            </w:r>
            <w:r w:rsidR="00807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le-negative</w:t>
            </w:r>
          </w:p>
          <w:p w14:paraId="7638636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=242)</w:t>
            </w:r>
          </w:p>
        </w:tc>
        <w:tc>
          <w:tcPr>
            <w:tcW w:w="1985" w:type="dxa"/>
          </w:tcPr>
          <w:p w14:paraId="6C49EEA8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Nodule-positive </w:t>
            </w:r>
          </w:p>
          <w:p w14:paraId="6B55A2A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(n=100)</w:t>
            </w:r>
          </w:p>
        </w:tc>
        <w:tc>
          <w:tcPr>
            <w:tcW w:w="1559" w:type="dxa"/>
          </w:tcPr>
          <w:p w14:paraId="4F4D079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901CC0" w:rsidRPr="0066488D" w14:paraId="00FCD7E5" w14:textId="77777777" w:rsidTr="00C92CC5">
        <w:tc>
          <w:tcPr>
            <w:tcW w:w="3210" w:type="dxa"/>
          </w:tcPr>
          <w:p w14:paraId="04BB13EA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Cyclophosphamide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17F7B5D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145 (60.4)</w:t>
            </w:r>
          </w:p>
          <w:p w14:paraId="150733E0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=240)</w:t>
            </w:r>
          </w:p>
        </w:tc>
        <w:tc>
          <w:tcPr>
            <w:tcW w:w="1985" w:type="dxa"/>
          </w:tcPr>
          <w:p w14:paraId="505DD225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(66.7)</w:t>
            </w:r>
          </w:p>
          <w:p w14:paraId="3A53B101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(n=99)</w:t>
            </w:r>
          </w:p>
        </w:tc>
        <w:tc>
          <w:tcPr>
            <w:tcW w:w="1559" w:type="dxa"/>
          </w:tcPr>
          <w:p w14:paraId="37BA4BDB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</w:tr>
      <w:tr w:rsidR="00901CC0" w:rsidRPr="0066488D" w14:paraId="14A69898" w14:textId="77777777" w:rsidTr="00C92CC5">
        <w:tc>
          <w:tcPr>
            <w:tcW w:w="3210" w:type="dxa"/>
          </w:tcPr>
          <w:p w14:paraId="7EF31CAB" w14:textId="04159133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Cumulative cyclophosphamide dose mg, median 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4F9FB9F7" w14:textId="6E676873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4500 (3000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-6000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AE290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=135)</w:t>
            </w:r>
          </w:p>
        </w:tc>
        <w:tc>
          <w:tcPr>
            <w:tcW w:w="1985" w:type="dxa"/>
          </w:tcPr>
          <w:p w14:paraId="5D6995E9" w14:textId="79E349A4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5775 (3000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-6000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6A902B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(n=64)</w:t>
            </w:r>
          </w:p>
        </w:tc>
        <w:tc>
          <w:tcPr>
            <w:tcW w:w="1559" w:type="dxa"/>
          </w:tcPr>
          <w:p w14:paraId="0CD9A54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</w:tr>
      <w:tr w:rsidR="00901CC0" w:rsidRPr="0066488D" w14:paraId="3985CC90" w14:textId="77777777" w:rsidTr="00C92CC5">
        <w:tc>
          <w:tcPr>
            <w:tcW w:w="3210" w:type="dxa"/>
          </w:tcPr>
          <w:p w14:paraId="5638C61A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Rituximab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5B14A6D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165 (68.5)</w:t>
            </w:r>
          </w:p>
          <w:p w14:paraId="42516650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1985" w:type="dxa"/>
          </w:tcPr>
          <w:p w14:paraId="47CEED98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(74.0)</w:t>
            </w:r>
          </w:p>
        </w:tc>
        <w:tc>
          <w:tcPr>
            <w:tcW w:w="1559" w:type="dxa"/>
          </w:tcPr>
          <w:p w14:paraId="687DB49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</w:tr>
      <w:tr w:rsidR="00901CC0" w:rsidRPr="0066488D" w14:paraId="3FB2C240" w14:textId="77777777" w:rsidTr="00C92CC5">
        <w:tc>
          <w:tcPr>
            <w:tcW w:w="3210" w:type="dxa"/>
          </w:tcPr>
          <w:p w14:paraId="5D0583A2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Trimethoprim–sulfamethoxazole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3797B718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141 (58.5)</w:t>
            </w:r>
          </w:p>
          <w:p w14:paraId="5257D40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(n=241)</w:t>
            </w:r>
          </w:p>
        </w:tc>
        <w:tc>
          <w:tcPr>
            <w:tcW w:w="1985" w:type="dxa"/>
          </w:tcPr>
          <w:p w14:paraId="0E6D24B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(68.0)</w:t>
            </w:r>
          </w:p>
        </w:tc>
        <w:tc>
          <w:tcPr>
            <w:tcW w:w="1559" w:type="dxa"/>
          </w:tcPr>
          <w:p w14:paraId="0C269870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</w:tr>
      <w:tr w:rsidR="00901CC0" w:rsidRPr="0066488D" w14:paraId="46EED68C" w14:textId="77777777" w:rsidTr="00C92CC5">
        <w:tc>
          <w:tcPr>
            <w:tcW w:w="3210" w:type="dxa"/>
          </w:tcPr>
          <w:p w14:paraId="47D2E89E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Intravenous Immunoglobulin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0132C74D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42 (17.4)</w:t>
            </w:r>
          </w:p>
          <w:p w14:paraId="1414768B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1985" w:type="dxa"/>
          </w:tcPr>
          <w:p w14:paraId="7014745B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(15.2)</w:t>
            </w:r>
          </w:p>
          <w:p w14:paraId="5BC0C5C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(n=99)</w:t>
            </w:r>
          </w:p>
        </w:tc>
        <w:tc>
          <w:tcPr>
            <w:tcW w:w="1559" w:type="dxa"/>
          </w:tcPr>
          <w:p w14:paraId="0D711993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0.610</w:t>
            </w:r>
          </w:p>
        </w:tc>
      </w:tr>
      <w:tr w:rsidR="00901CC0" w:rsidRPr="0066488D" w14:paraId="3827F30A" w14:textId="77777777" w:rsidTr="00C92CC5">
        <w:tc>
          <w:tcPr>
            <w:tcW w:w="3210" w:type="dxa"/>
          </w:tcPr>
          <w:p w14:paraId="53A990E6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Hemodialysis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2B28B1CE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46 (19.0)</w:t>
            </w:r>
          </w:p>
        </w:tc>
        <w:tc>
          <w:tcPr>
            <w:tcW w:w="1985" w:type="dxa"/>
          </w:tcPr>
          <w:p w14:paraId="5339F50A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(18.2)</w:t>
            </w:r>
          </w:p>
          <w:p w14:paraId="717A6C3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(n=99)</w:t>
            </w:r>
          </w:p>
        </w:tc>
        <w:tc>
          <w:tcPr>
            <w:tcW w:w="1559" w:type="dxa"/>
          </w:tcPr>
          <w:p w14:paraId="0096E6F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0.859</w:t>
            </w:r>
          </w:p>
        </w:tc>
      </w:tr>
      <w:tr w:rsidR="00901CC0" w:rsidRPr="0066488D" w14:paraId="177A02AB" w14:textId="77777777" w:rsidTr="00C92CC5">
        <w:tc>
          <w:tcPr>
            <w:tcW w:w="3210" w:type="dxa"/>
          </w:tcPr>
          <w:p w14:paraId="6FA3A7E3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Plasmapheresis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746CB24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52 (21.5)</w:t>
            </w:r>
          </w:p>
        </w:tc>
        <w:tc>
          <w:tcPr>
            <w:tcW w:w="1985" w:type="dxa"/>
          </w:tcPr>
          <w:p w14:paraId="0900A06C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(21.2)</w:t>
            </w:r>
          </w:p>
          <w:p w14:paraId="7816F31F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(n=99)</w:t>
            </w:r>
          </w:p>
        </w:tc>
        <w:tc>
          <w:tcPr>
            <w:tcW w:w="1559" w:type="dxa"/>
          </w:tcPr>
          <w:p w14:paraId="2379ECB1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</w:tr>
      <w:tr w:rsidR="00901CC0" w:rsidRPr="0066488D" w14:paraId="04C1D340" w14:textId="77777777" w:rsidTr="00C92CC5">
        <w:tc>
          <w:tcPr>
            <w:tcW w:w="3210" w:type="dxa"/>
          </w:tcPr>
          <w:p w14:paraId="3EC50EB9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Methotrexate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28D29651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42 (17.4)</w:t>
            </w:r>
          </w:p>
        </w:tc>
        <w:tc>
          <w:tcPr>
            <w:tcW w:w="1985" w:type="dxa"/>
          </w:tcPr>
          <w:p w14:paraId="31DD635D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(14.1)</w:t>
            </w:r>
          </w:p>
          <w:p w14:paraId="1539BAA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(n=99)</w:t>
            </w:r>
          </w:p>
        </w:tc>
        <w:tc>
          <w:tcPr>
            <w:tcW w:w="1559" w:type="dxa"/>
          </w:tcPr>
          <w:p w14:paraId="62B9962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0.467</w:t>
            </w:r>
          </w:p>
        </w:tc>
      </w:tr>
      <w:tr w:rsidR="00901CC0" w:rsidRPr="0066488D" w14:paraId="653867AF" w14:textId="77777777" w:rsidTr="00C92CC5">
        <w:tc>
          <w:tcPr>
            <w:tcW w:w="3210" w:type="dxa"/>
          </w:tcPr>
          <w:p w14:paraId="1AD1EE82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Azathioprine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02B7A3CF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93 (38.4)</w:t>
            </w:r>
          </w:p>
        </w:tc>
        <w:tc>
          <w:tcPr>
            <w:tcW w:w="1985" w:type="dxa"/>
          </w:tcPr>
          <w:p w14:paraId="5A13E09D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(40.0)</w:t>
            </w:r>
          </w:p>
        </w:tc>
        <w:tc>
          <w:tcPr>
            <w:tcW w:w="1559" w:type="dxa"/>
          </w:tcPr>
          <w:p w14:paraId="479CCB8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</w:tr>
      <w:tr w:rsidR="00901CC0" w:rsidRPr="0066488D" w14:paraId="6F90E7FB" w14:textId="77777777" w:rsidTr="00C92CC5">
        <w:tc>
          <w:tcPr>
            <w:tcW w:w="3210" w:type="dxa"/>
          </w:tcPr>
          <w:p w14:paraId="3FEE9185" w14:textId="77777777" w:rsidR="00901CC0" w:rsidRPr="0066488D" w:rsidRDefault="00901CC0" w:rsidP="00C92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Mycophenolate mofetil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2030" w:type="dxa"/>
          </w:tcPr>
          <w:p w14:paraId="3E51793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80 (33.2)</w:t>
            </w:r>
          </w:p>
          <w:p w14:paraId="56A38A38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=241)</w:t>
            </w:r>
          </w:p>
        </w:tc>
        <w:tc>
          <w:tcPr>
            <w:tcW w:w="1985" w:type="dxa"/>
          </w:tcPr>
          <w:p w14:paraId="5AFA6760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(31.3)</w:t>
            </w:r>
          </w:p>
          <w:p w14:paraId="535CB05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(n=99)</w:t>
            </w:r>
          </w:p>
        </w:tc>
        <w:tc>
          <w:tcPr>
            <w:tcW w:w="1559" w:type="dxa"/>
          </w:tcPr>
          <w:p w14:paraId="25E57A48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0.737</w:t>
            </w:r>
          </w:p>
        </w:tc>
      </w:tr>
      <w:tr w:rsidR="00901CC0" w:rsidRPr="0066488D" w14:paraId="0DC99F05" w14:textId="77777777" w:rsidTr="00C92CC5">
        <w:tc>
          <w:tcPr>
            <w:tcW w:w="3210" w:type="dxa"/>
          </w:tcPr>
          <w:p w14:paraId="2520817F" w14:textId="5341BAD0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6th month BVAS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6B149B9B" w14:textId="03725D08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 (0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0A28B8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=210)</w:t>
            </w:r>
          </w:p>
        </w:tc>
        <w:tc>
          <w:tcPr>
            <w:tcW w:w="1985" w:type="dxa"/>
          </w:tcPr>
          <w:p w14:paraId="46CFD4EB" w14:textId="035BCFD3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282685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(n=87)</w:t>
            </w:r>
          </w:p>
        </w:tc>
        <w:tc>
          <w:tcPr>
            <w:tcW w:w="1559" w:type="dxa"/>
          </w:tcPr>
          <w:p w14:paraId="555A8C6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0.620</w:t>
            </w:r>
          </w:p>
        </w:tc>
      </w:tr>
      <w:tr w:rsidR="00901CC0" w:rsidRPr="0066488D" w14:paraId="37704203" w14:textId="77777777" w:rsidTr="00C92CC5">
        <w:tc>
          <w:tcPr>
            <w:tcW w:w="3210" w:type="dxa"/>
          </w:tcPr>
          <w:p w14:paraId="0AE6347F" w14:textId="301B0131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Last visit BVAS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3C78B006" w14:textId="697F7D53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0 (0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059F62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=230)</w:t>
            </w:r>
          </w:p>
        </w:tc>
        <w:tc>
          <w:tcPr>
            <w:tcW w:w="1985" w:type="dxa"/>
          </w:tcPr>
          <w:p w14:paraId="5BC05E32" w14:textId="6CAE7F8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EA9E12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(n=97)</w:t>
            </w:r>
          </w:p>
        </w:tc>
        <w:tc>
          <w:tcPr>
            <w:tcW w:w="1559" w:type="dxa"/>
          </w:tcPr>
          <w:p w14:paraId="2CBF06AF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0.852</w:t>
            </w:r>
          </w:p>
        </w:tc>
      </w:tr>
      <w:tr w:rsidR="00901CC0" w:rsidRPr="0066488D" w14:paraId="11D2A87D" w14:textId="77777777" w:rsidTr="00C92CC5">
        <w:tc>
          <w:tcPr>
            <w:tcW w:w="3210" w:type="dxa"/>
          </w:tcPr>
          <w:p w14:paraId="68A15025" w14:textId="62A6D2C9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6th  month ANCA titer U/ml,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0F8C7A3B" w14:textId="718F1A58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1.0-52.5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39D44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=156)</w:t>
            </w:r>
          </w:p>
        </w:tc>
        <w:tc>
          <w:tcPr>
            <w:tcW w:w="1985" w:type="dxa"/>
          </w:tcPr>
          <w:p w14:paraId="14921731" w14:textId="5826D5A5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1.5-53.5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907364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(n=57)</w:t>
            </w:r>
          </w:p>
        </w:tc>
        <w:tc>
          <w:tcPr>
            <w:tcW w:w="1559" w:type="dxa"/>
          </w:tcPr>
          <w:p w14:paraId="17A78CD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0.627</w:t>
            </w:r>
          </w:p>
        </w:tc>
      </w:tr>
      <w:tr w:rsidR="00901CC0" w:rsidRPr="0066488D" w14:paraId="467DCE81" w14:textId="77777777" w:rsidTr="00C92CC5">
        <w:tc>
          <w:tcPr>
            <w:tcW w:w="3210" w:type="dxa"/>
          </w:tcPr>
          <w:p w14:paraId="59968678" w14:textId="29B81FE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Last visit ANCA titer U/ml,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7EB1993C" w14:textId="5903795F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3.0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1.0-32.5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50855C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=201)</w:t>
            </w:r>
          </w:p>
        </w:tc>
        <w:tc>
          <w:tcPr>
            <w:tcW w:w="1985" w:type="dxa"/>
          </w:tcPr>
          <w:p w14:paraId="72191048" w14:textId="46E7CF42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1.0-21.2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6928FB8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(n=76)</w:t>
            </w:r>
          </w:p>
        </w:tc>
        <w:tc>
          <w:tcPr>
            <w:tcW w:w="1559" w:type="dxa"/>
          </w:tcPr>
          <w:p w14:paraId="7FA05F88" w14:textId="77777777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0.288</w:t>
            </w:r>
          </w:p>
        </w:tc>
      </w:tr>
      <w:tr w:rsidR="00901CC0" w:rsidRPr="0066488D" w14:paraId="48790A09" w14:textId="77777777" w:rsidTr="00C92CC5">
        <w:tc>
          <w:tcPr>
            <w:tcW w:w="3210" w:type="dxa"/>
          </w:tcPr>
          <w:p w14:paraId="63680C7E" w14:textId="54B9E1DC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6th month creatinine mg/dl,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29B4319D" w14:textId="70EE39D3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1.0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0.8-1.8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0E026D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=221)</w:t>
            </w:r>
          </w:p>
        </w:tc>
        <w:tc>
          <w:tcPr>
            <w:tcW w:w="1985" w:type="dxa"/>
          </w:tcPr>
          <w:p w14:paraId="323E8834" w14:textId="6F956FE9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 (0.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8-1.5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FC1008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(n=93)</w:t>
            </w:r>
          </w:p>
        </w:tc>
        <w:tc>
          <w:tcPr>
            <w:tcW w:w="1559" w:type="dxa"/>
          </w:tcPr>
          <w:p w14:paraId="17FFB96B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</w:tr>
      <w:tr w:rsidR="00901CC0" w:rsidRPr="0066488D" w14:paraId="44534149" w14:textId="77777777" w:rsidTr="00C92CC5">
        <w:tc>
          <w:tcPr>
            <w:tcW w:w="3210" w:type="dxa"/>
          </w:tcPr>
          <w:p w14:paraId="6682DA64" w14:textId="69988CDA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Last visit creatinine mg/dl,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45010BB0" w14:textId="0CF9AFEB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1.0 (0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.8-1.7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42A453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=238)</w:t>
            </w:r>
          </w:p>
        </w:tc>
        <w:tc>
          <w:tcPr>
            <w:tcW w:w="1985" w:type="dxa"/>
          </w:tcPr>
          <w:p w14:paraId="74AE267E" w14:textId="3EE1E19B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 (0.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8-1.5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07B5F8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(n=95)</w:t>
            </w:r>
          </w:p>
        </w:tc>
        <w:tc>
          <w:tcPr>
            <w:tcW w:w="1559" w:type="dxa"/>
          </w:tcPr>
          <w:p w14:paraId="3ADCD139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</w:tr>
      <w:tr w:rsidR="00901CC0" w:rsidRPr="0066488D" w14:paraId="3CA67D94" w14:textId="77777777" w:rsidTr="00C92CC5">
        <w:tc>
          <w:tcPr>
            <w:tcW w:w="3210" w:type="dxa"/>
          </w:tcPr>
          <w:p w14:paraId="48FC7598" w14:textId="3C48BBF9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Last visit urine</w:t>
            </w: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protein/creatinine ratio mg/g,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18382D86" w14:textId="5F4B83E4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164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82-478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E373756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=213)</w:t>
            </w:r>
          </w:p>
        </w:tc>
        <w:tc>
          <w:tcPr>
            <w:tcW w:w="1985" w:type="dxa"/>
          </w:tcPr>
          <w:p w14:paraId="6752A6EC" w14:textId="548DADD8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91-351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DA8CEA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(n=85)</w:t>
            </w:r>
          </w:p>
        </w:tc>
        <w:tc>
          <w:tcPr>
            <w:tcW w:w="1559" w:type="dxa"/>
          </w:tcPr>
          <w:p w14:paraId="235CDD67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</w:tr>
      <w:tr w:rsidR="00901CC0" w:rsidRPr="0066488D" w14:paraId="00D61C1F" w14:textId="77777777" w:rsidTr="00C92CC5">
        <w:tc>
          <w:tcPr>
            <w:tcW w:w="3210" w:type="dxa"/>
          </w:tcPr>
          <w:p w14:paraId="5A2C6357" w14:textId="77A3ADB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Last visit CRP mg/L, median 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E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Q1-Q3</w:t>
            </w:r>
            <w:r w:rsidR="000E27FC" w:rsidRPr="00664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73EBF2DE" w14:textId="32143D9C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5.0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2.0-10.8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D12EED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488D">
              <w:rPr>
                <w:rFonts w:ascii="Times New Roman" w:hAnsi="Times New Roman" w:cs="Times New Roman"/>
                <w:sz w:val="24"/>
                <w:szCs w:val="24"/>
              </w:rPr>
              <w:t>=237)</w:t>
            </w:r>
          </w:p>
        </w:tc>
        <w:tc>
          <w:tcPr>
            <w:tcW w:w="1985" w:type="dxa"/>
          </w:tcPr>
          <w:p w14:paraId="1D0212BE" w14:textId="23D5827B" w:rsidR="00901CC0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(</w:t>
            </w:r>
            <w:r w:rsidR="00A93EB0">
              <w:rPr>
                <w:rFonts w:ascii="Times New Roman" w:hAnsi="Times New Roman" w:cs="Times New Roman"/>
                <w:sz w:val="24"/>
                <w:szCs w:val="24"/>
              </w:rPr>
              <w:t>2.0-8.8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95B1ED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(n=96)</w:t>
            </w:r>
          </w:p>
        </w:tc>
        <w:tc>
          <w:tcPr>
            <w:tcW w:w="1559" w:type="dxa"/>
          </w:tcPr>
          <w:p w14:paraId="50D7C60F" w14:textId="77777777" w:rsidR="00901CC0" w:rsidRPr="0066488D" w:rsidRDefault="00901CC0" w:rsidP="00C92CC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0.859</w:t>
            </w:r>
          </w:p>
        </w:tc>
      </w:tr>
    </w:tbl>
    <w:p w14:paraId="75D073F9" w14:textId="07E43DEF" w:rsidR="00901CC0" w:rsidRDefault="000E27FC" w:rsidP="00C1727B">
      <w:pPr>
        <w:tabs>
          <w:tab w:val="left" w:pos="1212"/>
        </w:tabs>
        <w:rPr>
          <w:rFonts w:ascii="Times New Roman" w:hAnsi="Times New Roman" w:cs="Times New Roman"/>
          <w:sz w:val="20"/>
          <w:szCs w:val="20"/>
        </w:rPr>
      </w:pPr>
      <w:r w:rsidRPr="000E27FC">
        <w:rPr>
          <w:rFonts w:ascii="Times New Roman" w:hAnsi="Times New Roman" w:cs="Times New Roman"/>
          <w:sz w:val="20"/>
          <w:szCs w:val="20"/>
        </w:rPr>
        <w:t>Q1-Q3: Q1 and Q3 represent the 25th and 75th percentiles</w:t>
      </w:r>
      <w:r w:rsidR="00901CC0" w:rsidRPr="000E27FC">
        <w:rPr>
          <w:rFonts w:ascii="Times New Roman" w:hAnsi="Times New Roman" w:cs="Times New Roman"/>
          <w:sz w:val="20"/>
          <w:szCs w:val="20"/>
        </w:rPr>
        <w:t>, BVAS: Birmingham vasculitis activity score, CRP: C-reactive protein</w:t>
      </w:r>
      <w:r w:rsidR="008D2058">
        <w:rPr>
          <w:rFonts w:ascii="Times New Roman" w:hAnsi="Times New Roman" w:cs="Times New Roman"/>
          <w:sz w:val="20"/>
          <w:szCs w:val="20"/>
        </w:rPr>
        <w:t>.</w:t>
      </w:r>
      <w:r w:rsidR="008D2058" w:rsidRPr="008D2058">
        <w:t xml:space="preserve"> </w:t>
      </w:r>
      <w:r w:rsidR="008D2058" w:rsidRPr="008D2058">
        <w:rPr>
          <w:rFonts w:ascii="Times New Roman" w:hAnsi="Times New Roman" w:cs="Times New Roman"/>
          <w:sz w:val="20"/>
          <w:szCs w:val="20"/>
        </w:rPr>
        <w:t>Denominators differ from the column totals owing to missing data; the number of patients with available data is shown in parentheses.</w:t>
      </w:r>
    </w:p>
    <w:p w14:paraId="4BFFF748" w14:textId="77777777" w:rsidR="008D2058" w:rsidRPr="00C1727B" w:rsidRDefault="008D2058" w:rsidP="00C1727B">
      <w:pPr>
        <w:tabs>
          <w:tab w:val="left" w:pos="1212"/>
        </w:tabs>
        <w:rPr>
          <w:rFonts w:ascii="Times New Roman" w:hAnsi="Times New Roman" w:cs="Times New Roman"/>
          <w:sz w:val="20"/>
          <w:szCs w:val="20"/>
        </w:rPr>
      </w:pPr>
    </w:p>
    <w:p w14:paraId="6A694292" w14:textId="77777777" w:rsidR="00901CC0" w:rsidRDefault="00901CC0" w:rsidP="00901CC0">
      <w:pPr>
        <w:spacing w:line="480" w:lineRule="auto"/>
        <w:jc w:val="both"/>
        <w:rPr>
          <w:rFonts w:ascii="Times New Roman" w:eastAsia="Roboto" w:hAnsi="Times New Roman" w:cs="Times New Roman"/>
          <w:b/>
          <w:bCs/>
          <w:color w:val="212121"/>
          <w:sz w:val="24"/>
          <w:szCs w:val="24"/>
        </w:rPr>
      </w:pPr>
    </w:p>
    <w:p w14:paraId="3B29D485" w14:textId="77777777" w:rsidR="0079296A" w:rsidRDefault="0079296A"/>
    <w:p w14:paraId="522CCD0D" w14:textId="77777777" w:rsidR="0079296A" w:rsidRDefault="0079296A"/>
    <w:p w14:paraId="066CC9E7" w14:textId="77777777" w:rsidR="004D3873" w:rsidRDefault="004D3873"/>
    <w:p w14:paraId="521BC9A4" w14:textId="77777777" w:rsidR="004D3873" w:rsidRDefault="004D3873"/>
    <w:p w14:paraId="79F66F12" w14:textId="77777777" w:rsidR="004D3873" w:rsidRDefault="004D3873"/>
    <w:p w14:paraId="489F116D" w14:textId="77777777" w:rsidR="004D3873" w:rsidRDefault="004D3873"/>
    <w:p w14:paraId="6AB6224B" w14:textId="77777777" w:rsidR="004D3873" w:rsidRDefault="004D3873"/>
    <w:p w14:paraId="256EDDFE" w14:textId="77777777" w:rsidR="004D3873" w:rsidRDefault="004D3873"/>
    <w:p w14:paraId="286754E7" w14:textId="77777777" w:rsidR="004D3873" w:rsidRDefault="004D3873"/>
    <w:p w14:paraId="33206B34" w14:textId="77777777" w:rsidR="004D3873" w:rsidRDefault="004D3873"/>
    <w:p w14:paraId="6A4570AC" w14:textId="77777777" w:rsidR="004D3873" w:rsidRDefault="004D3873"/>
    <w:p w14:paraId="7C2CA2BF" w14:textId="77777777" w:rsidR="004D3873" w:rsidRDefault="004D3873"/>
    <w:p w14:paraId="76DAAF1A" w14:textId="77777777" w:rsidR="004D3873" w:rsidRDefault="004D3873"/>
    <w:p w14:paraId="44BAD1AE" w14:textId="77777777" w:rsidR="004D3873" w:rsidRDefault="004D3873"/>
    <w:p w14:paraId="7E1A3803" w14:textId="77777777" w:rsidR="004D3873" w:rsidRDefault="004D3873"/>
    <w:sectPr w:rsidR="004D3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304ED"/>
    <w:multiLevelType w:val="multilevel"/>
    <w:tmpl w:val="5BB802A4"/>
    <w:lvl w:ilvl="0">
      <w:start w:val="1"/>
      <w:numFmt w:val="decimal"/>
      <w:lvlText w:val="%1.0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8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5C364571"/>
    <w:multiLevelType w:val="multilevel"/>
    <w:tmpl w:val="9BDA67A8"/>
    <w:lvl w:ilvl="0">
      <w:start w:val="1"/>
      <w:numFmt w:val="decimal"/>
      <w:lvlText w:val="%1.0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8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73C223A1"/>
    <w:multiLevelType w:val="multilevel"/>
    <w:tmpl w:val="1382BFF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617129386">
    <w:abstractNumId w:val="0"/>
  </w:num>
  <w:num w:numId="2" w16cid:durableId="349065755">
    <w:abstractNumId w:val="1"/>
  </w:num>
  <w:num w:numId="3" w16cid:durableId="322516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91"/>
    <w:rsid w:val="00021CF1"/>
    <w:rsid w:val="00087639"/>
    <w:rsid w:val="000B7309"/>
    <w:rsid w:val="000E27FC"/>
    <w:rsid w:val="001215FD"/>
    <w:rsid w:val="001D68B9"/>
    <w:rsid w:val="00226187"/>
    <w:rsid w:val="00244111"/>
    <w:rsid w:val="00263B66"/>
    <w:rsid w:val="003C3E60"/>
    <w:rsid w:val="00482F97"/>
    <w:rsid w:val="004D3873"/>
    <w:rsid w:val="004F5C1D"/>
    <w:rsid w:val="00566FDB"/>
    <w:rsid w:val="005A6CB2"/>
    <w:rsid w:val="005C7298"/>
    <w:rsid w:val="00644B91"/>
    <w:rsid w:val="00664B02"/>
    <w:rsid w:val="006A594A"/>
    <w:rsid w:val="00700C8D"/>
    <w:rsid w:val="00726C76"/>
    <w:rsid w:val="0079296A"/>
    <w:rsid w:val="00807D31"/>
    <w:rsid w:val="00821C13"/>
    <w:rsid w:val="00873274"/>
    <w:rsid w:val="008A0F26"/>
    <w:rsid w:val="008D2058"/>
    <w:rsid w:val="008D7612"/>
    <w:rsid w:val="00901CC0"/>
    <w:rsid w:val="00950CA2"/>
    <w:rsid w:val="00961652"/>
    <w:rsid w:val="0096394F"/>
    <w:rsid w:val="009E5437"/>
    <w:rsid w:val="00A14D5F"/>
    <w:rsid w:val="00A6063C"/>
    <w:rsid w:val="00A93EB0"/>
    <w:rsid w:val="00B16198"/>
    <w:rsid w:val="00B24AB4"/>
    <w:rsid w:val="00B322A5"/>
    <w:rsid w:val="00B64532"/>
    <w:rsid w:val="00BB44BC"/>
    <w:rsid w:val="00C1727B"/>
    <w:rsid w:val="00C44BA0"/>
    <w:rsid w:val="00C61C59"/>
    <w:rsid w:val="00C66DAD"/>
    <w:rsid w:val="00C80709"/>
    <w:rsid w:val="00C85D7A"/>
    <w:rsid w:val="00C87FA8"/>
    <w:rsid w:val="00CB40A4"/>
    <w:rsid w:val="00CB4D7F"/>
    <w:rsid w:val="00D14148"/>
    <w:rsid w:val="00E46528"/>
    <w:rsid w:val="00EC252A"/>
    <w:rsid w:val="00ED7C03"/>
    <w:rsid w:val="00EE33EF"/>
    <w:rsid w:val="00F13EA6"/>
    <w:rsid w:val="00F94594"/>
    <w:rsid w:val="00F97614"/>
    <w:rsid w:val="00FA1EBC"/>
    <w:rsid w:val="00FE13F5"/>
    <w:rsid w:val="00FF2EF5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8455"/>
  <w15:chartTrackingRefBased/>
  <w15:docId w15:val="{A0C4640C-0D8E-4525-AEA6-716DB213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CC0"/>
    <w:pPr>
      <w:spacing w:after="0" w:line="276" w:lineRule="auto"/>
    </w:pPr>
    <w:rPr>
      <w:rFonts w:ascii="Arial" w:eastAsia="Arial" w:hAnsi="Arial" w:cs="Arial"/>
      <w:kern w:val="0"/>
      <w:lang w:val="tr" w:eastAsia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B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tr-TR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B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B9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tr-TR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B9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tr-TR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B9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tr-TR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B9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B9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B9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B9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B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B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B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B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B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4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B9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4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B9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4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B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tr-TR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4B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tr-TR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B9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01CC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01CC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9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Elif Boncukçuoğlu</dc:creator>
  <cp:keywords/>
  <dc:description/>
  <cp:lastModifiedBy>Ayşe Elif Boncukçuoğlu</cp:lastModifiedBy>
  <cp:revision>15</cp:revision>
  <dcterms:created xsi:type="dcterms:W3CDTF">2025-12-21T12:58:00Z</dcterms:created>
  <dcterms:modified xsi:type="dcterms:W3CDTF">2026-08-16T10:21:00Z</dcterms:modified>
</cp:coreProperties>
</file>