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529"/>
        <w:tblW w:w="14062" w:type="dxa"/>
        <w:tblLook w:val="04A0" w:firstRow="1" w:lastRow="0" w:firstColumn="1" w:lastColumn="0" w:noHBand="0" w:noVBand="1"/>
      </w:tblPr>
      <w:tblGrid>
        <w:gridCol w:w="8316"/>
        <w:gridCol w:w="6255"/>
      </w:tblGrid>
      <w:tr w:rsidR="0028194E" w14:paraId="2A625C0A" w14:textId="77777777" w:rsidTr="00E73BE7">
        <w:trPr>
          <w:trHeight w:val="4668"/>
        </w:trPr>
        <w:tc>
          <w:tcPr>
            <w:tcW w:w="7015" w:type="dxa"/>
          </w:tcPr>
          <w:p w14:paraId="00156A82" w14:textId="77777777" w:rsidR="0028194E" w:rsidRDefault="0028194E" w:rsidP="0028194E">
            <w:pPr>
              <w:rPr>
                <w:noProof/>
              </w:rPr>
            </w:pPr>
            <w:r>
              <w:rPr>
                <w:noProof/>
              </w:rPr>
              <w:t>a)</w:t>
            </w:r>
          </w:p>
          <w:p w14:paraId="50A3B25A" w14:textId="7216A8DE" w:rsidR="0028194E" w:rsidRDefault="00E73BE7" w:rsidP="0028194E">
            <w:r>
              <w:rPr>
                <w:noProof/>
              </w:rPr>
              <w:drawing>
                <wp:inline distT="0" distB="0" distL="0" distR="0" wp14:anchorId="3E4F9F4B" wp14:editId="2FF31AC3">
                  <wp:extent cx="4076700" cy="3162300"/>
                  <wp:effectExtent l="0" t="0" r="0" b="0"/>
                  <wp:docPr id="8019872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0240" cy="316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7" w:type="dxa"/>
          </w:tcPr>
          <w:p w14:paraId="32FDF838" w14:textId="77777777" w:rsidR="0028194E" w:rsidRDefault="0028194E" w:rsidP="0028194E">
            <w:pPr>
              <w:rPr>
                <w:noProof/>
              </w:rPr>
            </w:pPr>
            <w:r>
              <w:rPr>
                <w:noProof/>
              </w:rPr>
              <w:t>b)</w:t>
            </w:r>
          </w:p>
          <w:p w14:paraId="5428556F" w14:textId="7E18EFC3" w:rsidR="0028194E" w:rsidRDefault="00E73BE7" w:rsidP="0028194E">
            <w:r>
              <w:rPr>
                <w:noProof/>
              </w:rPr>
              <w:drawing>
                <wp:inline distT="0" distB="0" distL="0" distR="0" wp14:anchorId="1657BDA4" wp14:editId="696056E9">
                  <wp:extent cx="3835314" cy="3238500"/>
                  <wp:effectExtent l="0" t="0" r="0" b="0"/>
                  <wp:docPr id="188501464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933" cy="32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194E" w14:paraId="13072A62" w14:textId="77777777" w:rsidTr="00E73BE7">
        <w:trPr>
          <w:trHeight w:val="265"/>
        </w:trPr>
        <w:tc>
          <w:tcPr>
            <w:tcW w:w="7015" w:type="dxa"/>
          </w:tcPr>
          <w:p w14:paraId="5940EDEC" w14:textId="28323EA6" w:rsidR="0028194E" w:rsidRDefault="0028194E" w:rsidP="0028194E">
            <w:pPr>
              <w:rPr>
                <w:noProof/>
              </w:rPr>
            </w:pPr>
            <w:r>
              <w:rPr>
                <w:noProof/>
              </w:rPr>
              <w:t>c)</w:t>
            </w:r>
          </w:p>
          <w:p w14:paraId="1A71C7DF" w14:textId="4CAA4828" w:rsidR="0028194E" w:rsidRDefault="00E73BE7" w:rsidP="0028194E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E8785D2" wp14:editId="7F4DDE91">
                  <wp:extent cx="5143500" cy="3968750"/>
                  <wp:effectExtent l="0" t="0" r="0" b="0"/>
                  <wp:docPr id="116422297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396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7" w:type="dxa"/>
          </w:tcPr>
          <w:p w14:paraId="1A0D807E" w14:textId="77777777" w:rsidR="0028194E" w:rsidRDefault="0028194E" w:rsidP="0028194E">
            <w:pPr>
              <w:rPr>
                <w:noProof/>
              </w:rPr>
            </w:pPr>
          </w:p>
        </w:tc>
      </w:tr>
      <w:tr w:rsidR="0028194E" w14:paraId="1565214B" w14:textId="77777777" w:rsidTr="0028194E">
        <w:trPr>
          <w:trHeight w:val="170"/>
        </w:trPr>
        <w:tc>
          <w:tcPr>
            <w:tcW w:w="14062" w:type="dxa"/>
            <w:gridSpan w:val="2"/>
          </w:tcPr>
          <w:p w14:paraId="14F1A574" w14:textId="5C8CF360" w:rsidR="0028194E" w:rsidRPr="00DA01B8" w:rsidRDefault="00E73BE7" w:rsidP="0028194E">
            <w:pPr>
              <w:rPr>
                <w:noProof/>
              </w:rPr>
            </w:pPr>
            <w:r>
              <w:rPr>
                <w:rStyle w:val="Strong"/>
              </w:rPr>
              <w:t>Supplementary Fig. 1</w:t>
            </w:r>
            <w:r>
              <w:t xml:space="preserve"> Subgroup analyses of mean pulmonary artery pressure. </w:t>
            </w:r>
            <w:r>
              <w:rPr>
                <w:rStyle w:val="Strong"/>
              </w:rPr>
              <w:t>a</w:t>
            </w:r>
            <w:r>
              <w:t xml:space="preserve"> PDE5 inhibitor trials stratified by age group. </w:t>
            </w:r>
            <w:r>
              <w:rPr>
                <w:rStyle w:val="Strong"/>
              </w:rPr>
              <w:t>b</w:t>
            </w:r>
            <w:r>
              <w:t xml:space="preserve"> PDE5 inhibitor trials stratified by measurement modality. </w:t>
            </w:r>
            <w:r>
              <w:rPr>
                <w:rStyle w:val="Strong"/>
              </w:rPr>
              <w:t>c</w:t>
            </w:r>
            <w:r>
              <w:t xml:space="preserve"> PDE5 inhibitor trials stratified by primary diagnosis. </w:t>
            </w:r>
            <w:r>
              <w:rPr>
                <w:rStyle w:val="Strong"/>
              </w:rPr>
              <w:t>d</w:t>
            </w:r>
            <w:r>
              <w:t xml:space="preserve"> PDE5 inhibitor and endothelin receptor antagonist trials stratified by population (neonatal PPHN versus non-neonatal paediatric). </w:t>
            </w:r>
            <w:r>
              <w:rPr>
                <w:rStyle w:val="Strong"/>
              </w:rPr>
              <w:t>e</w:t>
            </w:r>
            <w:r>
              <w:t xml:space="preserve"> Sensitivity analysis restricted to trials measuring pulmonary pressure by cardiac catheterisation</w:t>
            </w:r>
          </w:p>
        </w:tc>
      </w:tr>
    </w:tbl>
    <w:p w14:paraId="49D98800" w14:textId="77777777" w:rsidR="00FC7E12" w:rsidRDefault="00FC7E12">
      <w:pPr>
        <w:rPr>
          <w:rFonts w:asciiTheme="majorBidi" w:hAnsiTheme="majorBidi" w:cstheme="majorBidi"/>
          <w:sz w:val="24"/>
          <w:szCs w:val="24"/>
        </w:rPr>
      </w:pPr>
    </w:p>
    <w:p w14:paraId="7C0C8EFB" w14:textId="77777777" w:rsidR="00FC7E12" w:rsidRDefault="00FC7E12" w:rsidP="00FC7E12"/>
    <w:p w14:paraId="3C949E1B" w14:textId="5BB0C44A" w:rsidR="00D825D2" w:rsidRPr="00D825D2" w:rsidRDefault="00973FE9" w:rsidP="00D825D2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57DC2D32" wp14:editId="36C97016">
            <wp:extent cx="6438900" cy="5035550"/>
            <wp:effectExtent l="0" t="0" r="0" b="0"/>
            <wp:docPr id="6371219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503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3CA96" w14:textId="47F6D320" w:rsidR="00D825D2" w:rsidRDefault="00E73BE7" w:rsidP="00D825D2">
      <w:pPr>
        <w:rPr>
          <w:rFonts w:asciiTheme="majorBidi" w:hAnsiTheme="majorBidi" w:cstheme="majorBidi"/>
          <w:sz w:val="24"/>
          <w:szCs w:val="24"/>
        </w:rPr>
      </w:pPr>
      <w:r>
        <w:rPr>
          <w:rStyle w:val="Strong"/>
        </w:rPr>
        <w:t>Supplementary Fig. 2</w:t>
      </w:r>
      <w:r>
        <w:t xml:space="preserve"> Forest plot of all-cause mortality by drug class. Risk ratios were pooled using a DerSimonian–Laird random-effects model on the logarithmic scale</w:t>
      </w:r>
    </w:p>
    <w:p w14:paraId="5B541A7E" w14:textId="44893C86" w:rsidR="00F56471" w:rsidRDefault="00F56471" w:rsidP="00D825D2">
      <w:pPr>
        <w:rPr>
          <w:rFonts w:asciiTheme="majorBidi" w:hAnsiTheme="majorBidi" w:cstheme="majorBidi"/>
          <w:sz w:val="24"/>
          <w:szCs w:val="24"/>
        </w:rPr>
      </w:pPr>
    </w:p>
    <w:p w14:paraId="5FE3B7F8" w14:textId="3E159663" w:rsidR="00F56471" w:rsidRDefault="00F56471" w:rsidP="00D825D2">
      <w:pPr>
        <w:rPr>
          <w:rFonts w:asciiTheme="majorBidi" w:hAnsiTheme="majorBidi" w:cstheme="majorBidi"/>
          <w:sz w:val="24"/>
          <w:szCs w:val="24"/>
        </w:rPr>
      </w:pPr>
    </w:p>
    <w:p w14:paraId="5D372004" w14:textId="77777777" w:rsidR="00F56471" w:rsidRPr="00D825D2" w:rsidRDefault="00F56471" w:rsidP="00D825D2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-431" w:tblpY="45"/>
        <w:tblW w:w="0" w:type="auto"/>
        <w:tblLook w:val="04A0" w:firstRow="1" w:lastRow="0" w:firstColumn="1" w:lastColumn="0" w:noHBand="0" w:noVBand="1"/>
      </w:tblPr>
      <w:tblGrid>
        <w:gridCol w:w="5529"/>
        <w:gridCol w:w="5946"/>
      </w:tblGrid>
      <w:tr w:rsidR="00173BEA" w:rsidRPr="00D825D2" w14:paraId="02A34232" w14:textId="77777777" w:rsidTr="00173BEA">
        <w:tc>
          <w:tcPr>
            <w:tcW w:w="5528" w:type="dxa"/>
          </w:tcPr>
          <w:p w14:paraId="2CA15702" w14:textId="0ABE4480" w:rsidR="001733D8" w:rsidRPr="00D825D2" w:rsidRDefault="00CB1023" w:rsidP="0091553F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mPAP </w:t>
            </w:r>
          </w:p>
          <w:p w14:paraId="4493A684" w14:textId="231A3693" w:rsidR="001733D8" w:rsidRPr="00D825D2" w:rsidRDefault="003A0A94" w:rsidP="002D6263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B1023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FAC6AB6" wp14:editId="5486A2A1">
                  <wp:extent cx="3007405" cy="2202443"/>
                  <wp:effectExtent l="0" t="0" r="2540" b="762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4429" cy="2207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7" w:type="dxa"/>
          </w:tcPr>
          <w:p w14:paraId="04045E2C" w14:textId="40568724" w:rsidR="001733D8" w:rsidRDefault="0091553F" w:rsidP="0091553F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sPAP </w:t>
            </w:r>
          </w:p>
          <w:p w14:paraId="6F67F808" w14:textId="3255E234" w:rsidR="001733D8" w:rsidRPr="00D825D2" w:rsidRDefault="003A0A94" w:rsidP="002D6263">
            <w:pPr>
              <w:spacing w:after="160" w:line="259" w:lineRule="auto"/>
              <w:ind w:left="420"/>
              <w:rPr>
                <w:rFonts w:asciiTheme="majorBidi" w:hAnsiTheme="majorBidi" w:cstheme="majorBidi"/>
                <w:sz w:val="24"/>
                <w:szCs w:val="24"/>
              </w:rPr>
            </w:pPr>
            <w:r w:rsidRPr="003A0A94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00325D0" wp14:editId="0C23726C">
                  <wp:extent cx="2772065" cy="2166199"/>
                  <wp:effectExtent l="0" t="0" r="9525" b="571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0394" cy="2172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BEA" w:rsidRPr="00D825D2" w14:paraId="2E36FA00" w14:textId="77777777" w:rsidTr="00173BEA">
        <w:trPr>
          <w:trHeight w:val="3818"/>
        </w:trPr>
        <w:tc>
          <w:tcPr>
            <w:tcW w:w="5528" w:type="dxa"/>
          </w:tcPr>
          <w:p w14:paraId="05117157" w14:textId="77777777" w:rsidR="0091553F" w:rsidRDefault="0091553F" w:rsidP="0091553F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OI</w:t>
            </w:r>
          </w:p>
          <w:p w14:paraId="4C2F323C" w14:textId="4399F9D0" w:rsidR="001733D8" w:rsidRPr="00D825D2" w:rsidRDefault="00FB54F0" w:rsidP="0091553F">
            <w:pPr>
              <w:spacing w:after="160" w:line="259" w:lineRule="auto"/>
              <w:ind w:left="420"/>
              <w:rPr>
                <w:rFonts w:asciiTheme="majorBidi" w:hAnsiTheme="majorBidi" w:cstheme="majorBidi"/>
                <w:sz w:val="24"/>
                <w:szCs w:val="24"/>
              </w:rPr>
            </w:pPr>
            <w:r w:rsidRPr="001733D8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A367504" wp14:editId="5390A4B5">
                  <wp:extent cx="2889018" cy="2356902"/>
                  <wp:effectExtent l="0" t="0" r="6985" b="571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580" cy="2365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6F8DF" w14:textId="28FD05DC" w:rsidR="001733D8" w:rsidRPr="00D825D2" w:rsidRDefault="001733D8" w:rsidP="002D6263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5A66206" w14:textId="77777777" w:rsidR="001733D8" w:rsidRPr="00D825D2" w:rsidRDefault="001733D8" w:rsidP="002D6263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637" w:type="dxa"/>
          </w:tcPr>
          <w:p w14:paraId="7B0B3FF1" w14:textId="50D6B405" w:rsidR="001733D8" w:rsidRPr="00D825D2" w:rsidRDefault="003E3034" w:rsidP="002D6263">
            <w:pPr>
              <w:numPr>
                <w:ilvl w:val="0"/>
                <w:numId w:val="1"/>
              </w:num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SpO2</w:t>
            </w:r>
          </w:p>
          <w:p w14:paraId="79A0F07E" w14:textId="4C0353EB" w:rsidR="001733D8" w:rsidRPr="00D825D2" w:rsidRDefault="00FB54F0" w:rsidP="002D6263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E5594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6B74BB1" wp14:editId="6FAB3C1E">
                  <wp:extent cx="3451860" cy="2303114"/>
                  <wp:effectExtent l="0" t="0" r="0" b="254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3721" cy="2311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BEA" w:rsidRPr="00D825D2" w14:paraId="34A12911" w14:textId="77777777" w:rsidTr="00173BEA">
        <w:trPr>
          <w:trHeight w:val="138"/>
        </w:trPr>
        <w:tc>
          <w:tcPr>
            <w:tcW w:w="5528" w:type="dxa"/>
          </w:tcPr>
          <w:p w14:paraId="38232458" w14:textId="30213A3B" w:rsidR="003D0640" w:rsidRDefault="001946A8" w:rsidP="003E3034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A86BEF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="006101A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E3034">
              <w:rPr>
                <w:rFonts w:asciiTheme="majorBidi" w:hAnsiTheme="majorBidi" w:cstheme="majorBidi"/>
                <w:sz w:val="24"/>
                <w:szCs w:val="24"/>
              </w:rPr>
              <w:t xml:space="preserve">PaO2 </w:t>
            </w:r>
          </w:p>
          <w:p w14:paraId="569085C7" w14:textId="03BB54CA" w:rsidR="00A86BEF" w:rsidRPr="00D825D2" w:rsidRDefault="001E74C3" w:rsidP="002D6263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86BEF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4B072D1" wp14:editId="31178520">
                  <wp:extent cx="3266412" cy="2179955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9722" cy="2188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7" w:type="dxa"/>
          </w:tcPr>
          <w:p w14:paraId="3755136F" w14:textId="773E67CE" w:rsidR="003D0640" w:rsidRDefault="001E74C3" w:rsidP="003E3034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B01D27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="003E3034">
              <w:rPr>
                <w:rFonts w:asciiTheme="majorBidi" w:hAnsiTheme="majorBidi" w:cstheme="majorBidi"/>
                <w:sz w:val="24"/>
                <w:szCs w:val="24"/>
              </w:rPr>
              <w:t xml:space="preserve">PA/AO </w:t>
            </w:r>
          </w:p>
          <w:p w14:paraId="016902E8" w14:textId="422497DC" w:rsidR="00B01D27" w:rsidRPr="00D825D2" w:rsidRDefault="00B01D27" w:rsidP="002D6263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01D27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FBD47F2" wp14:editId="565F4AE0">
                  <wp:extent cx="3456463" cy="2166199"/>
                  <wp:effectExtent l="0" t="0" r="0" b="571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9103" cy="218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BEA" w:rsidRPr="00D825D2" w14:paraId="25F9433D" w14:textId="77777777" w:rsidTr="003E3034">
        <w:trPr>
          <w:trHeight w:val="4385"/>
        </w:trPr>
        <w:tc>
          <w:tcPr>
            <w:tcW w:w="5528" w:type="dxa"/>
          </w:tcPr>
          <w:p w14:paraId="7CCAD5E2" w14:textId="3E5E9DC1" w:rsidR="003E3034" w:rsidRDefault="003E3034" w:rsidP="004C4ED0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g)mortality</w:t>
            </w:r>
          </w:p>
          <w:p w14:paraId="6669874E" w14:textId="2D8FB2CB" w:rsidR="003D0640" w:rsidRPr="00D825D2" w:rsidRDefault="00625E86" w:rsidP="002D6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25E86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A09B116" wp14:editId="49F4FAF3">
                  <wp:extent cx="3374143" cy="2471020"/>
                  <wp:effectExtent l="0" t="0" r="0" b="571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2808" cy="247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7" w:type="dxa"/>
          </w:tcPr>
          <w:p w14:paraId="4103B8A8" w14:textId="4D14DB05" w:rsidR="00097CF7" w:rsidRDefault="003E3034" w:rsidP="002D6263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h) ventilation time</w:t>
            </w:r>
          </w:p>
          <w:p w14:paraId="7978AFB2" w14:textId="73AC8B3F" w:rsidR="009D2D2A" w:rsidRPr="00D825D2" w:rsidRDefault="0080661C" w:rsidP="002D6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0661C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4F24A9F" wp14:editId="644091FA">
                  <wp:extent cx="3339913" cy="2445952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4876" cy="2449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3BEA" w:rsidRPr="00D825D2" w14:paraId="76E9439E" w14:textId="77777777" w:rsidTr="00173BEA">
        <w:trPr>
          <w:trHeight w:val="339"/>
        </w:trPr>
        <w:tc>
          <w:tcPr>
            <w:tcW w:w="5528" w:type="dxa"/>
          </w:tcPr>
          <w:p w14:paraId="2699E445" w14:textId="0CE04A65" w:rsidR="00AF17AF" w:rsidRDefault="00AF17AF" w:rsidP="002D6263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  <w:p w14:paraId="49ABBC4D" w14:textId="72FD360F" w:rsidR="00AF17AF" w:rsidRPr="004C4ED0" w:rsidRDefault="003E3034" w:rsidP="004C4ED0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ICU stay</w:t>
            </w:r>
          </w:p>
          <w:p w14:paraId="6A3DA904" w14:textId="3D92F41C" w:rsidR="003D0640" w:rsidRPr="00D825D2" w:rsidRDefault="00B61F10" w:rsidP="002D6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61F10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28819B4" wp14:editId="1047F240">
                  <wp:extent cx="3310421" cy="2205355"/>
                  <wp:effectExtent l="0" t="0" r="4445" b="444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435" cy="2224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7" w:type="dxa"/>
          </w:tcPr>
          <w:p w14:paraId="45589BEC" w14:textId="34E73BF3" w:rsidR="00173BEA" w:rsidRDefault="003E3034" w:rsidP="002D6263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j) hospital stay</w:t>
            </w:r>
          </w:p>
          <w:p w14:paraId="5A89E37E" w14:textId="03C8B1C6" w:rsidR="003D0640" w:rsidRPr="00D825D2" w:rsidRDefault="00173BEA" w:rsidP="002D6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73BEA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34D431B" wp14:editId="38652EB2">
                  <wp:extent cx="3632835" cy="2337741"/>
                  <wp:effectExtent l="0" t="0" r="5715" b="571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347" cy="2345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2D2A" w:rsidRPr="00D825D2" w14:paraId="1B3C0E7E" w14:textId="77777777" w:rsidTr="00173BEA">
        <w:trPr>
          <w:trHeight w:val="170"/>
        </w:trPr>
        <w:tc>
          <w:tcPr>
            <w:tcW w:w="11165" w:type="dxa"/>
            <w:gridSpan w:val="2"/>
          </w:tcPr>
          <w:p w14:paraId="3ADBBF06" w14:textId="25CBCF9C" w:rsidR="001733D8" w:rsidRPr="00D825D2" w:rsidRDefault="00E73BE7" w:rsidP="002D6263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Style w:val="Strong"/>
              </w:rPr>
              <w:t>Supplementary Fig. 3</w:t>
            </w:r>
            <w:r>
              <w:t xml:space="preserve"> Funnel plots with pseudo 95% confidence limits for each outcome. </w:t>
            </w:r>
            <w:r>
              <w:rPr>
                <w:rStyle w:val="Strong"/>
              </w:rPr>
              <w:t>a</w:t>
            </w:r>
            <w:r>
              <w:t xml:space="preserve"> Mean pulmonary artery pressure. </w:t>
            </w:r>
            <w:r>
              <w:rPr>
                <w:rStyle w:val="Strong"/>
              </w:rPr>
              <w:t>b</w:t>
            </w:r>
            <w:r>
              <w:t xml:space="preserve"> Systolic pulmonary artery pressure. </w:t>
            </w:r>
            <w:r>
              <w:rPr>
                <w:rStyle w:val="Strong"/>
              </w:rPr>
              <w:t>c</w:t>
            </w:r>
            <w:r>
              <w:t xml:space="preserve"> Oxygenation index. </w:t>
            </w:r>
            <w:r>
              <w:rPr>
                <w:rStyle w:val="Strong"/>
              </w:rPr>
              <w:t>d</w:t>
            </w:r>
            <w:r>
              <w:t xml:space="preserve"> Oxygen saturation. </w:t>
            </w:r>
            <w:r>
              <w:rPr>
                <w:rStyle w:val="Strong"/>
              </w:rPr>
              <w:t>e</w:t>
            </w:r>
            <w:r>
              <w:t xml:space="preserve"> Partial pressure of oxygen. </w:t>
            </w:r>
            <w:r>
              <w:rPr>
                <w:rStyle w:val="Strong"/>
              </w:rPr>
              <w:t>f</w:t>
            </w:r>
            <w:r>
              <w:t xml:space="preserve"> Pulmonary artery to aorta ratio. </w:t>
            </w:r>
            <w:r>
              <w:rPr>
                <w:rStyle w:val="Strong"/>
              </w:rPr>
              <w:t>g</w:t>
            </w:r>
            <w:r>
              <w:t xml:space="preserve"> </w:t>
            </w:r>
            <w:r w:rsidR="00726C7E">
              <w:t xml:space="preserve">Mortality. </w:t>
            </w:r>
            <w:r w:rsidR="00726C7E" w:rsidRPr="00726C7E">
              <w:rPr>
                <w:b/>
                <w:bCs/>
              </w:rPr>
              <w:t>h</w:t>
            </w:r>
            <w:r w:rsidR="00726C7E">
              <w:t xml:space="preserve"> </w:t>
            </w:r>
            <w:r>
              <w:t xml:space="preserve">Duration of mechanical ventilation. </w:t>
            </w:r>
            <w:r w:rsidR="00726C7E">
              <w:rPr>
                <w:rStyle w:val="Strong"/>
              </w:rPr>
              <w:t>i</w:t>
            </w:r>
            <w:r>
              <w:t xml:space="preserve"> Intensive care unit length of stay. </w:t>
            </w:r>
            <w:r w:rsidR="00726C7E">
              <w:rPr>
                <w:rStyle w:val="Strong"/>
              </w:rPr>
              <w:t>j</w:t>
            </w:r>
            <w:r>
              <w:t xml:space="preserve"> Hospital length of stay</w:t>
            </w:r>
          </w:p>
        </w:tc>
      </w:tr>
    </w:tbl>
    <w:p w14:paraId="5DA012C8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60FD59A5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72650AB8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295937BF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391265E1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11DB4414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23CF76DA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690F5CE3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0D6B6C8D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6D3008E7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66D28226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34D7CBF0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55B791C0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7E5F4B3D" w14:textId="77777777" w:rsidR="00D825D2" w:rsidRPr="00D825D2" w:rsidRDefault="00D825D2" w:rsidP="00D825D2">
      <w:pPr>
        <w:rPr>
          <w:rFonts w:asciiTheme="majorBidi" w:hAnsiTheme="majorBidi" w:cstheme="majorBidi"/>
          <w:sz w:val="24"/>
          <w:szCs w:val="24"/>
        </w:rPr>
      </w:pPr>
    </w:p>
    <w:p w14:paraId="38C86A00" w14:textId="77777777" w:rsidR="00D825D2" w:rsidRPr="001B36AC" w:rsidRDefault="00D825D2">
      <w:pPr>
        <w:rPr>
          <w:rFonts w:asciiTheme="majorBidi" w:hAnsiTheme="majorBidi" w:cstheme="majorBidi"/>
          <w:sz w:val="24"/>
          <w:szCs w:val="24"/>
        </w:rPr>
      </w:pPr>
    </w:p>
    <w:sectPr w:rsidR="00D825D2" w:rsidRPr="001B36AC" w:rsidSect="00350A9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15D"/>
    <w:multiLevelType w:val="hybridMultilevel"/>
    <w:tmpl w:val="2D405E76"/>
    <w:lvl w:ilvl="0" w:tplc="24205466">
      <w:start w:val="4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FF54BCF"/>
    <w:multiLevelType w:val="hybridMultilevel"/>
    <w:tmpl w:val="07CEE4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33BE2"/>
    <w:multiLevelType w:val="hybridMultilevel"/>
    <w:tmpl w:val="D82E171E"/>
    <w:lvl w:ilvl="0" w:tplc="251E497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C4B719F"/>
    <w:multiLevelType w:val="hybridMultilevel"/>
    <w:tmpl w:val="7144CFEC"/>
    <w:lvl w:ilvl="0" w:tplc="2D0A441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839126">
    <w:abstractNumId w:val="2"/>
  </w:num>
  <w:num w:numId="2" w16cid:durableId="2097629853">
    <w:abstractNumId w:val="0"/>
  </w:num>
  <w:num w:numId="3" w16cid:durableId="885217843">
    <w:abstractNumId w:val="1"/>
  </w:num>
  <w:num w:numId="4" w16cid:durableId="256712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743"/>
    <w:rsid w:val="00025FA0"/>
    <w:rsid w:val="000415FD"/>
    <w:rsid w:val="00097CF7"/>
    <w:rsid w:val="0014156C"/>
    <w:rsid w:val="001733D8"/>
    <w:rsid w:val="00173BEA"/>
    <w:rsid w:val="00190743"/>
    <w:rsid w:val="001946A8"/>
    <w:rsid w:val="001B36AC"/>
    <w:rsid w:val="001E74C3"/>
    <w:rsid w:val="0028194E"/>
    <w:rsid w:val="0028693A"/>
    <w:rsid w:val="002D6263"/>
    <w:rsid w:val="00350A9C"/>
    <w:rsid w:val="003A0A94"/>
    <w:rsid w:val="003D0640"/>
    <w:rsid w:val="003E3034"/>
    <w:rsid w:val="004C4ED0"/>
    <w:rsid w:val="00544E89"/>
    <w:rsid w:val="005D2AD1"/>
    <w:rsid w:val="00600200"/>
    <w:rsid w:val="006101AA"/>
    <w:rsid w:val="006166D9"/>
    <w:rsid w:val="00625E86"/>
    <w:rsid w:val="00635D56"/>
    <w:rsid w:val="006F5A0C"/>
    <w:rsid w:val="00726C7E"/>
    <w:rsid w:val="00766390"/>
    <w:rsid w:val="0080661C"/>
    <w:rsid w:val="00813371"/>
    <w:rsid w:val="0091553F"/>
    <w:rsid w:val="00973FE9"/>
    <w:rsid w:val="009B34FF"/>
    <w:rsid w:val="009B359A"/>
    <w:rsid w:val="009C31EB"/>
    <w:rsid w:val="009D2D2A"/>
    <w:rsid w:val="00A070F7"/>
    <w:rsid w:val="00A86BEF"/>
    <w:rsid w:val="00AF17AF"/>
    <w:rsid w:val="00B0068D"/>
    <w:rsid w:val="00B01D27"/>
    <w:rsid w:val="00B52E97"/>
    <w:rsid w:val="00B61F10"/>
    <w:rsid w:val="00B9286E"/>
    <w:rsid w:val="00CA2852"/>
    <w:rsid w:val="00CB1023"/>
    <w:rsid w:val="00D825D2"/>
    <w:rsid w:val="00D950F8"/>
    <w:rsid w:val="00E73BE7"/>
    <w:rsid w:val="00F56471"/>
    <w:rsid w:val="00F85DDE"/>
    <w:rsid w:val="00FB54F0"/>
    <w:rsid w:val="00FC7E12"/>
    <w:rsid w:val="00FE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D0F95"/>
  <w15:chartTrackingRefBased/>
  <w15:docId w15:val="{16C8902E-48C1-46D8-84BC-E8649731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3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303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73B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sohouli</dc:creator>
  <cp:keywords/>
  <dc:description/>
  <cp:lastModifiedBy>Somaye Fatahi</cp:lastModifiedBy>
  <cp:revision>4</cp:revision>
  <dcterms:created xsi:type="dcterms:W3CDTF">2026-08-14T23:38:00Z</dcterms:created>
  <dcterms:modified xsi:type="dcterms:W3CDTF">2026-08-14T23:42:00Z</dcterms:modified>
</cp:coreProperties>
</file>