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907" w:rsidRPr="00B90907" w:rsidRDefault="00B90907" w:rsidP="00B90907">
      <w:pPr>
        <w:spacing w:line="480" w:lineRule="auto"/>
        <w:rPr>
          <w:b/>
        </w:rPr>
      </w:pPr>
      <w:r w:rsidRPr="00B90907">
        <w:rPr>
          <w:b/>
        </w:rPr>
        <w:t>Additional file</w:t>
      </w:r>
      <w:r w:rsidR="00D84021">
        <w:rPr>
          <w:b/>
        </w:rPr>
        <w:t xml:space="preserve"> 1</w:t>
      </w:r>
      <w:r w:rsidRPr="00B90907">
        <w:rPr>
          <w:b/>
        </w:rPr>
        <w:t xml:space="preserve">: </w:t>
      </w:r>
      <w:r w:rsidRPr="00B90907">
        <w:t>Cumulative prevalence for each level of pain intensity at the 4</w:t>
      </w:r>
      <w:r w:rsidRPr="00B90907">
        <w:rPr>
          <w:vertAlign w:val="superscript"/>
        </w:rPr>
        <w:t>th</w:t>
      </w:r>
      <w:r w:rsidRPr="00B90907">
        <w:t xml:space="preserve"> visit for each MPI-S subgroup. </w:t>
      </w:r>
    </w:p>
    <w:tbl>
      <w:tblPr>
        <w:tblStyle w:val="TableGrid"/>
        <w:tblW w:w="5000" w:type="pct"/>
        <w:tblLook w:val="04A0"/>
      </w:tblPr>
      <w:tblGrid>
        <w:gridCol w:w="5135"/>
        <w:gridCol w:w="1293"/>
        <w:gridCol w:w="1122"/>
        <w:gridCol w:w="1289"/>
        <w:gridCol w:w="783"/>
      </w:tblGrid>
      <w:tr w:rsidR="00B90907" w:rsidRPr="00B90907" w:rsidTr="00170DA4">
        <w:tc>
          <w:tcPr>
            <w:tcW w:w="266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B90907" w:rsidRPr="00B90907" w:rsidRDefault="00B90907" w:rsidP="00170DA4">
            <w:pPr>
              <w:spacing w:line="480" w:lineRule="auto"/>
              <w:rPr>
                <w:b/>
                <w:sz w:val="20"/>
                <w:szCs w:val="20"/>
              </w:rPr>
            </w:pPr>
            <w:r w:rsidRPr="00B90907">
              <w:rPr>
                <w:b/>
                <w:sz w:val="20"/>
                <w:szCs w:val="20"/>
              </w:rPr>
              <w:t>Pain intensity (0-10) the past 24 hours (on average)</w:t>
            </w:r>
          </w:p>
        </w:tc>
        <w:tc>
          <w:tcPr>
            <w:tcW w:w="67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B90907">
              <w:rPr>
                <w:b/>
                <w:sz w:val="20"/>
                <w:szCs w:val="20"/>
              </w:rPr>
              <w:t>AC (n=167)</w:t>
            </w:r>
          </w:p>
        </w:tc>
        <w:tc>
          <w:tcPr>
            <w:tcW w:w="58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B90907">
              <w:rPr>
                <w:b/>
                <w:sz w:val="20"/>
                <w:szCs w:val="20"/>
              </w:rPr>
              <w:t>ID (n=75)</w:t>
            </w:r>
          </w:p>
        </w:tc>
        <w:tc>
          <w:tcPr>
            <w:tcW w:w="6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B90907">
              <w:rPr>
                <w:b/>
                <w:sz w:val="20"/>
                <w:szCs w:val="20"/>
              </w:rPr>
              <w:t>DYS (n=87)</w:t>
            </w:r>
          </w:p>
        </w:tc>
        <w:tc>
          <w:tcPr>
            <w:tcW w:w="4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B90907">
              <w:rPr>
                <w:b/>
                <w:sz w:val="20"/>
                <w:szCs w:val="20"/>
              </w:rPr>
              <w:t>p</w:t>
            </w:r>
          </w:p>
        </w:tc>
      </w:tr>
      <w:tr w:rsidR="00B90907" w:rsidRPr="00B90907" w:rsidTr="00170DA4">
        <w:tc>
          <w:tcPr>
            <w:tcW w:w="2668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0, % (n)</w:t>
            </w:r>
          </w:p>
        </w:tc>
        <w:tc>
          <w:tcPr>
            <w:tcW w:w="672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 13.2 (22)</w:t>
            </w:r>
          </w:p>
        </w:tc>
        <w:tc>
          <w:tcPr>
            <w:tcW w:w="583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4.0 (3)</w:t>
            </w:r>
          </w:p>
        </w:tc>
        <w:tc>
          <w:tcPr>
            <w:tcW w:w="670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3.4 (3)</w:t>
            </w:r>
          </w:p>
        </w:tc>
        <w:tc>
          <w:tcPr>
            <w:tcW w:w="408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&lt;.01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top w:val="single" w:sz="2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1, % (n)</w:t>
            </w:r>
          </w:p>
        </w:tc>
        <w:tc>
          <w:tcPr>
            <w:tcW w:w="672" w:type="pct"/>
            <w:tcBorders>
              <w:top w:val="single" w:sz="2" w:space="0" w:color="auto"/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32.9 (55)</w:t>
            </w:r>
          </w:p>
        </w:tc>
        <w:tc>
          <w:tcPr>
            <w:tcW w:w="583" w:type="pct"/>
            <w:tcBorders>
              <w:top w:val="single" w:sz="2" w:space="0" w:color="auto"/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16.0 (12)</w:t>
            </w:r>
          </w:p>
        </w:tc>
        <w:tc>
          <w:tcPr>
            <w:tcW w:w="670" w:type="pct"/>
            <w:tcBorders>
              <w:top w:val="single" w:sz="2" w:space="0" w:color="auto"/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10.3 (9)</w:t>
            </w:r>
          </w:p>
        </w:tc>
        <w:tc>
          <w:tcPr>
            <w:tcW w:w="408" w:type="pct"/>
            <w:tcBorders>
              <w:top w:val="single" w:sz="2" w:space="0" w:color="auto"/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&lt;.01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2,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55.7 (93)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26.7 (20)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29.9 (93)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FFFFFF" w:themeFill="background1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b/>
                <w:sz w:val="20"/>
                <w:szCs w:val="20"/>
                <w:shd w:val="clear" w:color="auto" w:fill="FFFF00"/>
                <w:vertAlign w:val="superscript"/>
              </w:rPr>
            </w:pPr>
            <w:r w:rsidRPr="00B90907">
              <w:rPr>
                <w:sz w:val="20"/>
                <w:szCs w:val="20"/>
              </w:rPr>
              <w:t>&lt;.0</w:t>
            </w:r>
            <w:bookmarkStart w:id="0" w:name="_GoBack"/>
            <w:bookmarkEnd w:id="0"/>
            <w:r w:rsidRPr="00B90907">
              <w:rPr>
                <w:sz w:val="20"/>
                <w:szCs w:val="20"/>
              </w:rPr>
              <w:t xml:space="preserve">1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3,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77.2 (129)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50.7 (38)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47.1 (41)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FFFFFF" w:themeFill="background1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&lt;.01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4,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88.6 (148)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70.7 (53)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63.2 (55)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&lt;.01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5,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92.8 (155)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85.3 (64)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79.3 (69)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&lt;.01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6,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158 (94.6)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93.3 (70)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80.5 (70)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&lt;.01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7,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98.8 (165)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97.3 (73)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95.4 (83)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&lt;.24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8,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99.4 (166)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98.7 (74)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98.9 (86)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 xml:space="preserve">&lt;.83 </w:t>
            </w:r>
            <w:r w:rsidRPr="00B90907">
              <w:rPr>
                <w:b/>
                <w:sz w:val="20"/>
                <w:szCs w:val="20"/>
                <w:vertAlign w:val="superscript"/>
              </w:rPr>
              <w:t>C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9,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100.0 (1)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100.0 (1)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100.0 (1)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-</w:t>
            </w:r>
          </w:p>
        </w:tc>
      </w:tr>
      <w:tr w:rsidR="00B90907" w:rsidRPr="00B90907" w:rsidTr="00170DA4">
        <w:tc>
          <w:tcPr>
            <w:tcW w:w="2668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:rsidR="00B90907" w:rsidRPr="00B90907" w:rsidRDefault="00B90907" w:rsidP="00170DA4">
            <w:pPr>
              <w:spacing w:line="480" w:lineRule="auto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≤ 10, % (n)</w:t>
            </w:r>
          </w:p>
        </w:tc>
        <w:tc>
          <w:tcPr>
            <w:tcW w:w="672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100.0 (0)</w:t>
            </w:r>
          </w:p>
        </w:tc>
        <w:tc>
          <w:tcPr>
            <w:tcW w:w="583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100.0 (0)</w:t>
            </w:r>
          </w:p>
        </w:tc>
        <w:tc>
          <w:tcPr>
            <w:tcW w:w="670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100.0 (0)</w:t>
            </w:r>
          </w:p>
        </w:tc>
        <w:tc>
          <w:tcPr>
            <w:tcW w:w="408" w:type="pct"/>
            <w:tcBorders>
              <w:left w:val="nil"/>
              <w:right w:val="nil"/>
            </w:tcBorders>
            <w:shd w:val="clear" w:color="auto" w:fill="auto"/>
          </w:tcPr>
          <w:p w:rsidR="00B90907" w:rsidRPr="00B90907" w:rsidRDefault="00B90907" w:rsidP="00170DA4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B90907">
              <w:rPr>
                <w:sz w:val="20"/>
                <w:szCs w:val="20"/>
              </w:rPr>
              <w:t>-</w:t>
            </w:r>
          </w:p>
        </w:tc>
      </w:tr>
    </w:tbl>
    <w:p w:rsidR="00B90907" w:rsidRPr="00B90907" w:rsidRDefault="00B90907" w:rsidP="00B90907">
      <w:pPr>
        <w:spacing w:line="480" w:lineRule="auto"/>
        <w:rPr>
          <w:sz w:val="20"/>
          <w:szCs w:val="20"/>
        </w:rPr>
      </w:pPr>
      <w:r w:rsidRPr="00B90907">
        <w:rPr>
          <w:b/>
          <w:sz w:val="20"/>
          <w:szCs w:val="20"/>
        </w:rPr>
        <w:t>AC</w:t>
      </w:r>
      <w:r w:rsidRPr="00B90907">
        <w:rPr>
          <w:sz w:val="20"/>
          <w:szCs w:val="20"/>
        </w:rPr>
        <w:t xml:space="preserve">, Adaptive </w:t>
      </w:r>
      <w:r w:rsidRPr="00B90907">
        <w:rPr>
          <w:sz w:val="20"/>
          <w:szCs w:val="20"/>
          <w:lang w:val="en-GB"/>
        </w:rPr>
        <w:t>C</w:t>
      </w:r>
      <w:r w:rsidRPr="00B90907">
        <w:rPr>
          <w:sz w:val="20"/>
          <w:szCs w:val="20"/>
        </w:rPr>
        <w:t xml:space="preserve">oper; </w:t>
      </w:r>
      <w:r w:rsidRPr="00B90907">
        <w:rPr>
          <w:b/>
          <w:sz w:val="20"/>
          <w:szCs w:val="20"/>
        </w:rPr>
        <w:t>ID</w:t>
      </w:r>
      <w:r w:rsidRPr="00B90907">
        <w:rPr>
          <w:sz w:val="20"/>
          <w:szCs w:val="20"/>
        </w:rPr>
        <w:t xml:space="preserve">, Interpersonally </w:t>
      </w:r>
      <w:r w:rsidRPr="00B90907">
        <w:rPr>
          <w:sz w:val="20"/>
          <w:szCs w:val="20"/>
          <w:lang w:val="en-GB"/>
        </w:rPr>
        <w:t>D</w:t>
      </w:r>
      <w:r w:rsidRPr="00B90907">
        <w:rPr>
          <w:sz w:val="20"/>
          <w:szCs w:val="20"/>
        </w:rPr>
        <w:t xml:space="preserve">istressed; </w:t>
      </w:r>
      <w:r w:rsidRPr="00B90907">
        <w:rPr>
          <w:b/>
          <w:sz w:val="20"/>
          <w:szCs w:val="20"/>
        </w:rPr>
        <w:t>DYS</w:t>
      </w:r>
      <w:r w:rsidRPr="00B90907">
        <w:rPr>
          <w:sz w:val="20"/>
          <w:szCs w:val="20"/>
        </w:rPr>
        <w:t xml:space="preserve">, Dysfunctional; </w:t>
      </w:r>
      <w:r w:rsidRPr="00B90907">
        <w:rPr>
          <w:b/>
          <w:sz w:val="20"/>
          <w:szCs w:val="20"/>
        </w:rPr>
        <w:t>MPI-S</w:t>
      </w:r>
      <w:r w:rsidRPr="00B90907">
        <w:rPr>
          <w:sz w:val="20"/>
          <w:szCs w:val="20"/>
        </w:rPr>
        <w:t xml:space="preserve">, Swedish version of The Multi-dimensional Pain Inventory ; </w:t>
      </w:r>
      <w:r w:rsidRPr="00B90907">
        <w:rPr>
          <w:b/>
          <w:sz w:val="20"/>
          <w:szCs w:val="20"/>
          <w:vertAlign w:val="superscript"/>
        </w:rPr>
        <w:t>C</w:t>
      </w:r>
      <w:r w:rsidRPr="00B90907">
        <w:rPr>
          <w:sz w:val="20"/>
          <w:szCs w:val="20"/>
        </w:rPr>
        <w:t xml:space="preserve"> Chi</w:t>
      </w:r>
      <w:r w:rsidRPr="00B90907">
        <w:rPr>
          <w:sz w:val="20"/>
          <w:szCs w:val="20"/>
          <w:vertAlign w:val="superscript"/>
        </w:rPr>
        <w:t>2</w:t>
      </w:r>
      <w:r w:rsidRPr="00B90907">
        <w:rPr>
          <w:sz w:val="20"/>
          <w:szCs w:val="20"/>
        </w:rPr>
        <w:t xml:space="preserve"> test for overall difference. </w:t>
      </w:r>
    </w:p>
    <w:p w:rsidR="00CB17D5" w:rsidRDefault="00CB17D5"/>
    <w:sectPr w:rsidR="00CB17D5" w:rsidSect="00C7082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90907"/>
    <w:rsid w:val="00172C85"/>
    <w:rsid w:val="002F2044"/>
    <w:rsid w:val="00B90907"/>
    <w:rsid w:val="00C7082E"/>
    <w:rsid w:val="00CB17D5"/>
    <w:rsid w:val="00D84021"/>
    <w:rsid w:val="00F86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07"/>
    <w:pPr>
      <w:spacing w:after="0" w:line="240" w:lineRule="auto"/>
    </w:pPr>
    <w:rPr>
      <w:rFonts w:eastAsiaTheme="minorEastAsia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0907"/>
    <w:pPr>
      <w:spacing w:after="0" w:line="240" w:lineRule="auto"/>
    </w:pPr>
    <w:rPr>
      <w:rFonts w:eastAsiaTheme="minorEastAsia"/>
      <w:sz w:val="24"/>
      <w:szCs w:val="24"/>
      <w:lang w:val="sv-SE"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07"/>
    <w:pPr>
      <w:spacing w:after="0" w:line="240" w:lineRule="auto"/>
    </w:pPr>
    <w:rPr>
      <w:rFonts w:eastAsiaTheme="minorEastAsia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0907"/>
    <w:pPr>
      <w:spacing w:after="0" w:line="240" w:lineRule="auto"/>
    </w:pPr>
    <w:rPr>
      <w:rFonts w:eastAsiaTheme="minorEastAsia"/>
      <w:sz w:val="24"/>
      <w:szCs w:val="24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Institutet, IMM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Eklund</dc:creator>
  <cp:lastModifiedBy>eBulagao</cp:lastModifiedBy>
  <cp:revision>2</cp:revision>
  <dcterms:created xsi:type="dcterms:W3CDTF">2016-01-21T12:48:00Z</dcterms:created>
  <dcterms:modified xsi:type="dcterms:W3CDTF">2016-02-09T00:30:00Z</dcterms:modified>
</cp:coreProperties>
</file>