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4E6" w:rsidRPr="00320EEE" w:rsidRDefault="00DE1B9D" w:rsidP="00320EEE">
      <w:pPr>
        <w:jc w:val="both"/>
        <w:rPr>
          <w:rFonts w:ascii="Arial" w:hAnsi="Arial" w:cs="Arial"/>
          <w:b/>
          <w:sz w:val="24"/>
          <w:szCs w:val="24"/>
          <w:lang w:val="en-GB"/>
        </w:rPr>
      </w:pPr>
      <w:r>
        <w:rPr>
          <w:rFonts w:ascii="Arial" w:hAnsi="Arial" w:cs="Arial"/>
          <w:b/>
          <w:sz w:val="24"/>
          <w:szCs w:val="24"/>
          <w:lang w:val="en-GB"/>
        </w:rPr>
        <w:t>Additional File 3</w:t>
      </w:r>
      <w:bookmarkStart w:id="0" w:name="_GoBack"/>
      <w:bookmarkEnd w:id="0"/>
      <w:r w:rsidR="005C54E6" w:rsidRPr="00320EEE">
        <w:rPr>
          <w:rFonts w:ascii="Arial" w:hAnsi="Arial" w:cs="Arial"/>
          <w:b/>
          <w:sz w:val="24"/>
          <w:szCs w:val="24"/>
          <w:lang w:val="en-GB"/>
        </w:rPr>
        <w:t>: Summary of included studies</w:t>
      </w:r>
    </w:p>
    <w:tbl>
      <w:tblPr>
        <w:tblStyle w:val="Tabellenraster"/>
        <w:tblW w:w="0" w:type="auto"/>
        <w:tblLook w:val="04A0" w:firstRow="1" w:lastRow="0" w:firstColumn="1" w:lastColumn="0" w:noHBand="0" w:noVBand="1"/>
      </w:tblPr>
      <w:tblGrid>
        <w:gridCol w:w="1071"/>
        <w:gridCol w:w="1972"/>
        <w:gridCol w:w="3619"/>
        <w:gridCol w:w="3576"/>
        <w:gridCol w:w="2320"/>
        <w:gridCol w:w="1945"/>
      </w:tblGrid>
      <w:tr w:rsidR="00D26A18" w:rsidRPr="00320EEE" w:rsidTr="00B85C9B">
        <w:tc>
          <w:tcPr>
            <w:tcW w:w="0" w:type="auto"/>
          </w:tcPr>
          <w:p w:rsidR="005C54E6" w:rsidRPr="00320EEE" w:rsidRDefault="005C54E6">
            <w:pPr>
              <w:rPr>
                <w:rFonts w:ascii="Arial" w:hAnsi="Arial" w:cs="Arial"/>
                <w:lang w:val="en-GB"/>
              </w:rPr>
            </w:pPr>
            <w:r w:rsidRPr="00320EEE">
              <w:rPr>
                <w:rFonts w:ascii="Arial" w:hAnsi="Arial" w:cs="Arial"/>
                <w:lang w:val="en-GB"/>
              </w:rPr>
              <w:t>Study</w:t>
            </w:r>
          </w:p>
        </w:tc>
        <w:tc>
          <w:tcPr>
            <w:tcW w:w="0" w:type="auto"/>
          </w:tcPr>
          <w:p w:rsidR="005C54E6" w:rsidRPr="00320EEE" w:rsidRDefault="005C54E6">
            <w:pPr>
              <w:rPr>
                <w:rFonts w:ascii="Arial" w:hAnsi="Arial" w:cs="Arial"/>
                <w:lang w:val="en-GB"/>
              </w:rPr>
            </w:pPr>
            <w:r w:rsidRPr="00320EEE">
              <w:rPr>
                <w:rFonts w:ascii="Arial" w:hAnsi="Arial" w:cs="Arial"/>
                <w:lang w:val="en-GB"/>
              </w:rPr>
              <w:t>Methods</w:t>
            </w:r>
          </w:p>
        </w:tc>
        <w:tc>
          <w:tcPr>
            <w:tcW w:w="0" w:type="auto"/>
          </w:tcPr>
          <w:p w:rsidR="005C54E6" w:rsidRPr="00320EEE" w:rsidRDefault="005C54E6">
            <w:pPr>
              <w:rPr>
                <w:rFonts w:ascii="Arial" w:hAnsi="Arial" w:cs="Arial"/>
                <w:lang w:val="en-GB"/>
              </w:rPr>
            </w:pPr>
            <w:r w:rsidRPr="00320EEE">
              <w:rPr>
                <w:rFonts w:ascii="Arial" w:hAnsi="Arial" w:cs="Arial"/>
                <w:lang w:val="en-GB"/>
              </w:rPr>
              <w:t>Participants</w:t>
            </w:r>
          </w:p>
        </w:tc>
        <w:tc>
          <w:tcPr>
            <w:tcW w:w="0" w:type="auto"/>
          </w:tcPr>
          <w:p w:rsidR="005C54E6" w:rsidRPr="00320EEE" w:rsidRDefault="005C54E6">
            <w:pPr>
              <w:rPr>
                <w:rFonts w:ascii="Arial" w:hAnsi="Arial" w:cs="Arial"/>
                <w:lang w:val="en-GB"/>
              </w:rPr>
            </w:pPr>
            <w:r w:rsidRPr="00320EEE">
              <w:rPr>
                <w:rFonts w:ascii="Arial" w:hAnsi="Arial" w:cs="Arial"/>
                <w:lang w:val="en-GB"/>
              </w:rPr>
              <w:t>Interventions</w:t>
            </w:r>
          </w:p>
        </w:tc>
        <w:tc>
          <w:tcPr>
            <w:tcW w:w="0" w:type="auto"/>
          </w:tcPr>
          <w:p w:rsidR="005C54E6" w:rsidRPr="00320EEE" w:rsidRDefault="005C54E6">
            <w:pPr>
              <w:rPr>
                <w:rFonts w:ascii="Arial" w:hAnsi="Arial" w:cs="Arial"/>
                <w:lang w:val="en-GB"/>
              </w:rPr>
            </w:pPr>
            <w:r w:rsidRPr="00320EEE">
              <w:rPr>
                <w:rFonts w:ascii="Arial" w:hAnsi="Arial" w:cs="Arial"/>
                <w:lang w:val="en-GB"/>
              </w:rPr>
              <w:t>Outcome Measures</w:t>
            </w:r>
          </w:p>
        </w:tc>
        <w:tc>
          <w:tcPr>
            <w:tcW w:w="0" w:type="auto"/>
          </w:tcPr>
          <w:p w:rsidR="005C54E6" w:rsidRPr="00320EEE" w:rsidRDefault="005C54E6">
            <w:pPr>
              <w:rPr>
                <w:rFonts w:ascii="Arial" w:hAnsi="Arial" w:cs="Arial"/>
                <w:lang w:val="en-GB"/>
              </w:rPr>
            </w:pPr>
            <w:r w:rsidRPr="00320EEE">
              <w:rPr>
                <w:rFonts w:ascii="Arial" w:hAnsi="Arial" w:cs="Arial"/>
                <w:lang w:val="en-GB"/>
              </w:rPr>
              <w:t>Notes</w:t>
            </w:r>
          </w:p>
        </w:tc>
      </w:tr>
      <w:tr w:rsidR="00D26A18" w:rsidRPr="005C54E6" w:rsidTr="00B85C9B">
        <w:tc>
          <w:tcPr>
            <w:tcW w:w="0" w:type="auto"/>
          </w:tcPr>
          <w:p w:rsidR="005C54E6" w:rsidRPr="005C54E6" w:rsidRDefault="005C54E6" w:rsidP="00A35953">
            <w:pPr>
              <w:rPr>
                <w:rFonts w:ascii="Arial" w:hAnsi="Arial" w:cs="Arial"/>
                <w:sz w:val="18"/>
                <w:szCs w:val="18"/>
                <w:lang w:val="en-GB"/>
              </w:rPr>
            </w:pPr>
            <w:r w:rsidRPr="005C54E6">
              <w:rPr>
                <w:rFonts w:ascii="Arial" w:hAnsi="Arial" w:cs="Arial"/>
                <w:sz w:val="18"/>
                <w:szCs w:val="18"/>
                <w:lang w:val="en-GB"/>
              </w:rPr>
              <w:t xml:space="preserve">Barker et al 2008 </w:t>
            </w:r>
            <w:r w:rsidR="00B66F3C">
              <w:rPr>
                <w:rFonts w:ascii="Arial" w:hAnsi="Arial" w:cs="Arial"/>
                <w:sz w:val="18"/>
                <w:szCs w:val="18"/>
                <w:lang w:val="en-GB"/>
              </w:rPr>
              <w:t>[</w:t>
            </w:r>
            <w:r w:rsidR="00A35953">
              <w:rPr>
                <w:rFonts w:ascii="Arial" w:hAnsi="Arial" w:cs="Arial"/>
                <w:sz w:val="18"/>
                <w:szCs w:val="18"/>
                <w:lang w:val="en-GB"/>
              </w:rPr>
              <w:t>15</w:t>
            </w:r>
            <w:r>
              <w:rPr>
                <w:rFonts w:ascii="Arial" w:hAnsi="Arial" w:cs="Arial"/>
                <w:sz w:val="18"/>
                <w:szCs w:val="18"/>
                <w:lang w:val="en-GB"/>
              </w:rPr>
              <w:t>]</w:t>
            </w:r>
          </w:p>
        </w:tc>
        <w:tc>
          <w:tcPr>
            <w:tcW w:w="0" w:type="auto"/>
          </w:tcPr>
          <w:p w:rsidR="005C54E6" w:rsidRPr="005C54E6" w:rsidRDefault="005C54E6" w:rsidP="00B85C9B">
            <w:pPr>
              <w:pStyle w:val="KeinLeerraum"/>
              <w:rPr>
                <w:rFonts w:cs="Arial"/>
                <w:sz w:val="18"/>
                <w:szCs w:val="18"/>
                <w:lang w:val="en-GB"/>
              </w:rPr>
            </w:pPr>
            <w:r w:rsidRPr="005C54E6">
              <w:rPr>
                <w:rFonts w:cs="Arial"/>
                <w:sz w:val="18"/>
                <w:szCs w:val="18"/>
                <w:lang w:val="en-GB"/>
              </w:rPr>
              <w:t>- Single-blinded, randomised controlled, non-inferiority trial</w:t>
            </w:r>
          </w:p>
          <w:p w:rsidR="005C54E6" w:rsidRPr="005C54E6" w:rsidRDefault="005C54E6" w:rsidP="00B85C9B">
            <w:pPr>
              <w:pStyle w:val="KeinLeerraum"/>
              <w:rPr>
                <w:rFonts w:cs="Arial"/>
                <w:sz w:val="18"/>
                <w:szCs w:val="18"/>
                <w:lang w:val="en-GB"/>
              </w:rPr>
            </w:pPr>
            <w:r w:rsidRPr="005C54E6">
              <w:rPr>
                <w:rFonts w:cs="Arial"/>
                <w:sz w:val="18"/>
                <w:szCs w:val="18"/>
                <w:lang w:val="en-GB"/>
              </w:rPr>
              <w:t>- Setting: Physiotherapy Department at the Nuffield Orthopaedic Centre NHS, Oxford, United Kingdom</w:t>
            </w:r>
          </w:p>
          <w:p w:rsidR="005C54E6" w:rsidRPr="005C54E6" w:rsidRDefault="005C54E6" w:rsidP="00B85C9B">
            <w:pPr>
              <w:pStyle w:val="KeinLeerraum"/>
              <w:rPr>
                <w:rFonts w:cs="Arial"/>
                <w:sz w:val="18"/>
                <w:szCs w:val="18"/>
                <w:lang w:val="en-GB"/>
              </w:rPr>
            </w:pPr>
            <w:r w:rsidRPr="005C54E6">
              <w:rPr>
                <w:rFonts w:cs="Arial"/>
                <w:sz w:val="18"/>
                <w:szCs w:val="18"/>
                <w:lang w:val="en-GB"/>
              </w:rPr>
              <w:t>- Informed consent: yes</w:t>
            </w:r>
          </w:p>
          <w:p w:rsidR="005C54E6" w:rsidRPr="005C54E6" w:rsidRDefault="005C54E6" w:rsidP="00B85C9B">
            <w:pPr>
              <w:rPr>
                <w:rFonts w:ascii="Arial" w:hAnsi="Arial" w:cs="Arial"/>
                <w:sz w:val="18"/>
                <w:szCs w:val="18"/>
                <w:lang w:val="en-GB"/>
              </w:rPr>
            </w:pPr>
            <w:r w:rsidRPr="005C54E6">
              <w:rPr>
                <w:rFonts w:ascii="Arial" w:hAnsi="Arial" w:cs="Arial"/>
                <w:sz w:val="18"/>
                <w:szCs w:val="18"/>
                <w:lang w:val="en-GB"/>
              </w:rPr>
              <w:t>- Ethics approval: yes</w:t>
            </w:r>
          </w:p>
        </w:tc>
        <w:tc>
          <w:tcPr>
            <w:tcW w:w="0" w:type="auto"/>
          </w:tcPr>
          <w:p w:rsidR="005C54E6" w:rsidRPr="005C54E6" w:rsidRDefault="005C54E6" w:rsidP="00B85C9B">
            <w:pPr>
              <w:pStyle w:val="KeinLeerraum"/>
              <w:rPr>
                <w:rFonts w:cs="Arial"/>
                <w:sz w:val="18"/>
                <w:szCs w:val="18"/>
                <w:lang w:val="en-GB"/>
              </w:rPr>
            </w:pPr>
            <w:r w:rsidRPr="005C54E6">
              <w:rPr>
                <w:rFonts w:cs="Arial"/>
                <w:sz w:val="18"/>
                <w:szCs w:val="18"/>
                <w:lang w:val="en-GB"/>
              </w:rPr>
              <w:t>60 patients, referred to a Physiotherapy Department with diagnosed CLBP</w:t>
            </w:r>
          </w:p>
          <w:p w:rsidR="005C54E6" w:rsidRPr="005C54E6" w:rsidRDefault="005C54E6" w:rsidP="00B85C9B">
            <w:pPr>
              <w:pStyle w:val="KeinLeerraum"/>
              <w:rPr>
                <w:rFonts w:cs="Arial"/>
                <w:sz w:val="18"/>
                <w:szCs w:val="18"/>
                <w:lang w:val="en-GB"/>
              </w:rPr>
            </w:pP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Inclusion criteria: </w:t>
            </w:r>
          </w:p>
          <w:p w:rsidR="005C54E6" w:rsidRPr="005C54E6" w:rsidRDefault="005C54E6" w:rsidP="00B85C9B">
            <w:pPr>
              <w:pStyle w:val="KeinLeerraum"/>
              <w:rPr>
                <w:rFonts w:cs="Arial"/>
                <w:sz w:val="18"/>
                <w:szCs w:val="18"/>
                <w:lang w:val="en-GB"/>
              </w:rPr>
            </w:pPr>
            <w:r w:rsidRPr="005C54E6">
              <w:rPr>
                <w:rFonts w:cs="Arial"/>
                <w:sz w:val="18"/>
                <w:szCs w:val="18"/>
                <w:lang w:val="en-GB"/>
              </w:rPr>
              <w:t>- &gt;18 years</w:t>
            </w:r>
          </w:p>
          <w:p w:rsidR="005C54E6" w:rsidRPr="005C54E6" w:rsidRDefault="005C54E6" w:rsidP="00B85C9B">
            <w:pPr>
              <w:pStyle w:val="KeinLeerraum"/>
              <w:rPr>
                <w:rFonts w:cs="Arial"/>
                <w:sz w:val="18"/>
                <w:szCs w:val="18"/>
                <w:lang w:val="en-GB"/>
              </w:rPr>
            </w:pPr>
            <w:r w:rsidRPr="005C54E6">
              <w:rPr>
                <w:rFonts w:cs="Arial"/>
                <w:sz w:val="18"/>
                <w:szCs w:val="18"/>
                <w:lang w:val="en-GB"/>
              </w:rPr>
              <w:t>- diagnosed CLPB lasting for a minimum of 3 months</w:t>
            </w:r>
          </w:p>
          <w:p w:rsidR="005C54E6" w:rsidRPr="005C54E6" w:rsidRDefault="005C54E6" w:rsidP="00B85C9B">
            <w:pPr>
              <w:pStyle w:val="KeinLeerraum"/>
              <w:rPr>
                <w:rFonts w:cs="Arial"/>
                <w:sz w:val="18"/>
                <w:szCs w:val="18"/>
                <w:lang w:val="en-GB"/>
              </w:rPr>
            </w:pP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Exclusion criteria: </w:t>
            </w:r>
          </w:p>
          <w:p w:rsidR="005C54E6" w:rsidRPr="005C54E6" w:rsidRDefault="005C54E6" w:rsidP="00B85C9B">
            <w:pPr>
              <w:pStyle w:val="KeinLeerraum"/>
              <w:rPr>
                <w:rFonts w:cs="Arial"/>
                <w:sz w:val="18"/>
                <w:szCs w:val="18"/>
                <w:lang w:val="en-GB"/>
              </w:rPr>
            </w:pPr>
            <w:r w:rsidRPr="005C54E6">
              <w:rPr>
                <w:rFonts w:cs="Arial"/>
                <w:sz w:val="18"/>
                <w:szCs w:val="18"/>
                <w:lang w:val="en-GB"/>
              </w:rPr>
              <w:t>- patients with leg pain</w:t>
            </w:r>
          </w:p>
          <w:p w:rsidR="005C54E6" w:rsidRPr="005C54E6" w:rsidRDefault="005C54E6" w:rsidP="00B85C9B">
            <w:pPr>
              <w:pStyle w:val="KeinLeerraum"/>
              <w:rPr>
                <w:rFonts w:cs="Arial"/>
                <w:sz w:val="18"/>
                <w:szCs w:val="18"/>
                <w:lang w:val="en-GB"/>
              </w:rPr>
            </w:pPr>
            <w:r w:rsidRPr="005C54E6">
              <w:rPr>
                <w:rFonts w:cs="Arial"/>
                <w:sz w:val="18"/>
                <w:szCs w:val="18"/>
                <w:lang w:val="en-GB"/>
              </w:rPr>
              <w:t>- current TENS users</w:t>
            </w:r>
          </w:p>
          <w:p w:rsidR="005C54E6" w:rsidRPr="005C54E6" w:rsidRDefault="005C54E6" w:rsidP="00B85C9B">
            <w:pPr>
              <w:pStyle w:val="KeinLeerraum"/>
              <w:rPr>
                <w:rFonts w:cs="Arial"/>
                <w:sz w:val="18"/>
                <w:szCs w:val="18"/>
                <w:lang w:val="en-GB"/>
              </w:rPr>
            </w:pPr>
            <w:r w:rsidRPr="005C54E6">
              <w:rPr>
                <w:rFonts w:cs="Arial"/>
                <w:sz w:val="18"/>
                <w:szCs w:val="18"/>
                <w:lang w:val="en-GB"/>
              </w:rPr>
              <w:t>- patients which might be harmed by either of the treatment modalities (This was based on the warnings and precautions for the use of TENS, namely patients with a pacemaker, damaged or broken skin, malignancy, poorly enervated areas and spinal infection.)</w:t>
            </w:r>
          </w:p>
          <w:p w:rsidR="005C54E6" w:rsidRPr="005C54E6" w:rsidRDefault="005C54E6" w:rsidP="00B85C9B">
            <w:pPr>
              <w:pStyle w:val="KeinLeerraum"/>
              <w:rPr>
                <w:rFonts w:cs="Arial"/>
                <w:sz w:val="18"/>
                <w:szCs w:val="18"/>
                <w:lang w:val="en-GB"/>
              </w:rPr>
            </w:pPr>
          </w:p>
          <w:p w:rsidR="005C54E6" w:rsidRPr="005C54E6" w:rsidRDefault="005C54E6" w:rsidP="00B85C9B">
            <w:pPr>
              <w:rPr>
                <w:rFonts w:ascii="Arial" w:hAnsi="Arial" w:cs="Arial"/>
                <w:sz w:val="18"/>
                <w:szCs w:val="18"/>
                <w:lang w:val="en-GB"/>
              </w:rPr>
            </w:pPr>
            <w:r w:rsidRPr="005C54E6">
              <w:rPr>
                <w:rFonts w:ascii="Arial" w:hAnsi="Arial" w:cs="Arial"/>
                <w:sz w:val="18"/>
                <w:szCs w:val="18"/>
                <w:lang w:val="en-GB"/>
              </w:rPr>
              <w:t>It was not mentioned if all inclusion criteria were met (e.g. surgery)</w:t>
            </w:r>
          </w:p>
        </w:tc>
        <w:tc>
          <w:tcPr>
            <w:tcW w:w="0" w:type="auto"/>
          </w:tcPr>
          <w:p w:rsidR="005C54E6" w:rsidRPr="005C54E6" w:rsidRDefault="005C54E6" w:rsidP="00B85C9B">
            <w:pPr>
              <w:pStyle w:val="KeinLeerraum"/>
              <w:rPr>
                <w:rFonts w:cs="Arial"/>
                <w:sz w:val="18"/>
                <w:szCs w:val="18"/>
                <w:lang w:val="en-GB"/>
              </w:rPr>
            </w:pPr>
            <w:r w:rsidRPr="005C54E6">
              <w:rPr>
                <w:rFonts w:cs="Arial"/>
                <w:sz w:val="18"/>
                <w:szCs w:val="18"/>
                <w:lang w:val="en-GB"/>
              </w:rPr>
              <w:t>1) FairMed (intervention group)</w:t>
            </w: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The FairMed device: This device consists of two components: a hand held controller with subject interface and an array including 16 vibrating stimulation points which can be placed on the lumbar spine. These vibrating points can be activated separately. The user interacts with the controller indicating which point has been stimulated. The device than responds whether the answer is correct or incorrect (it is not mentioned whether the point is stimulated again if the answer is incorrect). Patients have been instructed to use the device for 30-minutes-sessions. </w:t>
            </w:r>
          </w:p>
          <w:p w:rsidR="005C54E6" w:rsidRPr="005C54E6" w:rsidRDefault="005C54E6" w:rsidP="00B85C9B">
            <w:pPr>
              <w:pStyle w:val="KeinLeerraum"/>
              <w:rPr>
                <w:rFonts w:cs="Arial"/>
                <w:sz w:val="18"/>
                <w:szCs w:val="18"/>
                <w:lang w:val="en-GB"/>
              </w:rPr>
            </w:pPr>
          </w:p>
          <w:p w:rsidR="005C54E6" w:rsidRPr="005C54E6" w:rsidRDefault="005C54E6" w:rsidP="00B85C9B">
            <w:pPr>
              <w:pStyle w:val="KeinLeerraum"/>
              <w:rPr>
                <w:rFonts w:cs="Arial"/>
                <w:sz w:val="18"/>
                <w:szCs w:val="18"/>
                <w:lang w:val="en-GB"/>
              </w:rPr>
            </w:pPr>
            <w:r w:rsidRPr="005C54E6">
              <w:rPr>
                <w:rFonts w:cs="Arial"/>
                <w:sz w:val="18"/>
                <w:szCs w:val="18"/>
                <w:lang w:val="en-GB"/>
              </w:rPr>
              <w:t>2) TENS (control group)</w:t>
            </w: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For the TENS group, a portable TENS TPN 200 PLUS unit has been used, applying conventional TENS with parameters of 80 Hz and 100 µs. Patients were suggested to use the TENS as much and as often as required. Two surface electrodes were placed (5cm × 5cm) at a distance of 5cm – 20cm to the painful area. The intensity has been adjusted in order to produce a tingling sensation, which would be approximately 2 – 3 times the sensory threshold. </w:t>
            </w:r>
          </w:p>
          <w:p w:rsidR="005C54E6" w:rsidRPr="005C54E6" w:rsidRDefault="005C54E6" w:rsidP="00B85C9B">
            <w:pPr>
              <w:pStyle w:val="KeinLeerraum"/>
              <w:rPr>
                <w:rFonts w:cs="Arial"/>
                <w:sz w:val="18"/>
                <w:szCs w:val="18"/>
                <w:lang w:val="en-GB"/>
              </w:rPr>
            </w:pPr>
          </w:p>
          <w:p w:rsidR="005C54E6" w:rsidRPr="005C54E6" w:rsidRDefault="005C54E6" w:rsidP="00B85C9B">
            <w:pPr>
              <w:pStyle w:val="KeinLeerraum"/>
              <w:rPr>
                <w:rFonts w:cs="Arial"/>
                <w:sz w:val="18"/>
                <w:szCs w:val="18"/>
                <w:lang w:val="en-GB"/>
              </w:rPr>
            </w:pPr>
            <w:r w:rsidRPr="005C54E6">
              <w:rPr>
                <w:rFonts w:cs="Arial"/>
                <w:sz w:val="18"/>
                <w:szCs w:val="18"/>
                <w:lang w:val="en-GB"/>
              </w:rPr>
              <w:t>Duration:</w:t>
            </w:r>
          </w:p>
          <w:p w:rsidR="005C54E6" w:rsidRPr="005C54E6" w:rsidRDefault="005C54E6" w:rsidP="00B85C9B">
            <w:pPr>
              <w:pStyle w:val="KeinLeerraum"/>
              <w:rPr>
                <w:rFonts w:cs="Arial"/>
                <w:sz w:val="18"/>
                <w:szCs w:val="18"/>
                <w:lang w:val="en-GB"/>
              </w:rPr>
            </w:pPr>
            <w:r w:rsidRPr="005C54E6">
              <w:rPr>
                <w:rFonts w:cs="Arial"/>
                <w:sz w:val="18"/>
                <w:szCs w:val="18"/>
                <w:lang w:val="en-GB"/>
              </w:rPr>
              <w:t>Intervention group: sessions of 30 minutes (not mentioned how often) / 3 weeks</w:t>
            </w:r>
          </w:p>
          <w:p w:rsidR="005C54E6" w:rsidRPr="005C54E6" w:rsidRDefault="005C54E6" w:rsidP="00B85C9B">
            <w:pPr>
              <w:rPr>
                <w:rFonts w:ascii="Arial" w:hAnsi="Arial" w:cs="Arial"/>
                <w:sz w:val="18"/>
                <w:szCs w:val="18"/>
                <w:lang w:val="en-GB"/>
              </w:rPr>
            </w:pPr>
            <w:r w:rsidRPr="005C54E6">
              <w:rPr>
                <w:rFonts w:ascii="Arial" w:hAnsi="Arial" w:cs="Arial"/>
                <w:sz w:val="18"/>
                <w:szCs w:val="18"/>
                <w:lang w:val="en-GB"/>
              </w:rPr>
              <w:t>Control group: as often as required / 3 weeks</w:t>
            </w:r>
          </w:p>
        </w:tc>
        <w:tc>
          <w:tcPr>
            <w:tcW w:w="0" w:type="auto"/>
          </w:tcPr>
          <w:p w:rsidR="005C54E6" w:rsidRPr="005C54E6" w:rsidRDefault="005C54E6" w:rsidP="00B85C9B">
            <w:pPr>
              <w:pStyle w:val="KeinLeerraum"/>
              <w:rPr>
                <w:rFonts w:cs="Arial"/>
                <w:sz w:val="18"/>
                <w:szCs w:val="18"/>
                <w:lang w:val="en-GB"/>
              </w:rPr>
            </w:pPr>
            <w:r w:rsidRPr="005C54E6">
              <w:rPr>
                <w:rFonts w:cs="Arial"/>
                <w:sz w:val="18"/>
                <w:szCs w:val="18"/>
                <w:lang w:val="en-GB"/>
              </w:rPr>
              <w:t>1) Pain: VAS (0 – 100mm)</w:t>
            </w:r>
          </w:p>
          <w:p w:rsidR="005C54E6" w:rsidRPr="005C54E6" w:rsidRDefault="005C54E6" w:rsidP="00B85C9B">
            <w:pPr>
              <w:pStyle w:val="KeinLeerraum"/>
              <w:rPr>
                <w:rFonts w:cs="Arial"/>
                <w:sz w:val="18"/>
                <w:szCs w:val="18"/>
                <w:lang w:val="en-GB"/>
              </w:rPr>
            </w:pPr>
            <w:r w:rsidRPr="005C54E6">
              <w:rPr>
                <w:rFonts w:cs="Arial"/>
                <w:sz w:val="18"/>
                <w:szCs w:val="18"/>
                <w:lang w:val="en-GB"/>
              </w:rPr>
              <w:t>2) Function: Oswestry disability index (ODI), (0-100)</w:t>
            </w:r>
          </w:p>
          <w:p w:rsidR="005C54E6" w:rsidRPr="005C54E6" w:rsidRDefault="005C54E6" w:rsidP="00B85C9B">
            <w:pPr>
              <w:pStyle w:val="KeinLeerraum"/>
              <w:rPr>
                <w:rFonts w:cs="Arial"/>
                <w:sz w:val="18"/>
                <w:szCs w:val="18"/>
                <w:lang w:val="en-GB"/>
              </w:rPr>
            </w:pPr>
            <w:r w:rsidRPr="005C54E6">
              <w:rPr>
                <w:rFonts w:cs="Arial"/>
                <w:sz w:val="18"/>
                <w:szCs w:val="18"/>
                <w:lang w:val="en-GB"/>
              </w:rPr>
              <w:t>Levels of pain and function were assessed pre and post treatment</w:t>
            </w:r>
          </w:p>
          <w:p w:rsidR="005C54E6" w:rsidRPr="005C54E6" w:rsidRDefault="005C54E6" w:rsidP="00B85C9B">
            <w:pPr>
              <w:pStyle w:val="KeinLeerraum"/>
              <w:rPr>
                <w:rFonts w:cs="Arial"/>
                <w:sz w:val="18"/>
                <w:szCs w:val="18"/>
                <w:lang w:val="en-GB"/>
              </w:rPr>
            </w:pPr>
          </w:p>
          <w:p w:rsidR="005C54E6" w:rsidRPr="005C54E6" w:rsidRDefault="005C54E6" w:rsidP="00B85C9B">
            <w:pPr>
              <w:pStyle w:val="KeinLeerraum"/>
              <w:rPr>
                <w:rFonts w:cs="Arial"/>
                <w:sz w:val="18"/>
                <w:szCs w:val="18"/>
                <w:lang w:val="en-GB"/>
              </w:rPr>
            </w:pPr>
            <w:r w:rsidRPr="005C54E6">
              <w:rPr>
                <w:rFonts w:cs="Arial"/>
                <w:sz w:val="18"/>
                <w:szCs w:val="18"/>
                <w:lang w:val="en-GB"/>
              </w:rPr>
              <w:t>Analysis:</w:t>
            </w:r>
          </w:p>
          <w:p w:rsidR="005C54E6" w:rsidRPr="005C54E6" w:rsidRDefault="005C54E6" w:rsidP="00B85C9B">
            <w:pPr>
              <w:rPr>
                <w:rFonts w:ascii="Arial" w:hAnsi="Arial" w:cs="Arial"/>
                <w:sz w:val="18"/>
                <w:szCs w:val="18"/>
                <w:lang w:val="en-GB"/>
              </w:rPr>
            </w:pPr>
            <w:r w:rsidRPr="005C54E6">
              <w:rPr>
                <w:rFonts w:ascii="Arial" w:hAnsi="Arial" w:cs="Arial"/>
                <w:sz w:val="18"/>
                <w:szCs w:val="18"/>
                <w:lang w:val="en-GB"/>
              </w:rPr>
              <w:t>Levels of pain and function have been assessed at baseline and after 3 weeks, 6 weeks and 12 weeks (results after 6 and 12 weeks are not noted, neither mentioned in the result part).</w:t>
            </w:r>
          </w:p>
        </w:tc>
        <w:tc>
          <w:tcPr>
            <w:tcW w:w="0" w:type="auto"/>
          </w:tcPr>
          <w:p w:rsidR="00D26A18" w:rsidRPr="00D26A18" w:rsidRDefault="00D26A18" w:rsidP="00D26A18">
            <w:pPr>
              <w:pStyle w:val="KeinLeerraum"/>
              <w:rPr>
                <w:rFonts w:cs="Arial"/>
                <w:color w:val="FF0000"/>
                <w:sz w:val="18"/>
                <w:szCs w:val="18"/>
                <w:lang w:val="en-GB"/>
              </w:rPr>
            </w:pPr>
            <w:r w:rsidRPr="00A35953">
              <w:rPr>
                <w:rFonts w:cs="Arial"/>
                <w:color w:val="000000" w:themeColor="text1"/>
                <w:sz w:val="18"/>
                <w:szCs w:val="18"/>
                <w:lang w:val="en-GB"/>
              </w:rPr>
              <w:t xml:space="preserve">Significant problems with the durability of the </w:t>
            </w:r>
            <w:proofErr w:type="spellStart"/>
            <w:r w:rsidRPr="00A35953">
              <w:rPr>
                <w:rFonts w:cs="Arial"/>
                <w:color w:val="000000" w:themeColor="text1"/>
                <w:sz w:val="18"/>
                <w:szCs w:val="18"/>
                <w:lang w:val="en-GB"/>
              </w:rPr>
              <w:t>FairMed</w:t>
            </w:r>
            <w:proofErr w:type="spellEnd"/>
            <w:r w:rsidRPr="00A35953">
              <w:rPr>
                <w:rFonts w:cs="Arial"/>
                <w:color w:val="000000" w:themeColor="text1"/>
                <w:sz w:val="18"/>
                <w:szCs w:val="18"/>
                <w:lang w:val="en-GB"/>
              </w:rPr>
              <w:t>, with 20/32 patients reporting a fault at some point in the intervention phase</w:t>
            </w:r>
          </w:p>
          <w:p w:rsidR="00D26A18" w:rsidRDefault="00D26A18" w:rsidP="00B85C9B">
            <w:pPr>
              <w:pStyle w:val="KeinLeerraum"/>
              <w:rPr>
                <w:rFonts w:cs="Arial"/>
                <w:sz w:val="18"/>
                <w:szCs w:val="18"/>
                <w:lang w:val="en-GB"/>
              </w:rPr>
            </w:pPr>
          </w:p>
          <w:p w:rsidR="005C54E6" w:rsidRDefault="005C54E6" w:rsidP="00B85C9B">
            <w:pPr>
              <w:pStyle w:val="KeinLeerraum"/>
              <w:rPr>
                <w:rFonts w:cs="Arial"/>
                <w:sz w:val="18"/>
                <w:szCs w:val="18"/>
                <w:lang w:val="en-GB"/>
              </w:rPr>
            </w:pPr>
            <w:r w:rsidRPr="005C54E6">
              <w:rPr>
                <w:rFonts w:cs="Arial"/>
                <w:sz w:val="18"/>
                <w:szCs w:val="18"/>
                <w:lang w:val="en-GB"/>
              </w:rPr>
              <w:t>- Funding: not reported</w:t>
            </w:r>
          </w:p>
          <w:p w:rsidR="00D26A18" w:rsidRPr="005C54E6" w:rsidRDefault="00D26A18" w:rsidP="00B85C9B">
            <w:pPr>
              <w:pStyle w:val="KeinLeerraum"/>
              <w:rPr>
                <w:rFonts w:cs="Arial"/>
                <w:sz w:val="18"/>
                <w:szCs w:val="18"/>
                <w:lang w:val="en-GB"/>
              </w:rPr>
            </w:pPr>
          </w:p>
        </w:tc>
      </w:tr>
      <w:tr w:rsidR="00D26A18" w:rsidRPr="00B66F3C" w:rsidTr="00B85C9B">
        <w:tc>
          <w:tcPr>
            <w:tcW w:w="0" w:type="auto"/>
          </w:tcPr>
          <w:p w:rsidR="005C54E6" w:rsidRDefault="005C54E6" w:rsidP="005C54E6">
            <w:pPr>
              <w:rPr>
                <w:rFonts w:ascii="Arial" w:hAnsi="Arial" w:cs="Arial"/>
                <w:sz w:val="18"/>
                <w:szCs w:val="18"/>
                <w:lang w:val="en-GB"/>
              </w:rPr>
            </w:pPr>
            <w:proofErr w:type="spellStart"/>
            <w:r w:rsidRPr="005C54E6">
              <w:rPr>
                <w:rFonts w:ascii="Arial" w:hAnsi="Arial" w:cs="Arial"/>
                <w:sz w:val="18"/>
                <w:szCs w:val="18"/>
                <w:lang w:val="en-GB"/>
              </w:rPr>
              <w:t>Hohmann</w:t>
            </w:r>
            <w:proofErr w:type="spellEnd"/>
            <w:r w:rsidRPr="005C54E6">
              <w:rPr>
                <w:rFonts w:ascii="Arial" w:hAnsi="Arial" w:cs="Arial"/>
                <w:sz w:val="18"/>
                <w:szCs w:val="18"/>
                <w:lang w:val="en-GB"/>
              </w:rPr>
              <w:t xml:space="preserve"> et al. 2012</w:t>
            </w:r>
          </w:p>
          <w:p w:rsidR="005C54E6" w:rsidRPr="005C54E6" w:rsidRDefault="00B66F3C" w:rsidP="00A35953">
            <w:pPr>
              <w:rPr>
                <w:rFonts w:ascii="Arial" w:hAnsi="Arial" w:cs="Arial"/>
                <w:sz w:val="18"/>
                <w:szCs w:val="18"/>
                <w:lang w:val="en-GB"/>
              </w:rPr>
            </w:pPr>
            <w:r>
              <w:rPr>
                <w:rFonts w:ascii="Arial" w:hAnsi="Arial" w:cs="Arial"/>
                <w:sz w:val="18"/>
                <w:szCs w:val="18"/>
                <w:lang w:val="en-GB"/>
              </w:rPr>
              <w:lastRenderedPageBreak/>
              <w:t>[</w:t>
            </w:r>
            <w:r w:rsidR="00A35953">
              <w:rPr>
                <w:rFonts w:ascii="Arial" w:hAnsi="Arial" w:cs="Arial"/>
                <w:sz w:val="18"/>
                <w:szCs w:val="18"/>
                <w:lang w:val="en-GB"/>
              </w:rPr>
              <w:t>20</w:t>
            </w:r>
            <w:r w:rsidR="005C54E6">
              <w:rPr>
                <w:rFonts w:ascii="Arial" w:hAnsi="Arial" w:cs="Arial"/>
                <w:sz w:val="18"/>
                <w:szCs w:val="18"/>
                <w:lang w:val="en-GB"/>
              </w:rPr>
              <w:t>]</w:t>
            </w:r>
            <w:r w:rsidR="005C54E6" w:rsidRPr="005C54E6">
              <w:rPr>
                <w:rFonts w:ascii="Arial" w:hAnsi="Arial" w:cs="Arial"/>
                <w:sz w:val="18"/>
                <w:szCs w:val="18"/>
                <w:lang w:val="en-GB"/>
              </w:rPr>
              <w:t xml:space="preserve"> </w:t>
            </w:r>
          </w:p>
        </w:tc>
        <w:tc>
          <w:tcPr>
            <w:tcW w:w="0" w:type="auto"/>
          </w:tcPr>
          <w:p w:rsidR="005C54E6" w:rsidRPr="005C54E6" w:rsidRDefault="005C54E6" w:rsidP="00B85C9B">
            <w:pPr>
              <w:pStyle w:val="KeinLeerraum"/>
              <w:rPr>
                <w:rFonts w:cs="Arial"/>
                <w:sz w:val="18"/>
                <w:szCs w:val="18"/>
                <w:lang w:val="en-GB"/>
              </w:rPr>
            </w:pPr>
            <w:r w:rsidRPr="005C54E6">
              <w:rPr>
                <w:rFonts w:cs="Arial"/>
                <w:sz w:val="18"/>
                <w:szCs w:val="18"/>
                <w:lang w:val="en-GB"/>
              </w:rPr>
              <w:lastRenderedPageBreak/>
              <w:t>- Randomised controlled pilot study</w:t>
            </w:r>
          </w:p>
          <w:p w:rsidR="005C54E6" w:rsidRPr="005C54E6" w:rsidRDefault="005C54E6" w:rsidP="00B85C9B">
            <w:pPr>
              <w:pStyle w:val="KeinLeerraum"/>
              <w:rPr>
                <w:rFonts w:cs="Arial"/>
                <w:sz w:val="18"/>
                <w:szCs w:val="18"/>
                <w:lang w:val="en-GB"/>
              </w:rPr>
            </w:pPr>
            <w:r w:rsidRPr="005C54E6">
              <w:rPr>
                <w:rFonts w:cs="Arial"/>
                <w:sz w:val="18"/>
                <w:szCs w:val="18"/>
                <w:lang w:val="en-GB"/>
              </w:rPr>
              <w:lastRenderedPageBreak/>
              <w:t>- Setting: Department of Complementary and Integrative Medicine, Kliniken Essen-Mitte, Essen, Germany</w:t>
            </w:r>
          </w:p>
          <w:p w:rsidR="005C54E6" w:rsidRPr="005C54E6" w:rsidRDefault="005C54E6" w:rsidP="00B85C9B">
            <w:pPr>
              <w:pStyle w:val="KeinLeerraum"/>
              <w:rPr>
                <w:rFonts w:cs="Arial"/>
                <w:sz w:val="18"/>
                <w:szCs w:val="18"/>
                <w:lang w:val="en-GB"/>
              </w:rPr>
            </w:pPr>
            <w:r w:rsidRPr="005C54E6">
              <w:rPr>
                <w:rFonts w:cs="Arial"/>
                <w:sz w:val="18"/>
                <w:szCs w:val="18"/>
                <w:lang w:val="en-GB"/>
              </w:rPr>
              <w:t>- Informed consent: yes</w:t>
            </w:r>
          </w:p>
          <w:p w:rsidR="005C54E6" w:rsidRPr="005C54E6" w:rsidRDefault="005C54E6" w:rsidP="00B85C9B">
            <w:pPr>
              <w:pStyle w:val="KeinLeerraum"/>
              <w:rPr>
                <w:rFonts w:cs="Arial"/>
                <w:sz w:val="18"/>
                <w:szCs w:val="18"/>
                <w:lang w:val="en-GB"/>
              </w:rPr>
            </w:pPr>
            <w:r w:rsidRPr="005C54E6">
              <w:rPr>
                <w:rFonts w:cs="Arial"/>
                <w:sz w:val="18"/>
                <w:szCs w:val="18"/>
                <w:lang w:val="en-GB"/>
              </w:rPr>
              <w:t>- Ethics approval: not mentioned</w:t>
            </w:r>
          </w:p>
        </w:tc>
        <w:tc>
          <w:tcPr>
            <w:tcW w:w="0" w:type="auto"/>
          </w:tcPr>
          <w:p w:rsidR="005C54E6" w:rsidRPr="005C54E6" w:rsidRDefault="005C54E6" w:rsidP="00B85C9B">
            <w:pPr>
              <w:pStyle w:val="KeinLeerraum"/>
              <w:rPr>
                <w:rFonts w:cs="Arial"/>
                <w:sz w:val="18"/>
                <w:szCs w:val="18"/>
                <w:lang w:val="en-GB"/>
              </w:rPr>
            </w:pPr>
            <w:r w:rsidRPr="005C54E6">
              <w:rPr>
                <w:rFonts w:cs="Arial"/>
                <w:sz w:val="18"/>
                <w:szCs w:val="18"/>
                <w:lang w:val="en-GB"/>
              </w:rPr>
              <w:lastRenderedPageBreak/>
              <w:t xml:space="preserve">42 patients were recruited using flyers and announcement on the institutional </w:t>
            </w:r>
            <w:r w:rsidRPr="005C54E6">
              <w:rPr>
                <w:rFonts w:cs="Arial"/>
                <w:sz w:val="18"/>
                <w:szCs w:val="18"/>
                <w:lang w:val="en-GB"/>
              </w:rPr>
              <w:lastRenderedPageBreak/>
              <w:t xml:space="preserve">homepage. </w:t>
            </w: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Inclusion criteria: </w:t>
            </w:r>
          </w:p>
          <w:p w:rsidR="005C54E6" w:rsidRPr="005C54E6" w:rsidRDefault="005C54E6" w:rsidP="00B85C9B">
            <w:pPr>
              <w:pStyle w:val="KeinLeerraum"/>
              <w:rPr>
                <w:rFonts w:eastAsia="Arial Unicode MS" w:cs="Arial"/>
                <w:sz w:val="18"/>
                <w:szCs w:val="18"/>
                <w:lang w:val="en-GB"/>
              </w:rPr>
            </w:pPr>
            <w:r w:rsidRPr="005C54E6">
              <w:rPr>
                <w:rFonts w:cs="Arial"/>
                <w:sz w:val="18"/>
                <w:szCs w:val="18"/>
                <w:lang w:val="en-GB"/>
              </w:rPr>
              <w:t xml:space="preserve">- </w:t>
            </w:r>
            <w:r w:rsidRPr="005C54E6">
              <w:rPr>
                <w:rFonts w:eastAsia="Arial Unicode MS" w:cs="Arial"/>
                <w:sz w:val="18"/>
                <w:szCs w:val="18"/>
                <w:lang w:val="en-GB"/>
              </w:rPr>
              <w:t>18 – 75 years</w:t>
            </w:r>
          </w:p>
          <w:p w:rsidR="005C54E6" w:rsidRPr="005C54E6" w:rsidRDefault="005C54E6" w:rsidP="00B85C9B">
            <w:pPr>
              <w:pStyle w:val="KeinLeerraum"/>
              <w:rPr>
                <w:rFonts w:cs="Arial"/>
                <w:sz w:val="18"/>
                <w:szCs w:val="18"/>
                <w:lang w:val="en-GB"/>
              </w:rPr>
            </w:pPr>
            <w:r w:rsidRPr="005C54E6">
              <w:rPr>
                <w:rFonts w:eastAsia="Arial Unicode MS" w:cs="Arial"/>
                <w:sz w:val="18"/>
                <w:szCs w:val="18"/>
                <w:lang w:val="en-GB"/>
              </w:rPr>
              <w:t>- CLBP for at least three consecutive months</w:t>
            </w:r>
          </w:p>
          <w:p w:rsidR="005C54E6" w:rsidRPr="005C54E6" w:rsidRDefault="005C54E6" w:rsidP="00B85C9B">
            <w:pPr>
              <w:pStyle w:val="KeinLeerraum"/>
              <w:rPr>
                <w:rFonts w:cs="Arial"/>
                <w:sz w:val="18"/>
                <w:szCs w:val="18"/>
                <w:lang w:val="en-GB"/>
              </w:rPr>
            </w:pP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Exclusion criteria: </w:t>
            </w:r>
          </w:p>
          <w:p w:rsidR="005C54E6" w:rsidRPr="005C54E6" w:rsidRDefault="005C54E6" w:rsidP="00B85C9B">
            <w:pPr>
              <w:pStyle w:val="KeinLeerraum"/>
              <w:rPr>
                <w:rFonts w:eastAsia="Arial Unicode MS" w:cs="Arial"/>
                <w:sz w:val="18"/>
                <w:szCs w:val="18"/>
                <w:lang w:val="en-GB"/>
              </w:rPr>
            </w:pPr>
            <w:r w:rsidRPr="005C54E6">
              <w:rPr>
                <w:rFonts w:cs="Arial"/>
                <w:sz w:val="18"/>
                <w:szCs w:val="18"/>
                <w:lang w:val="en-GB"/>
              </w:rPr>
              <w:t xml:space="preserve">- </w:t>
            </w:r>
            <w:r w:rsidRPr="005C54E6">
              <w:rPr>
                <w:rFonts w:eastAsia="Arial Unicode MS" w:cs="Arial"/>
                <w:sz w:val="18"/>
                <w:szCs w:val="18"/>
                <w:lang w:val="en-GB"/>
              </w:rPr>
              <w:t>radicular pain</w:t>
            </w:r>
          </w:p>
          <w:p w:rsidR="005C54E6" w:rsidRPr="005C54E6" w:rsidRDefault="005C54E6" w:rsidP="00B85C9B">
            <w:pPr>
              <w:pStyle w:val="KeinLeerraum"/>
              <w:rPr>
                <w:rFonts w:eastAsia="Arial Unicode MS" w:cs="Arial"/>
                <w:sz w:val="18"/>
                <w:szCs w:val="18"/>
                <w:lang w:val="en-GB"/>
              </w:rPr>
            </w:pPr>
            <w:r w:rsidRPr="005C54E6">
              <w:rPr>
                <w:rFonts w:eastAsia="Arial Unicode MS" w:cs="Arial"/>
                <w:sz w:val="18"/>
                <w:szCs w:val="18"/>
                <w:lang w:val="en-GB"/>
              </w:rPr>
              <w:t>- neurological symptoms suggesting a disc prolapse</w:t>
            </w:r>
          </w:p>
          <w:p w:rsidR="005C54E6" w:rsidRPr="005C54E6" w:rsidRDefault="005C54E6" w:rsidP="00B85C9B">
            <w:pPr>
              <w:pStyle w:val="KeinLeerraum"/>
              <w:rPr>
                <w:rFonts w:eastAsia="Arial Unicode MS" w:cs="Arial"/>
                <w:sz w:val="18"/>
                <w:szCs w:val="18"/>
                <w:lang w:val="en-GB"/>
              </w:rPr>
            </w:pPr>
            <w:r w:rsidRPr="005C54E6">
              <w:rPr>
                <w:rFonts w:eastAsia="Arial Unicode MS" w:cs="Arial"/>
                <w:sz w:val="18"/>
                <w:szCs w:val="18"/>
                <w:lang w:val="en-GB"/>
              </w:rPr>
              <w:t>- vertebral column surgery less than 12 months prior to the study</w:t>
            </w:r>
          </w:p>
          <w:p w:rsidR="005C54E6" w:rsidRPr="005C54E6" w:rsidRDefault="005C54E6" w:rsidP="00B85C9B">
            <w:pPr>
              <w:pStyle w:val="KeinLeerraum"/>
              <w:rPr>
                <w:rFonts w:eastAsia="Arial Unicode MS" w:cs="Arial"/>
                <w:sz w:val="18"/>
                <w:szCs w:val="18"/>
                <w:lang w:val="en-GB"/>
              </w:rPr>
            </w:pPr>
            <w:r w:rsidRPr="005C54E6">
              <w:rPr>
                <w:rFonts w:eastAsia="Arial Unicode MS" w:cs="Arial"/>
                <w:sz w:val="18"/>
                <w:szCs w:val="18"/>
                <w:lang w:val="en-GB"/>
              </w:rPr>
              <w:t>- chiropractic manoeuvre or infiltration  at the area treated four weeks prior to the inclusion in the study</w:t>
            </w:r>
          </w:p>
          <w:p w:rsidR="005C54E6" w:rsidRPr="005C54E6" w:rsidRDefault="005C54E6" w:rsidP="00B85C9B">
            <w:pPr>
              <w:pStyle w:val="KeinLeerraum"/>
              <w:rPr>
                <w:rFonts w:eastAsia="Arial Unicode MS" w:cs="Arial"/>
                <w:sz w:val="18"/>
                <w:szCs w:val="18"/>
                <w:lang w:val="en-GB"/>
              </w:rPr>
            </w:pPr>
            <w:r w:rsidRPr="005C54E6">
              <w:rPr>
                <w:rFonts w:eastAsia="Arial Unicode MS" w:cs="Arial"/>
                <w:sz w:val="18"/>
                <w:szCs w:val="18"/>
                <w:lang w:val="en-GB"/>
              </w:rPr>
              <w:t>- congenital deformation of the spine</w:t>
            </w:r>
          </w:p>
          <w:p w:rsidR="005C54E6" w:rsidRPr="005C54E6" w:rsidRDefault="005C54E6" w:rsidP="00B85C9B">
            <w:pPr>
              <w:pStyle w:val="KeinLeerraum"/>
              <w:rPr>
                <w:rFonts w:eastAsia="Arial Unicode MS" w:cs="Arial"/>
                <w:sz w:val="18"/>
                <w:szCs w:val="18"/>
                <w:lang w:val="en-GB"/>
              </w:rPr>
            </w:pPr>
            <w:r w:rsidRPr="005C54E6">
              <w:rPr>
                <w:rFonts w:eastAsia="Arial Unicode MS" w:cs="Arial"/>
                <w:sz w:val="18"/>
                <w:szCs w:val="18"/>
                <w:lang w:val="en-GB"/>
              </w:rPr>
              <w:t>- insulin-dependent diabetes mellitus</w:t>
            </w:r>
          </w:p>
          <w:p w:rsidR="005C54E6" w:rsidRPr="005C54E6" w:rsidRDefault="005C54E6" w:rsidP="00B85C9B">
            <w:pPr>
              <w:pStyle w:val="KeinLeerraum"/>
              <w:rPr>
                <w:rFonts w:eastAsia="Arial Unicode MS" w:cs="Arial"/>
                <w:sz w:val="18"/>
                <w:szCs w:val="18"/>
                <w:lang w:val="en-GB"/>
              </w:rPr>
            </w:pPr>
            <w:r w:rsidRPr="005C54E6">
              <w:rPr>
                <w:rFonts w:eastAsia="Arial Unicode MS" w:cs="Arial"/>
                <w:sz w:val="18"/>
                <w:szCs w:val="18"/>
                <w:lang w:val="en-GB"/>
              </w:rPr>
              <w:t>- dermatological diseases or skin changes at the treated area</w:t>
            </w:r>
          </w:p>
          <w:p w:rsidR="005C54E6" w:rsidRPr="005C54E6" w:rsidRDefault="005C54E6" w:rsidP="00B85C9B">
            <w:pPr>
              <w:pStyle w:val="KeinLeerraum"/>
              <w:rPr>
                <w:rFonts w:eastAsia="Arial Unicode MS" w:cs="Arial"/>
                <w:sz w:val="18"/>
                <w:szCs w:val="18"/>
                <w:lang w:val="en-GB"/>
              </w:rPr>
            </w:pPr>
            <w:r w:rsidRPr="005C54E6">
              <w:rPr>
                <w:rFonts w:eastAsia="Arial Unicode MS" w:cs="Arial"/>
                <w:sz w:val="18"/>
                <w:szCs w:val="18"/>
                <w:lang w:val="en-GB"/>
              </w:rPr>
              <w:t>- Severe mental illness that required medication</w:t>
            </w:r>
          </w:p>
          <w:p w:rsidR="005C54E6" w:rsidRPr="005C54E6" w:rsidRDefault="005C54E6" w:rsidP="00B85C9B">
            <w:pPr>
              <w:pStyle w:val="KeinLeerraum"/>
              <w:rPr>
                <w:rFonts w:eastAsia="Arial Unicode MS" w:cs="Arial"/>
                <w:sz w:val="18"/>
                <w:szCs w:val="18"/>
                <w:lang w:val="en-GB"/>
              </w:rPr>
            </w:pPr>
            <w:r w:rsidRPr="005C54E6">
              <w:rPr>
                <w:rFonts w:eastAsia="Arial Unicode MS" w:cs="Arial"/>
                <w:sz w:val="18"/>
                <w:szCs w:val="18"/>
                <w:lang w:val="en-GB"/>
              </w:rPr>
              <w:t>- a known tendency for haemorrhages</w:t>
            </w:r>
          </w:p>
          <w:p w:rsidR="005C54E6" w:rsidRPr="005C54E6" w:rsidRDefault="005C54E6" w:rsidP="00B85C9B">
            <w:pPr>
              <w:pStyle w:val="KeinLeerraum"/>
              <w:rPr>
                <w:rFonts w:eastAsia="Arial Unicode MS" w:cs="Arial"/>
                <w:sz w:val="18"/>
                <w:szCs w:val="18"/>
                <w:lang w:val="en-GB"/>
              </w:rPr>
            </w:pPr>
            <w:r w:rsidRPr="005C54E6">
              <w:rPr>
                <w:rFonts w:eastAsia="Arial Unicode MS" w:cs="Arial"/>
                <w:sz w:val="18"/>
                <w:szCs w:val="18"/>
                <w:lang w:val="en-GB"/>
              </w:rPr>
              <w:t>- Current anticoagulation or corticosteroid medication.</w:t>
            </w:r>
          </w:p>
          <w:p w:rsidR="005C54E6" w:rsidRPr="005C54E6" w:rsidRDefault="005C54E6" w:rsidP="00B85C9B">
            <w:pPr>
              <w:pStyle w:val="KeinLeerraum"/>
              <w:rPr>
                <w:rFonts w:eastAsia="Arial Unicode MS" w:cs="Arial"/>
                <w:sz w:val="18"/>
                <w:szCs w:val="18"/>
                <w:lang w:val="en-GB"/>
              </w:rPr>
            </w:pPr>
          </w:p>
          <w:p w:rsidR="005C54E6" w:rsidRPr="005C54E6" w:rsidRDefault="005C54E6" w:rsidP="00B85C9B">
            <w:pPr>
              <w:rPr>
                <w:rFonts w:ascii="Arial" w:hAnsi="Arial" w:cs="Arial"/>
                <w:sz w:val="18"/>
                <w:szCs w:val="18"/>
                <w:lang w:val="en-GB"/>
              </w:rPr>
            </w:pPr>
            <w:r w:rsidRPr="005C54E6">
              <w:rPr>
                <w:rFonts w:ascii="Arial" w:hAnsi="Arial" w:cs="Arial"/>
                <w:sz w:val="18"/>
                <w:szCs w:val="18"/>
                <w:lang w:val="en-GB"/>
              </w:rPr>
              <w:t>It was not mentioned if all inclusion criteria were met (e.g. pregnancy)</w:t>
            </w:r>
          </w:p>
        </w:tc>
        <w:tc>
          <w:tcPr>
            <w:tcW w:w="0" w:type="auto"/>
          </w:tcPr>
          <w:p w:rsidR="005C54E6" w:rsidRPr="005C54E6" w:rsidRDefault="005C54E6" w:rsidP="00B85C9B">
            <w:pPr>
              <w:pStyle w:val="KeinLeerraum"/>
              <w:rPr>
                <w:rFonts w:cs="Arial"/>
                <w:sz w:val="18"/>
                <w:szCs w:val="18"/>
                <w:lang w:val="en-GB"/>
              </w:rPr>
            </w:pPr>
            <w:r w:rsidRPr="005C54E6">
              <w:rPr>
                <w:rFonts w:cs="Arial"/>
                <w:sz w:val="18"/>
                <w:szCs w:val="18"/>
                <w:lang w:val="en-GB"/>
              </w:rPr>
              <w:lastRenderedPageBreak/>
              <w:t>1) Intervention group:</w:t>
            </w: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The intervention consisted of a home </w:t>
            </w:r>
            <w:r w:rsidRPr="005C54E6">
              <w:rPr>
                <w:rFonts w:cs="Arial"/>
                <w:sz w:val="18"/>
                <w:szCs w:val="18"/>
                <w:lang w:val="en-GB"/>
              </w:rPr>
              <w:lastRenderedPageBreak/>
              <w:t>training with a mechanical needle stimulation pad. This is a plastic mat consisting of 60 hexagonal discs, with 19 spikes each.</w:t>
            </w:r>
          </w:p>
          <w:p w:rsidR="005C54E6" w:rsidRPr="005C54E6" w:rsidRDefault="005C54E6" w:rsidP="00B85C9B">
            <w:pPr>
              <w:pStyle w:val="KeinLeerraum"/>
              <w:rPr>
                <w:rFonts w:cs="Arial"/>
                <w:sz w:val="18"/>
                <w:szCs w:val="18"/>
                <w:lang w:val="en-GB"/>
              </w:rPr>
            </w:pPr>
            <w:r w:rsidRPr="005C54E6">
              <w:rPr>
                <w:rFonts w:cs="Arial"/>
                <w:sz w:val="18"/>
                <w:szCs w:val="18"/>
                <w:lang w:val="en-GB"/>
              </w:rPr>
              <w:t>The participants were instructed to use this device daily at home during 14 days.</w:t>
            </w:r>
          </w:p>
          <w:p w:rsidR="005C54E6" w:rsidRPr="005C54E6" w:rsidRDefault="005C54E6" w:rsidP="00B85C9B">
            <w:pPr>
              <w:pStyle w:val="KeinLeerraum"/>
              <w:rPr>
                <w:rFonts w:cs="Arial"/>
                <w:sz w:val="18"/>
                <w:szCs w:val="18"/>
                <w:lang w:val="en-GB"/>
              </w:rPr>
            </w:pPr>
            <w:r w:rsidRPr="005C54E6">
              <w:rPr>
                <w:rFonts w:cs="Arial"/>
                <w:sz w:val="18"/>
                <w:szCs w:val="18"/>
                <w:lang w:val="en-GB"/>
              </w:rPr>
              <w:t>Procedure: The patients had to press both feet on the above-described mat for 10 minutes while sitting on a chair (no detailed procedure). Afterwards it was recommended to put the needle stimulation pad on a soft surface, e.g. the bed, and lie on the top of it with the uncovered painful part of the back. The participants were informed that the first 2 to 5 minutes could be painful and it was recommended to treat the painful area of the back for about 30 minutes (no detailed procedure).</w:t>
            </w:r>
          </w:p>
          <w:p w:rsidR="005C54E6" w:rsidRPr="005C54E6" w:rsidRDefault="005C54E6" w:rsidP="00B85C9B">
            <w:pPr>
              <w:pStyle w:val="KeinLeerraum"/>
              <w:rPr>
                <w:rFonts w:cs="Arial"/>
                <w:sz w:val="18"/>
                <w:szCs w:val="18"/>
                <w:lang w:val="en-GB"/>
              </w:rPr>
            </w:pPr>
          </w:p>
          <w:p w:rsidR="005C54E6" w:rsidRPr="005C54E6" w:rsidRDefault="005C54E6" w:rsidP="00B85C9B">
            <w:pPr>
              <w:pStyle w:val="KeinLeerraum"/>
              <w:rPr>
                <w:rFonts w:cs="Arial"/>
                <w:sz w:val="18"/>
                <w:szCs w:val="18"/>
                <w:lang w:val="en-GB"/>
              </w:rPr>
            </w:pPr>
            <w:r w:rsidRPr="005C54E6">
              <w:rPr>
                <w:rFonts w:cs="Arial"/>
                <w:sz w:val="18"/>
                <w:szCs w:val="18"/>
                <w:lang w:val="en-GB"/>
              </w:rPr>
              <w:t>2) Waiting list control group:</w:t>
            </w:r>
          </w:p>
          <w:p w:rsidR="005C54E6" w:rsidRPr="005C54E6" w:rsidRDefault="005C54E6" w:rsidP="00B85C9B">
            <w:pPr>
              <w:pStyle w:val="KeinLeerraum"/>
              <w:rPr>
                <w:rFonts w:cs="Arial"/>
                <w:sz w:val="18"/>
                <w:szCs w:val="18"/>
                <w:lang w:val="en-GB"/>
              </w:rPr>
            </w:pPr>
            <w:r w:rsidRPr="005C54E6">
              <w:rPr>
                <w:rFonts w:cs="Arial"/>
                <w:sz w:val="18"/>
                <w:szCs w:val="18"/>
                <w:lang w:val="en-GB"/>
              </w:rPr>
              <w:t>Received no therapy (no details available)</w:t>
            </w:r>
          </w:p>
          <w:p w:rsidR="005C54E6" w:rsidRPr="005C54E6" w:rsidRDefault="005C54E6" w:rsidP="00B85C9B">
            <w:pPr>
              <w:pStyle w:val="KeinLeerraum"/>
              <w:rPr>
                <w:rFonts w:cs="Arial"/>
                <w:sz w:val="18"/>
                <w:szCs w:val="18"/>
                <w:lang w:val="en-GB"/>
              </w:rPr>
            </w:pPr>
            <w:r w:rsidRPr="005C54E6">
              <w:rPr>
                <w:rFonts w:cs="Arial"/>
                <w:sz w:val="18"/>
                <w:szCs w:val="18"/>
                <w:lang w:val="en-GB"/>
              </w:rPr>
              <w:t>They received the intervention too after having participated to this study (results not documented).</w:t>
            </w:r>
          </w:p>
          <w:p w:rsidR="005C54E6" w:rsidRPr="005C54E6" w:rsidRDefault="005C54E6" w:rsidP="00B85C9B">
            <w:pPr>
              <w:pStyle w:val="KeinLeerraum"/>
              <w:rPr>
                <w:rFonts w:cs="Arial"/>
                <w:sz w:val="18"/>
                <w:szCs w:val="18"/>
                <w:lang w:val="en-GB"/>
              </w:rPr>
            </w:pP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Duration: </w:t>
            </w:r>
          </w:p>
          <w:p w:rsidR="005C54E6" w:rsidRPr="005C54E6" w:rsidRDefault="005C54E6" w:rsidP="00B85C9B">
            <w:pPr>
              <w:rPr>
                <w:rFonts w:ascii="Arial" w:hAnsi="Arial" w:cs="Arial"/>
                <w:sz w:val="18"/>
                <w:szCs w:val="18"/>
                <w:lang w:val="en-GB"/>
              </w:rPr>
            </w:pPr>
            <w:r w:rsidRPr="005C54E6">
              <w:rPr>
                <w:rFonts w:ascii="Arial" w:hAnsi="Arial" w:cs="Arial"/>
                <w:sz w:val="18"/>
                <w:szCs w:val="18"/>
                <w:lang w:val="en-GB"/>
              </w:rPr>
              <w:t>Daily treatment of 30 minutes was recommended / 14 days</w:t>
            </w:r>
          </w:p>
        </w:tc>
        <w:tc>
          <w:tcPr>
            <w:tcW w:w="0" w:type="auto"/>
          </w:tcPr>
          <w:p w:rsidR="005C54E6" w:rsidRPr="005C54E6" w:rsidRDefault="005C54E6" w:rsidP="00B85C9B">
            <w:pPr>
              <w:pStyle w:val="KeinLeerraum"/>
              <w:rPr>
                <w:rFonts w:cs="Arial"/>
                <w:sz w:val="18"/>
                <w:szCs w:val="18"/>
                <w:lang w:val="en-GB"/>
              </w:rPr>
            </w:pPr>
            <w:r w:rsidRPr="005C54E6">
              <w:rPr>
                <w:rFonts w:cs="Arial"/>
                <w:sz w:val="18"/>
                <w:szCs w:val="18"/>
                <w:lang w:val="en-GB"/>
              </w:rPr>
              <w:lastRenderedPageBreak/>
              <w:t>1) Pain: NRS (0-10)</w:t>
            </w:r>
          </w:p>
          <w:p w:rsidR="005C54E6" w:rsidRPr="005C54E6" w:rsidRDefault="005C54E6" w:rsidP="00B85C9B">
            <w:pPr>
              <w:pStyle w:val="KeinLeerraum"/>
              <w:rPr>
                <w:rFonts w:cs="Arial"/>
                <w:sz w:val="18"/>
                <w:szCs w:val="18"/>
                <w:lang w:val="en-GB"/>
              </w:rPr>
            </w:pPr>
            <w:r w:rsidRPr="005C54E6">
              <w:rPr>
                <w:rFonts w:cs="Arial"/>
                <w:sz w:val="18"/>
                <w:szCs w:val="18"/>
                <w:lang w:val="en-GB"/>
              </w:rPr>
              <w:t>2) Function: ODI (0-100)</w:t>
            </w:r>
          </w:p>
          <w:p w:rsidR="005C54E6" w:rsidRPr="005C54E6" w:rsidRDefault="005C54E6" w:rsidP="00B85C9B">
            <w:pPr>
              <w:pStyle w:val="KeinLeerraum"/>
              <w:rPr>
                <w:rFonts w:cs="Arial"/>
                <w:sz w:val="18"/>
                <w:szCs w:val="18"/>
                <w:lang w:val="en-GB"/>
              </w:rPr>
            </w:pPr>
            <w:r w:rsidRPr="005C54E6">
              <w:rPr>
                <w:rFonts w:cs="Arial"/>
                <w:sz w:val="18"/>
                <w:szCs w:val="18"/>
                <w:lang w:val="en-GB"/>
              </w:rPr>
              <w:lastRenderedPageBreak/>
              <w:t>3) Mechanical detection threshold (not included in this SR)</w:t>
            </w:r>
          </w:p>
          <w:p w:rsidR="005C54E6" w:rsidRPr="005C54E6" w:rsidRDefault="005C54E6" w:rsidP="00B85C9B">
            <w:pPr>
              <w:pStyle w:val="KeinLeerraum"/>
              <w:rPr>
                <w:rFonts w:cs="Arial"/>
                <w:sz w:val="18"/>
                <w:szCs w:val="18"/>
                <w:lang w:val="en-GB"/>
              </w:rPr>
            </w:pPr>
            <w:r w:rsidRPr="005C54E6">
              <w:rPr>
                <w:rFonts w:cs="Arial"/>
                <w:sz w:val="18"/>
                <w:szCs w:val="18"/>
                <w:lang w:val="en-GB"/>
              </w:rPr>
              <w:t>4) Pressure pain threshold (not included in this SR)</w:t>
            </w:r>
          </w:p>
          <w:p w:rsidR="005C54E6" w:rsidRPr="005C54E6" w:rsidRDefault="005C54E6" w:rsidP="00B85C9B">
            <w:pPr>
              <w:pStyle w:val="KeinLeerraum"/>
              <w:rPr>
                <w:rFonts w:cs="Arial"/>
                <w:sz w:val="18"/>
                <w:szCs w:val="18"/>
                <w:lang w:val="en-GB"/>
              </w:rPr>
            </w:pPr>
            <w:r w:rsidRPr="005C54E6">
              <w:rPr>
                <w:rFonts w:cs="Arial"/>
                <w:sz w:val="18"/>
                <w:szCs w:val="18"/>
                <w:lang w:val="en-GB"/>
              </w:rPr>
              <w:t>5) Vibration detection threshold (not included in this SR)</w:t>
            </w:r>
          </w:p>
          <w:p w:rsidR="005C54E6" w:rsidRPr="005C54E6" w:rsidRDefault="005C54E6" w:rsidP="00B85C9B">
            <w:pPr>
              <w:pStyle w:val="KeinLeerraum"/>
              <w:rPr>
                <w:rFonts w:cs="Arial"/>
                <w:sz w:val="18"/>
                <w:szCs w:val="18"/>
                <w:lang w:val="en-GB"/>
              </w:rPr>
            </w:pPr>
          </w:p>
          <w:p w:rsidR="005C54E6" w:rsidRPr="005C54E6" w:rsidRDefault="005C54E6" w:rsidP="00B85C9B">
            <w:pPr>
              <w:pStyle w:val="KeinLeerraum"/>
              <w:rPr>
                <w:rFonts w:cs="Arial"/>
                <w:sz w:val="18"/>
                <w:szCs w:val="18"/>
                <w:lang w:val="en-GB"/>
              </w:rPr>
            </w:pPr>
            <w:r w:rsidRPr="005C54E6">
              <w:rPr>
                <w:rFonts w:cs="Arial"/>
                <w:sz w:val="18"/>
                <w:szCs w:val="18"/>
                <w:lang w:val="en-GB"/>
              </w:rPr>
              <w:t>Analysis:</w:t>
            </w:r>
          </w:p>
          <w:p w:rsidR="005C54E6" w:rsidRPr="005C54E6" w:rsidRDefault="005C54E6" w:rsidP="00B85C9B">
            <w:pPr>
              <w:rPr>
                <w:rFonts w:ascii="Arial" w:hAnsi="Arial" w:cs="Arial"/>
                <w:sz w:val="18"/>
                <w:szCs w:val="18"/>
                <w:lang w:val="en-GB"/>
              </w:rPr>
            </w:pPr>
            <w:r w:rsidRPr="005C54E6">
              <w:rPr>
                <w:rFonts w:ascii="Arial" w:hAnsi="Arial" w:cs="Arial"/>
                <w:sz w:val="18"/>
                <w:szCs w:val="18"/>
                <w:lang w:val="en-GB"/>
              </w:rPr>
              <w:t>The assessments were taken after the intervention had finished (14 days after the baseline assessment).</w:t>
            </w:r>
          </w:p>
        </w:tc>
        <w:tc>
          <w:tcPr>
            <w:tcW w:w="0" w:type="auto"/>
          </w:tcPr>
          <w:p w:rsidR="005C54E6" w:rsidRPr="005C54E6" w:rsidRDefault="005C54E6" w:rsidP="00B85C9B">
            <w:pPr>
              <w:pStyle w:val="KeinLeerraum"/>
              <w:rPr>
                <w:rFonts w:cs="Arial"/>
                <w:sz w:val="18"/>
                <w:szCs w:val="18"/>
                <w:lang w:val="en-GB"/>
              </w:rPr>
            </w:pPr>
            <w:r w:rsidRPr="005C54E6">
              <w:rPr>
                <w:rFonts w:cs="Arial"/>
                <w:sz w:val="18"/>
                <w:szCs w:val="18"/>
                <w:lang w:val="en-GB"/>
              </w:rPr>
              <w:lastRenderedPageBreak/>
              <w:t xml:space="preserve">- Funding: supported by the Karl and </w:t>
            </w:r>
            <w:r w:rsidRPr="005C54E6">
              <w:rPr>
                <w:rFonts w:cs="Arial"/>
                <w:sz w:val="18"/>
                <w:szCs w:val="18"/>
                <w:lang w:val="en-GB"/>
              </w:rPr>
              <w:lastRenderedPageBreak/>
              <w:t>Veronica Carstens Foundation</w:t>
            </w:r>
          </w:p>
          <w:p w:rsidR="005C54E6" w:rsidRPr="005C54E6" w:rsidRDefault="005C54E6" w:rsidP="00B85C9B">
            <w:pPr>
              <w:pStyle w:val="KeinLeerraum"/>
              <w:rPr>
                <w:rFonts w:cs="Arial"/>
                <w:sz w:val="18"/>
                <w:szCs w:val="18"/>
                <w:lang w:val="en-GB"/>
              </w:rPr>
            </w:pPr>
          </w:p>
          <w:p w:rsidR="005C54E6" w:rsidRPr="005C54E6" w:rsidRDefault="005C54E6" w:rsidP="00B85C9B">
            <w:pPr>
              <w:rPr>
                <w:rFonts w:ascii="Arial" w:hAnsi="Arial" w:cs="Arial"/>
                <w:sz w:val="18"/>
                <w:szCs w:val="18"/>
                <w:lang w:val="en-GB"/>
              </w:rPr>
            </w:pPr>
            <w:r w:rsidRPr="005C54E6">
              <w:rPr>
                <w:rFonts w:ascii="Arial" w:hAnsi="Arial" w:cs="Arial"/>
                <w:sz w:val="18"/>
                <w:szCs w:val="18"/>
                <w:lang w:val="en-GB"/>
              </w:rPr>
              <w:t>Product information: Zhencidian pad, CMP Chinese Medical Products Trading GmbH, Austria</w:t>
            </w:r>
          </w:p>
        </w:tc>
      </w:tr>
      <w:tr w:rsidR="00D26A18" w:rsidRPr="00B66F3C" w:rsidTr="00B85C9B">
        <w:tc>
          <w:tcPr>
            <w:tcW w:w="0" w:type="auto"/>
          </w:tcPr>
          <w:p w:rsidR="005C54E6" w:rsidRPr="005C54E6" w:rsidRDefault="005C54E6" w:rsidP="00A35953">
            <w:pPr>
              <w:rPr>
                <w:rFonts w:ascii="Arial" w:hAnsi="Arial" w:cs="Arial"/>
                <w:sz w:val="18"/>
                <w:szCs w:val="18"/>
                <w:lang w:val="en-GB"/>
              </w:rPr>
            </w:pPr>
            <w:proofErr w:type="spellStart"/>
            <w:r w:rsidRPr="005C54E6">
              <w:rPr>
                <w:rFonts w:ascii="Arial" w:hAnsi="Arial" w:cs="Arial"/>
                <w:sz w:val="18"/>
                <w:szCs w:val="18"/>
                <w:lang w:val="en-GB"/>
              </w:rPr>
              <w:lastRenderedPageBreak/>
              <w:t>Morone</w:t>
            </w:r>
            <w:proofErr w:type="spellEnd"/>
            <w:r w:rsidRPr="005C54E6">
              <w:rPr>
                <w:rFonts w:ascii="Arial" w:hAnsi="Arial" w:cs="Arial"/>
                <w:sz w:val="18"/>
                <w:szCs w:val="18"/>
                <w:lang w:val="en-GB"/>
              </w:rPr>
              <w:t xml:space="preserve"> et al</w:t>
            </w:r>
            <w:r>
              <w:rPr>
                <w:rFonts w:ascii="Arial" w:hAnsi="Arial" w:cs="Arial"/>
                <w:sz w:val="18"/>
                <w:szCs w:val="18"/>
                <w:lang w:val="en-GB"/>
              </w:rPr>
              <w:t>.</w:t>
            </w:r>
            <w:r w:rsidRPr="005C54E6">
              <w:rPr>
                <w:rFonts w:ascii="Arial" w:hAnsi="Arial" w:cs="Arial"/>
                <w:sz w:val="18"/>
                <w:szCs w:val="18"/>
                <w:lang w:val="en-GB"/>
              </w:rPr>
              <w:t xml:space="preserve"> 2011</w:t>
            </w:r>
            <w:r>
              <w:rPr>
                <w:rFonts w:ascii="Arial" w:hAnsi="Arial" w:cs="Arial"/>
                <w:sz w:val="18"/>
                <w:szCs w:val="18"/>
                <w:lang w:val="en-GB"/>
              </w:rPr>
              <w:t xml:space="preserve"> [</w:t>
            </w:r>
            <w:r w:rsidR="00A35953">
              <w:rPr>
                <w:rFonts w:ascii="Arial" w:hAnsi="Arial" w:cs="Arial"/>
                <w:sz w:val="18"/>
                <w:szCs w:val="18"/>
                <w:lang w:val="en-GB"/>
              </w:rPr>
              <w:t>16</w:t>
            </w:r>
            <w:r>
              <w:rPr>
                <w:rFonts w:ascii="Arial" w:hAnsi="Arial" w:cs="Arial"/>
                <w:sz w:val="18"/>
                <w:szCs w:val="18"/>
                <w:lang w:val="en-GB"/>
              </w:rPr>
              <w:t>]</w:t>
            </w:r>
            <w:r w:rsidRPr="005C54E6">
              <w:rPr>
                <w:rFonts w:ascii="Arial" w:hAnsi="Arial" w:cs="Arial"/>
                <w:sz w:val="18"/>
                <w:szCs w:val="18"/>
                <w:lang w:val="en-GB"/>
              </w:rPr>
              <w:t xml:space="preserve"> </w:t>
            </w:r>
          </w:p>
        </w:tc>
        <w:tc>
          <w:tcPr>
            <w:tcW w:w="0" w:type="auto"/>
          </w:tcPr>
          <w:p w:rsidR="005C54E6" w:rsidRPr="005C54E6" w:rsidRDefault="005C54E6" w:rsidP="00B85C9B">
            <w:pPr>
              <w:pStyle w:val="KeinLeerraum"/>
              <w:rPr>
                <w:rFonts w:cs="Arial"/>
                <w:sz w:val="18"/>
                <w:szCs w:val="18"/>
                <w:lang w:val="en-GB"/>
              </w:rPr>
            </w:pPr>
            <w:r w:rsidRPr="005C54E6">
              <w:rPr>
                <w:rFonts w:cs="Arial"/>
                <w:sz w:val="18"/>
                <w:szCs w:val="18"/>
                <w:lang w:val="en-GB"/>
              </w:rPr>
              <w:t>- Randomised clinical study</w:t>
            </w:r>
          </w:p>
          <w:p w:rsidR="005C54E6" w:rsidRPr="005C54E6" w:rsidRDefault="005C54E6" w:rsidP="00B85C9B">
            <w:pPr>
              <w:pStyle w:val="KeinLeerraum"/>
              <w:rPr>
                <w:rFonts w:cs="Arial"/>
                <w:sz w:val="18"/>
                <w:szCs w:val="18"/>
                <w:lang w:val="en-GB"/>
              </w:rPr>
            </w:pPr>
            <w:r w:rsidRPr="005C54E6">
              <w:rPr>
                <w:rFonts w:cs="Arial"/>
                <w:sz w:val="18"/>
                <w:szCs w:val="18"/>
                <w:lang w:val="en-GB"/>
              </w:rPr>
              <w:t>- Setting: outpatient academic hospital in Rome, Italy</w:t>
            </w:r>
          </w:p>
          <w:p w:rsidR="005C54E6" w:rsidRPr="005C54E6" w:rsidRDefault="005C54E6" w:rsidP="00B85C9B">
            <w:pPr>
              <w:pStyle w:val="KeinLeerraum"/>
              <w:rPr>
                <w:rFonts w:cs="Arial"/>
                <w:sz w:val="18"/>
                <w:szCs w:val="18"/>
                <w:lang w:val="en-GB"/>
              </w:rPr>
            </w:pPr>
            <w:r w:rsidRPr="005C54E6">
              <w:rPr>
                <w:rFonts w:cs="Arial"/>
                <w:sz w:val="18"/>
                <w:szCs w:val="18"/>
                <w:lang w:val="en-GB"/>
              </w:rPr>
              <w:t>- Informed consent: yes</w:t>
            </w:r>
          </w:p>
          <w:p w:rsidR="005C54E6" w:rsidRPr="005C54E6" w:rsidRDefault="005C54E6" w:rsidP="00B85C9B">
            <w:pPr>
              <w:rPr>
                <w:rFonts w:ascii="Arial" w:hAnsi="Arial" w:cs="Arial"/>
                <w:sz w:val="18"/>
                <w:szCs w:val="18"/>
                <w:lang w:val="en-GB"/>
              </w:rPr>
            </w:pPr>
            <w:r w:rsidRPr="005C54E6">
              <w:rPr>
                <w:rFonts w:ascii="Arial" w:hAnsi="Arial" w:cs="Arial"/>
                <w:sz w:val="18"/>
                <w:szCs w:val="18"/>
                <w:lang w:val="en-GB"/>
              </w:rPr>
              <w:t>- Ethics approval: yes</w:t>
            </w:r>
          </w:p>
        </w:tc>
        <w:tc>
          <w:tcPr>
            <w:tcW w:w="0" w:type="auto"/>
          </w:tcPr>
          <w:p w:rsidR="005C54E6" w:rsidRPr="005C54E6" w:rsidRDefault="005C54E6" w:rsidP="00B85C9B">
            <w:pPr>
              <w:pStyle w:val="KeinLeerraum"/>
              <w:rPr>
                <w:rFonts w:cs="Arial"/>
                <w:sz w:val="18"/>
                <w:szCs w:val="18"/>
                <w:lang w:val="en-GB"/>
              </w:rPr>
            </w:pPr>
            <w:r w:rsidRPr="005C54E6">
              <w:rPr>
                <w:rFonts w:cs="Arial"/>
                <w:sz w:val="18"/>
                <w:szCs w:val="18"/>
                <w:lang w:val="en-GB"/>
              </w:rPr>
              <w:t xml:space="preserve">75 patients of an academic hospital </w:t>
            </w:r>
          </w:p>
          <w:p w:rsidR="005C54E6" w:rsidRPr="005C54E6" w:rsidRDefault="005C54E6" w:rsidP="00B85C9B">
            <w:pPr>
              <w:pStyle w:val="KeinLeerraum"/>
              <w:rPr>
                <w:rFonts w:cs="Arial"/>
                <w:sz w:val="18"/>
                <w:szCs w:val="18"/>
                <w:lang w:val="en-GB"/>
              </w:rPr>
            </w:pP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Inclusion criteria: </w:t>
            </w:r>
          </w:p>
          <w:p w:rsidR="005C54E6" w:rsidRPr="005C54E6" w:rsidRDefault="005C54E6" w:rsidP="00B85C9B">
            <w:pPr>
              <w:pStyle w:val="KeinLeerraum"/>
              <w:rPr>
                <w:rFonts w:cs="Arial"/>
                <w:sz w:val="18"/>
                <w:szCs w:val="18"/>
                <w:lang w:val="en-GB"/>
              </w:rPr>
            </w:pPr>
            <w:r w:rsidRPr="005C54E6">
              <w:rPr>
                <w:rFonts w:cs="Arial"/>
                <w:sz w:val="18"/>
                <w:szCs w:val="18"/>
                <w:lang w:val="en-GB"/>
              </w:rPr>
              <w:t>- 18 – 75 years</w:t>
            </w:r>
          </w:p>
          <w:p w:rsidR="005C54E6" w:rsidRPr="005C54E6" w:rsidRDefault="005C54E6" w:rsidP="00B85C9B">
            <w:pPr>
              <w:pStyle w:val="KeinLeerraum"/>
              <w:rPr>
                <w:rFonts w:cs="Arial"/>
                <w:sz w:val="18"/>
                <w:szCs w:val="18"/>
                <w:lang w:val="en-GB"/>
              </w:rPr>
            </w:pPr>
            <w:r w:rsidRPr="005C54E6">
              <w:rPr>
                <w:rFonts w:cs="Arial"/>
                <w:sz w:val="18"/>
                <w:szCs w:val="18"/>
                <w:lang w:val="en-GB"/>
              </w:rPr>
              <w:t>- CLBP persisting for at least three months</w:t>
            </w:r>
          </w:p>
          <w:p w:rsidR="005C54E6" w:rsidRPr="005C54E6" w:rsidRDefault="005C54E6" w:rsidP="00B85C9B">
            <w:pPr>
              <w:pStyle w:val="KeinLeerraum"/>
              <w:rPr>
                <w:rFonts w:cs="Arial"/>
                <w:sz w:val="18"/>
                <w:szCs w:val="18"/>
                <w:lang w:val="en-GB"/>
              </w:rPr>
            </w:pP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Exclusion criteria: </w:t>
            </w:r>
          </w:p>
          <w:p w:rsidR="005C54E6" w:rsidRPr="005C54E6" w:rsidRDefault="005C54E6" w:rsidP="00B85C9B">
            <w:pPr>
              <w:pStyle w:val="KeinLeerraum"/>
              <w:rPr>
                <w:rFonts w:cs="Arial"/>
                <w:sz w:val="18"/>
                <w:szCs w:val="18"/>
                <w:lang w:val="en-GB"/>
              </w:rPr>
            </w:pPr>
            <w:r w:rsidRPr="005C54E6">
              <w:rPr>
                <w:rFonts w:cs="Arial"/>
                <w:sz w:val="18"/>
                <w:szCs w:val="18"/>
                <w:lang w:val="en-GB"/>
              </w:rPr>
              <w:t>- Acute LBP</w:t>
            </w: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 pain due to a specific cause (e.g. fracture, spondylolisthesis, disc herniation and lumbar stenosis), scheduled back surgery, severe cognitive impairments, pregnancy, presence of concomitant rheumatologically, neurological, </w:t>
            </w:r>
            <w:r w:rsidRPr="005C54E6">
              <w:rPr>
                <w:rFonts w:cs="Arial"/>
                <w:sz w:val="18"/>
                <w:szCs w:val="18"/>
                <w:lang w:val="en-GB"/>
              </w:rPr>
              <w:lastRenderedPageBreak/>
              <w:t>psychiatric, cardiological, respiratory, oncological diseases that could affect spine function or alter the perception of pain.</w:t>
            </w:r>
          </w:p>
          <w:p w:rsidR="005C54E6" w:rsidRPr="005C54E6" w:rsidRDefault="005C54E6" w:rsidP="00B85C9B">
            <w:pPr>
              <w:pStyle w:val="KeinLeerraum"/>
              <w:rPr>
                <w:rFonts w:cs="Arial"/>
                <w:sz w:val="18"/>
                <w:szCs w:val="18"/>
                <w:lang w:val="en-GB"/>
              </w:rPr>
            </w:pPr>
          </w:p>
          <w:p w:rsidR="005C54E6" w:rsidRPr="005C54E6" w:rsidRDefault="005C54E6" w:rsidP="00B85C9B">
            <w:pPr>
              <w:rPr>
                <w:rFonts w:ascii="Arial" w:hAnsi="Arial" w:cs="Arial"/>
                <w:sz w:val="18"/>
                <w:szCs w:val="18"/>
                <w:lang w:val="en-GB"/>
              </w:rPr>
            </w:pPr>
            <w:r w:rsidRPr="005C54E6">
              <w:rPr>
                <w:rFonts w:ascii="Arial" w:hAnsi="Arial" w:cs="Arial"/>
                <w:sz w:val="18"/>
                <w:szCs w:val="18"/>
                <w:lang w:val="en-GB"/>
              </w:rPr>
              <w:t>It was not mentioned if all inclusion criteria were met (</w:t>
            </w:r>
            <w:r>
              <w:rPr>
                <w:rFonts w:ascii="Arial" w:hAnsi="Arial" w:cs="Arial"/>
                <w:sz w:val="18"/>
                <w:szCs w:val="18"/>
                <w:lang w:val="en-GB"/>
              </w:rPr>
              <w:t>for example</w:t>
            </w:r>
            <w:r w:rsidRPr="005C54E6">
              <w:rPr>
                <w:rFonts w:ascii="Arial" w:hAnsi="Arial" w:cs="Arial"/>
                <w:sz w:val="18"/>
                <w:szCs w:val="18"/>
                <w:lang w:val="en-GB"/>
              </w:rPr>
              <w:t xml:space="preserve"> surgery)</w:t>
            </w:r>
          </w:p>
        </w:tc>
        <w:tc>
          <w:tcPr>
            <w:tcW w:w="0" w:type="auto"/>
          </w:tcPr>
          <w:p w:rsidR="005C54E6" w:rsidRPr="005C54E6" w:rsidRDefault="005C54E6" w:rsidP="00B85C9B">
            <w:pPr>
              <w:pStyle w:val="KeinLeerraum"/>
              <w:rPr>
                <w:rFonts w:cs="Arial"/>
                <w:sz w:val="18"/>
                <w:szCs w:val="18"/>
                <w:lang w:val="en-GB"/>
              </w:rPr>
            </w:pPr>
            <w:r w:rsidRPr="005C54E6">
              <w:rPr>
                <w:rFonts w:cs="Arial"/>
                <w:sz w:val="18"/>
                <w:szCs w:val="18"/>
                <w:lang w:val="en-GB"/>
              </w:rPr>
              <w:lastRenderedPageBreak/>
              <w:t>1) Surface perceptive group (intervention group)</w:t>
            </w: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The “Surface for Perceptive Rehabilitation” was developed as a therapeutic system with small latex cones which are fixed on a support surface. These cones, normally 100 are used; vary in dimension (height 3-8 cm, base diameter 2-4cm) and elasticity (capacity to change in volume from 20% up to 60%). They have been put in standardized order according to previous studies (unspecified) for the first session. The participants were lying supine on this </w:t>
            </w:r>
            <w:r w:rsidRPr="005C54E6">
              <w:rPr>
                <w:rFonts w:cs="Arial"/>
                <w:sz w:val="18"/>
                <w:szCs w:val="18"/>
                <w:lang w:val="en-GB"/>
              </w:rPr>
              <w:lastRenderedPageBreak/>
              <w:t>cone surface which stimulated the body. After the first session the hyperaemia areas were documented and then the cone surface for the next session was adapted in order to get an improved symmetry between back and surface (not explained in detail). In the following sessions the patient underwent cognitive-perceptive rehabilitation to interact actively with the cone surface (training explained but not in details). Normally, a session lasted 45 minutes and began with relaxation (not written how long), and then the patient performed active exercises, consisting of tactile and proprioceptive tasks with increasing difficulty. The exercises are listed in the study, but it is not mentioned in which order and dose they have been applied and according to which criteria the difficulty was increasing.</w:t>
            </w:r>
          </w:p>
          <w:p w:rsidR="005C54E6" w:rsidRPr="005C54E6" w:rsidRDefault="005C54E6" w:rsidP="00B85C9B">
            <w:pPr>
              <w:pStyle w:val="KeinLeerraum"/>
              <w:rPr>
                <w:rFonts w:cs="Arial"/>
                <w:sz w:val="18"/>
                <w:szCs w:val="18"/>
                <w:lang w:val="en-GB"/>
              </w:rPr>
            </w:pPr>
          </w:p>
          <w:p w:rsidR="005C54E6" w:rsidRPr="005C54E6" w:rsidRDefault="005C54E6" w:rsidP="00B85C9B">
            <w:pPr>
              <w:pStyle w:val="KeinLeerraum"/>
              <w:rPr>
                <w:rFonts w:cs="Arial"/>
                <w:sz w:val="18"/>
                <w:szCs w:val="18"/>
                <w:lang w:val="en-GB"/>
              </w:rPr>
            </w:pPr>
            <w:r w:rsidRPr="005C54E6">
              <w:rPr>
                <w:rFonts w:cs="Arial"/>
                <w:sz w:val="18"/>
                <w:szCs w:val="18"/>
                <w:lang w:val="en-GB"/>
              </w:rPr>
              <w:t>2) Back school program group (control group 1)</w:t>
            </w:r>
          </w:p>
          <w:p w:rsidR="005C54E6" w:rsidRPr="005C54E6" w:rsidRDefault="005C54E6" w:rsidP="00B85C9B">
            <w:pPr>
              <w:pStyle w:val="KeinLeerraum"/>
              <w:rPr>
                <w:rFonts w:cs="Arial"/>
                <w:sz w:val="18"/>
                <w:szCs w:val="18"/>
                <w:lang w:val="en-GB"/>
              </w:rPr>
            </w:pPr>
            <w:r w:rsidRPr="005C54E6">
              <w:rPr>
                <w:rFonts w:cs="Arial"/>
                <w:sz w:val="18"/>
                <w:szCs w:val="18"/>
                <w:lang w:val="en-GB"/>
              </w:rPr>
              <w:t>The Back school program group has been treated by an intensive intervention comprising theory lessons including anatomical, psychological and ergonomically knowledge. Pamphlets covering these topics as well as information for daily life, for example suggesting the correct posture at work, have been handed out. Nine sessions focused on exercises of breathing, stretching of trunk muscles, erector spine and abdominal reinforcement and postural exercises. The treatment is referenced to be based on [</w:t>
            </w:r>
            <w:r w:rsidR="001060CD">
              <w:rPr>
                <w:rFonts w:cs="Arial"/>
                <w:sz w:val="18"/>
                <w:szCs w:val="18"/>
                <w:lang w:val="en-GB"/>
              </w:rPr>
              <w:t>40</w:t>
            </w:r>
            <w:r w:rsidRPr="005C54E6">
              <w:rPr>
                <w:rFonts w:cs="Arial"/>
                <w:sz w:val="18"/>
                <w:szCs w:val="18"/>
                <w:lang w:val="en-GB"/>
              </w:rPr>
              <w:t xml:space="preserve">] </w:t>
            </w:r>
            <w:r w:rsidR="001060CD">
              <w:rPr>
                <w:rFonts w:cs="Arial"/>
                <w:sz w:val="18"/>
                <w:szCs w:val="18"/>
                <w:lang w:val="en-GB"/>
              </w:rPr>
              <w:t xml:space="preserve">but </w:t>
            </w:r>
            <w:r w:rsidRPr="005C54E6">
              <w:rPr>
                <w:rFonts w:cs="Arial"/>
                <w:sz w:val="18"/>
                <w:szCs w:val="18"/>
                <w:lang w:val="en-GB"/>
              </w:rPr>
              <w:t>not explained in detail.</w:t>
            </w:r>
          </w:p>
          <w:p w:rsidR="005C54E6" w:rsidRPr="005C54E6" w:rsidRDefault="005C54E6" w:rsidP="00B85C9B">
            <w:pPr>
              <w:pStyle w:val="KeinLeerraum"/>
              <w:rPr>
                <w:rFonts w:cs="Arial"/>
                <w:sz w:val="18"/>
                <w:szCs w:val="18"/>
                <w:lang w:val="en-GB"/>
              </w:rPr>
            </w:pPr>
          </w:p>
          <w:p w:rsidR="005C54E6" w:rsidRPr="005C54E6" w:rsidRDefault="005C54E6" w:rsidP="00B85C9B">
            <w:pPr>
              <w:pStyle w:val="KeinLeerraum"/>
              <w:rPr>
                <w:rFonts w:cs="Arial"/>
                <w:sz w:val="18"/>
                <w:szCs w:val="18"/>
                <w:lang w:val="en-GB"/>
              </w:rPr>
            </w:pPr>
            <w:r w:rsidRPr="005C54E6">
              <w:rPr>
                <w:rFonts w:cs="Arial"/>
                <w:sz w:val="18"/>
                <w:szCs w:val="18"/>
                <w:lang w:val="en-GB"/>
              </w:rPr>
              <w:t>3) group with medical and pharmacological assistance only (control group 2)</w:t>
            </w: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The participants of the control group 2 </w:t>
            </w:r>
            <w:r w:rsidRPr="005C54E6">
              <w:rPr>
                <w:rFonts w:cs="Arial"/>
                <w:sz w:val="18"/>
                <w:szCs w:val="18"/>
                <w:lang w:val="en-GB"/>
              </w:rPr>
              <w:lastRenderedPageBreak/>
              <w:t xml:space="preserve">received only medical and pharmacological assistance (as the other two groups) such as analgesics, miorelaxants and nonsteroidal anti-inflammatory drugs. </w:t>
            </w:r>
          </w:p>
          <w:p w:rsidR="005C54E6" w:rsidRPr="005C54E6" w:rsidRDefault="005C54E6" w:rsidP="00B85C9B">
            <w:pPr>
              <w:pStyle w:val="KeinLeerraum"/>
              <w:rPr>
                <w:rFonts w:cs="Arial"/>
                <w:sz w:val="18"/>
                <w:szCs w:val="18"/>
                <w:lang w:val="en-GB"/>
              </w:rPr>
            </w:pP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Duration: </w:t>
            </w:r>
          </w:p>
          <w:p w:rsidR="005C54E6" w:rsidRPr="005C54E6" w:rsidRDefault="005C54E6" w:rsidP="00B85C9B">
            <w:pPr>
              <w:pStyle w:val="KeinLeerraum"/>
              <w:rPr>
                <w:rFonts w:cs="Arial"/>
                <w:sz w:val="18"/>
                <w:szCs w:val="18"/>
                <w:lang w:val="en-GB"/>
              </w:rPr>
            </w:pPr>
            <w:r w:rsidRPr="005C54E6">
              <w:rPr>
                <w:rFonts w:cs="Arial"/>
                <w:sz w:val="18"/>
                <w:szCs w:val="18"/>
                <w:lang w:val="en-GB"/>
              </w:rPr>
              <w:t>Intervention group: 3 session (45 minutes) per week during 1 month</w:t>
            </w:r>
          </w:p>
          <w:p w:rsidR="005C54E6" w:rsidRPr="005C54E6" w:rsidRDefault="005C54E6" w:rsidP="00B85C9B">
            <w:pPr>
              <w:pStyle w:val="KeinLeerraum"/>
              <w:rPr>
                <w:rFonts w:cs="Arial"/>
                <w:sz w:val="18"/>
                <w:szCs w:val="18"/>
                <w:lang w:val="en-GB"/>
              </w:rPr>
            </w:pPr>
            <w:r w:rsidRPr="005C54E6">
              <w:rPr>
                <w:rFonts w:cs="Arial"/>
                <w:sz w:val="18"/>
                <w:szCs w:val="18"/>
                <w:lang w:val="en-GB"/>
              </w:rPr>
              <w:t>Control group 1: 3 sessions per week during 4 weeks (approximately the same treatment duration as for the intervention group)</w:t>
            </w:r>
          </w:p>
          <w:p w:rsidR="005C54E6" w:rsidRPr="005C54E6" w:rsidRDefault="005C54E6" w:rsidP="00B85C9B">
            <w:pPr>
              <w:rPr>
                <w:rFonts w:ascii="Arial" w:hAnsi="Arial" w:cs="Arial"/>
                <w:sz w:val="18"/>
                <w:szCs w:val="18"/>
                <w:lang w:val="en-GB"/>
              </w:rPr>
            </w:pPr>
            <w:r w:rsidRPr="005C54E6">
              <w:rPr>
                <w:rFonts w:ascii="Arial" w:hAnsi="Arial" w:cs="Arial"/>
                <w:sz w:val="18"/>
                <w:szCs w:val="18"/>
                <w:lang w:val="en-GB"/>
              </w:rPr>
              <w:t>Control group 2: no treatment</w:t>
            </w:r>
          </w:p>
        </w:tc>
        <w:tc>
          <w:tcPr>
            <w:tcW w:w="0" w:type="auto"/>
          </w:tcPr>
          <w:p w:rsidR="005C54E6" w:rsidRPr="001060CD" w:rsidRDefault="005C54E6" w:rsidP="00B85C9B">
            <w:pPr>
              <w:pStyle w:val="KeinLeerraum"/>
              <w:rPr>
                <w:rFonts w:cs="Arial"/>
                <w:sz w:val="18"/>
                <w:szCs w:val="18"/>
                <w:lang w:val="fr-CH"/>
              </w:rPr>
            </w:pPr>
            <w:r w:rsidRPr="001060CD">
              <w:rPr>
                <w:rFonts w:cs="Arial"/>
                <w:sz w:val="18"/>
                <w:szCs w:val="18"/>
                <w:lang w:val="fr-CH"/>
              </w:rPr>
              <w:lastRenderedPageBreak/>
              <w:t>1) VAS (0-100mm)</w:t>
            </w:r>
          </w:p>
          <w:p w:rsidR="005C54E6" w:rsidRPr="001060CD" w:rsidRDefault="005C54E6" w:rsidP="00B85C9B">
            <w:pPr>
              <w:pStyle w:val="KeinLeerraum"/>
              <w:rPr>
                <w:rFonts w:cs="Arial"/>
                <w:sz w:val="18"/>
                <w:szCs w:val="18"/>
                <w:lang w:val="fr-CH"/>
              </w:rPr>
            </w:pPr>
            <w:r w:rsidRPr="001060CD">
              <w:rPr>
                <w:rFonts w:cs="Arial"/>
                <w:sz w:val="18"/>
                <w:szCs w:val="18"/>
                <w:lang w:val="fr-CH"/>
              </w:rPr>
              <w:t>2) MPQ (0-100)</w:t>
            </w:r>
          </w:p>
          <w:p w:rsidR="005C54E6" w:rsidRPr="001060CD" w:rsidRDefault="005C54E6" w:rsidP="00B85C9B">
            <w:pPr>
              <w:pStyle w:val="KeinLeerraum"/>
              <w:rPr>
                <w:rFonts w:cs="Arial"/>
                <w:sz w:val="18"/>
                <w:szCs w:val="18"/>
                <w:lang w:val="fr-CH"/>
              </w:rPr>
            </w:pPr>
            <w:r w:rsidRPr="001060CD">
              <w:rPr>
                <w:rFonts w:cs="Arial"/>
                <w:sz w:val="18"/>
                <w:szCs w:val="18"/>
                <w:lang w:val="fr-CH"/>
              </w:rPr>
              <w:t>3) ODI (0-100)</w:t>
            </w:r>
          </w:p>
          <w:p w:rsidR="005C54E6" w:rsidRPr="001060CD" w:rsidRDefault="005C54E6" w:rsidP="00B85C9B">
            <w:pPr>
              <w:pStyle w:val="KeinLeerraum"/>
              <w:rPr>
                <w:rFonts w:cs="Arial"/>
                <w:sz w:val="18"/>
                <w:szCs w:val="18"/>
                <w:lang w:val="fr-CH"/>
              </w:rPr>
            </w:pPr>
            <w:r w:rsidRPr="001060CD">
              <w:rPr>
                <w:rFonts w:cs="Arial"/>
                <w:sz w:val="18"/>
                <w:szCs w:val="18"/>
                <w:lang w:val="fr-CH"/>
              </w:rPr>
              <w:t>4) WDI (0-9)</w:t>
            </w: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All measurements were recorded before treatment, at the end of the treatment, 12 and 24 weeks after. </w:t>
            </w:r>
          </w:p>
          <w:p w:rsidR="005C54E6" w:rsidRPr="005C54E6" w:rsidRDefault="005C54E6" w:rsidP="00B85C9B">
            <w:pPr>
              <w:pStyle w:val="KeinLeerraum"/>
              <w:rPr>
                <w:rFonts w:cs="Arial"/>
                <w:sz w:val="18"/>
                <w:szCs w:val="18"/>
                <w:lang w:val="en-GB"/>
              </w:rPr>
            </w:pPr>
          </w:p>
          <w:p w:rsidR="005C54E6" w:rsidRPr="005C54E6" w:rsidRDefault="005C54E6" w:rsidP="00B85C9B">
            <w:pPr>
              <w:pStyle w:val="KeinLeerraum"/>
              <w:rPr>
                <w:rFonts w:cs="Arial"/>
                <w:sz w:val="18"/>
                <w:szCs w:val="18"/>
                <w:lang w:val="en-GB"/>
              </w:rPr>
            </w:pPr>
            <w:r w:rsidRPr="005C54E6">
              <w:rPr>
                <w:rFonts w:cs="Arial"/>
                <w:sz w:val="18"/>
                <w:szCs w:val="18"/>
                <w:lang w:val="en-GB"/>
              </w:rPr>
              <w:t>Analysis:</w:t>
            </w:r>
          </w:p>
          <w:p w:rsidR="005C54E6" w:rsidRPr="005C54E6" w:rsidRDefault="005C54E6" w:rsidP="00B85C9B">
            <w:pPr>
              <w:rPr>
                <w:rFonts w:ascii="Arial" w:hAnsi="Arial" w:cs="Arial"/>
                <w:sz w:val="18"/>
                <w:szCs w:val="18"/>
                <w:lang w:val="en-GB"/>
              </w:rPr>
            </w:pPr>
            <w:r w:rsidRPr="005C54E6">
              <w:rPr>
                <w:rFonts w:ascii="Arial" w:hAnsi="Arial" w:cs="Arial"/>
                <w:sz w:val="18"/>
                <w:szCs w:val="18"/>
                <w:lang w:val="en-GB"/>
              </w:rPr>
              <w:t xml:space="preserve">Levels of pain and function have been assessed at baseline, </w:t>
            </w:r>
            <w:r w:rsidRPr="005C54E6">
              <w:rPr>
                <w:rFonts w:ascii="Arial" w:hAnsi="Arial" w:cs="Arial"/>
                <w:sz w:val="18"/>
                <w:szCs w:val="18"/>
                <w:lang w:val="en-GB"/>
              </w:rPr>
              <w:lastRenderedPageBreak/>
              <w:t>post-treatment, after 12 weeks and after 24 weeks.</w:t>
            </w:r>
          </w:p>
        </w:tc>
        <w:tc>
          <w:tcPr>
            <w:tcW w:w="0" w:type="auto"/>
          </w:tcPr>
          <w:p w:rsidR="005C54E6" w:rsidRPr="005C54E6" w:rsidRDefault="005C54E6" w:rsidP="00B85C9B">
            <w:pPr>
              <w:rPr>
                <w:rFonts w:ascii="Arial" w:hAnsi="Arial" w:cs="Arial"/>
                <w:sz w:val="18"/>
                <w:szCs w:val="18"/>
                <w:lang w:val="en-GB"/>
              </w:rPr>
            </w:pPr>
            <w:r w:rsidRPr="005C54E6">
              <w:rPr>
                <w:rFonts w:ascii="Arial" w:hAnsi="Arial" w:cs="Arial"/>
                <w:sz w:val="18"/>
                <w:szCs w:val="18"/>
                <w:lang w:val="en-GB"/>
              </w:rPr>
              <w:lastRenderedPageBreak/>
              <w:t>- Funding: received no specific grant from any funding</w:t>
            </w:r>
            <w:r w:rsidRPr="005C54E6" w:rsidDel="00504AEA">
              <w:rPr>
                <w:rFonts w:ascii="Arial" w:hAnsi="Arial" w:cs="Arial"/>
                <w:sz w:val="18"/>
                <w:szCs w:val="18"/>
                <w:lang w:val="en-GB"/>
              </w:rPr>
              <w:t xml:space="preserve"> </w:t>
            </w:r>
            <w:r w:rsidRPr="005C54E6">
              <w:rPr>
                <w:rFonts w:ascii="Arial" w:hAnsi="Arial" w:cs="Arial"/>
                <w:sz w:val="18"/>
                <w:szCs w:val="18"/>
                <w:lang w:val="en-GB"/>
              </w:rPr>
              <w:t>scheme</w:t>
            </w:r>
          </w:p>
        </w:tc>
      </w:tr>
      <w:tr w:rsidR="00D26A18" w:rsidRPr="005C54E6" w:rsidTr="00B85C9B">
        <w:tc>
          <w:tcPr>
            <w:tcW w:w="0" w:type="auto"/>
          </w:tcPr>
          <w:p w:rsidR="005C54E6" w:rsidRDefault="005C54E6" w:rsidP="005C54E6">
            <w:pPr>
              <w:rPr>
                <w:rFonts w:ascii="Arial" w:hAnsi="Arial" w:cs="Arial"/>
                <w:sz w:val="18"/>
                <w:szCs w:val="18"/>
                <w:lang w:val="en-GB"/>
              </w:rPr>
            </w:pPr>
            <w:proofErr w:type="spellStart"/>
            <w:r w:rsidRPr="005C54E6">
              <w:rPr>
                <w:rFonts w:ascii="Arial" w:hAnsi="Arial" w:cs="Arial"/>
                <w:sz w:val="18"/>
                <w:szCs w:val="18"/>
                <w:lang w:val="en-GB"/>
              </w:rPr>
              <w:lastRenderedPageBreak/>
              <w:t>Paolucci</w:t>
            </w:r>
            <w:proofErr w:type="spellEnd"/>
            <w:r w:rsidRPr="005C54E6">
              <w:rPr>
                <w:rFonts w:ascii="Arial" w:hAnsi="Arial" w:cs="Arial"/>
                <w:sz w:val="18"/>
                <w:szCs w:val="18"/>
                <w:lang w:val="en-GB"/>
              </w:rPr>
              <w:t xml:space="preserve"> et al 2012</w:t>
            </w:r>
          </w:p>
          <w:p w:rsidR="005C54E6" w:rsidRPr="005C54E6" w:rsidRDefault="005C54E6" w:rsidP="00A35953">
            <w:pPr>
              <w:rPr>
                <w:rFonts w:ascii="Arial" w:hAnsi="Arial" w:cs="Arial"/>
                <w:sz w:val="18"/>
                <w:szCs w:val="18"/>
                <w:lang w:val="en-GB"/>
              </w:rPr>
            </w:pPr>
            <w:r>
              <w:rPr>
                <w:rFonts w:ascii="Arial" w:hAnsi="Arial" w:cs="Arial"/>
                <w:sz w:val="18"/>
                <w:szCs w:val="18"/>
                <w:lang w:val="en-GB"/>
              </w:rPr>
              <w:t>[</w:t>
            </w:r>
            <w:r w:rsidR="00A35953">
              <w:rPr>
                <w:rFonts w:ascii="Arial" w:hAnsi="Arial" w:cs="Arial"/>
                <w:sz w:val="18"/>
                <w:szCs w:val="18"/>
                <w:lang w:val="en-GB"/>
              </w:rPr>
              <w:t>37</w:t>
            </w:r>
            <w:r>
              <w:rPr>
                <w:rFonts w:ascii="Arial" w:hAnsi="Arial" w:cs="Arial"/>
                <w:sz w:val="18"/>
                <w:szCs w:val="18"/>
                <w:lang w:val="en-GB"/>
              </w:rPr>
              <w:t>]</w:t>
            </w:r>
            <w:r w:rsidRPr="005C54E6">
              <w:rPr>
                <w:rFonts w:ascii="Arial" w:hAnsi="Arial" w:cs="Arial"/>
                <w:sz w:val="18"/>
                <w:szCs w:val="18"/>
                <w:lang w:val="en-GB"/>
              </w:rPr>
              <w:t xml:space="preserve"> </w:t>
            </w:r>
          </w:p>
        </w:tc>
        <w:tc>
          <w:tcPr>
            <w:tcW w:w="0" w:type="auto"/>
          </w:tcPr>
          <w:p w:rsidR="005C54E6" w:rsidRPr="005C54E6" w:rsidRDefault="005C54E6" w:rsidP="00B85C9B">
            <w:pPr>
              <w:pStyle w:val="KeinLeerraum"/>
              <w:rPr>
                <w:rFonts w:cs="Arial"/>
                <w:sz w:val="18"/>
                <w:szCs w:val="18"/>
                <w:lang w:val="en-GB"/>
              </w:rPr>
            </w:pPr>
            <w:r w:rsidRPr="005C54E6">
              <w:rPr>
                <w:rFonts w:cs="Arial"/>
                <w:sz w:val="18"/>
                <w:szCs w:val="18"/>
                <w:lang w:val="en-GB"/>
              </w:rPr>
              <w:t>- RCT</w:t>
            </w:r>
          </w:p>
          <w:p w:rsidR="005C54E6" w:rsidRPr="005C54E6" w:rsidRDefault="005C54E6" w:rsidP="00B85C9B">
            <w:pPr>
              <w:pStyle w:val="KeinLeerraum"/>
              <w:rPr>
                <w:rFonts w:cs="Arial"/>
                <w:sz w:val="18"/>
                <w:szCs w:val="18"/>
                <w:lang w:val="en-GB"/>
              </w:rPr>
            </w:pPr>
            <w:r w:rsidRPr="005C54E6">
              <w:rPr>
                <w:rFonts w:cs="Arial"/>
                <w:sz w:val="18"/>
                <w:szCs w:val="18"/>
                <w:lang w:val="en-GB"/>
              </w:rPr>
              <w:t>- Setting: academic hospital in Rome, Italy</w:t>
            </w:r>
          </w:p>
          <w:p w:rsidR="005C54E6" w:rsidRPr="005C54E6" w:rsidRDefault="005C54E6" w:rsidP="00B85C9B">
            <w:pPr>
              <w:pStyle w:val="KeinLeerraum"/>
              <w:rPr>
                <w:rFonts w:cs="Arial"/>
                <w:sz w:val="18"/>
                <w:szCs w:val="18"/>
                <w:lang w:val="en-GB"/>
              </w:rPr>
            </w:pPr>
            <w:r w:rsidRPr="005C54E6">
              <w:rPr>
                <w:rFonts w:cs="Arial"/>
                <w:sz w:val="18"/>
                <w:szCs w:val="18"/>
                <w:lang w:val="en-GB"/>
              </w:rPr>
              <w:t>- Informed consent: yes</w:t>
            </w:r>
          </w:p>
          <w:p w:rsidR="005C54E6" w:rsidRPr="005C54E6" w:rsidRDefault="005C54E6" w:rsidP="00B85C9B">
            <w:pPr>
              <w:rPr>
                <w:rFonts w:ascii="Arial" w:hAnsi="Arial" w:cs="Arial"/>
                <w:sz w:val="18"/>
                <w:szCs w:val="18"/>
                <w:lang w:val="en-GB"/>
              </w:rPr>
            </w:pPr>
            <w:r w:rsidRPr="005C54E6">
              <w:rPr>
                <w:rFonts w:ascii="Arial" w:hAnsi="Arial" w:cs="Arial"/>
                <w:sz w:val="18"/>
                <w:szCs w:val="18"/>
                <w:lang w:val="en-GB"/>
              </w:rPr>
              <w:t>- Ethics approval: yes</w:t>
            </w:r>
          </w:p>
        </w:tc>
        <w:tc>
          <w:tcPr>
            <w:tcW w:w="0" w:type="auto"/>
          </w:tcPr>
          <w:p w:rsidR="005C54E6" w:rsidRPr="005C54E6" w:rsidRDefault="005C54E6" w:rsidP="00B85C9B">
            <w:pPr>
              <w:pStyle w:val="KeinLeerraum"/>
              <w:rPr>
                <w:rFonts w:cs="Arial"/>
                <w:sz w:val="18"/>
                <w:szCs w:val="18"/>
                <w:lang w:val="en-GB"/>
              </w:rPr>
            </w:pPr>
            <w:r w:rsidRPr="005C54E6">
              <w:rPr>
                <w:rFonts w:cs="Arial"/>
                <w:sz w:val="18"/>
                <w:szCs w:val="18"/>
                <w:lang w:val="en-GB"/>
              </w:rPr>
              <w:t>30 patients of an academic hospital Recruitment: not reported</w:t>
            </w:r>
          </w:p>
          <w:p w:rsidR="005C54E6" w:rsidRPr="005C54E6" w:rsidRDefault="005C54E6" w:rsidP="00B85C9B">
            <w:pPr>
              <w:pStyle w:val="KeinLeerraum"/>
              <w:rPr>
                <w:rFonts w:cs="Arial"/>
                <w:sz w:val="18"/>
                <w:szCs w:val="18"/>
                <w:lang w:val="en-GB"/>
              </w:rPr>
            </w:pP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Inclusion criteria: </w:t>
            </w:r>
          </w:p>
          <w:p w:rsidR="005C54E6" w:rsidRPr="005C54E6" w:rsidRDefault="005C54E6" w:rsidP="00B85C9B">
            <w:pPr>
              <w:pStyle w:val="KeinLeerraum"/>
              <w:rPr>
                <w:rFonts w:cs="Arial"/>
                <w:sz w:val="18"/>
                <w:szCs w:val="18"/>
                <w:lang w:val="en-GB"/>
              </w:rPr>
            </w:pPr>
            <w:r w:rsidRPr="005C54E6">
              <w:rPr>
                <w:rFonts w:cs="Arial"/>
                <w:sz w:val="18"/>
                <w:szCs w:val="18"/>
                <w:lang w:val="en-GB"/>
              </w:rPr>
              <w:t>- 18-75 years</w:t>
            </w:r>
          </w:p>
          <w:p w:rsidR="005C54E6" w:rsidRPr="005C54E6" w:rsidRDefault="005C54E6" w:rsidP="00B85C9B">
            <w:pPr>
              <w:pStyle w:val="KeinLeerraum"/>
              <w:rPr>
                <w:rFonts w:cs="Arial"/>
                <w:sz w:val="18"/>
                <w:szCs w:val="18"/>
                <w:lang w:val="en-GB"/>
              </w:rPr>
            </w:pPr>
            <w:r w:rsidRPr="005C54E6">
              <w:rPr>
                <w:rFonts w:cs="Arial"/>
                <w:sz w:val="18"/>
                <w:szCs w:val="18"/>
                <w:lang w:val="en-GB"/>
              </w:rPr>
              <w:t>- diagnosed CLBP (back pain without any specific cause that lasts longer than 12 weeks)</w:t>
            </w:r>
          </w:p>
          <w:p w:rsidR="005C54E6" w:rsidRPr="005C54E6" w:rsidRDefault="005C54E6" w:rsidP="00B85C9B">
            <w:pPr>
              <w:pStyle w:val="KeinLeerraum"/>
              <w:rPr>
                <w:rFonts w:cs="Arial"/>
                <w:sz w:val="18"/>
                <w:szCs w:val="18"/>
                <w:lang w:val="en-GB"/>
              </w:rPr>
            </w:pP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Exclusion criteria: </w:t>
            </w:r>
          </w:p>
          <w:p w:rsidR="005C54E6" w:rsidRPr="005C54E6" w:rsidRDefault="005C54E6" w:rsidP="00B85C9B">
            <w:pPr>
              <w:pStyle w:val="KeinLeerraum"/>
              <w:rPr>
                <w:rFonts w:cs="Arial"/>
                <w:sz w:val="18"/>
                <w:szCs w:val="18"/>
                <w:lang w:val="en-GB"/>
              </w:rPr>
            </w:pPr>
            <w:r w:rsidRPr="005C54E6">
              <w:rPr>
                <w:rFonts w:cs="Arial"/>
                <w:sz w:val="18"/>
                <w:szCs w:val="18"/>
                <w:lang w:val="en-GB"/>
              </w:rPr>
              <w:t>- Acute LBP</w:t>
            </w:r>
          </w:p>
          <w:p w:rsidR="005C54E6" w:rsidRPr="005C54E6" w:rsidRDefault="005C54E6" w:rsidP="00B85C9B">
            <w:pPr>
              <w:pStyle w:val="KeinLeerraum"/>
              <w:rPr>
                <w:rFonts w:cs="Arial"/>
                <w:sz w:val="18"/>
                <w:szCs w:val="18"/>
                <w:lang w:val="en-GB"/>
              </w:rPr>
            </w:pPr>
            <w:r w:rsidRPr="005C54E6">
              <w:rPr>
                <w:rFonts w:cs="Arial"/>
                <w:sz w:val="18"/>
                <w:szCs w:val="18"/>
                <w:lang w:val="en-GB"/>
              </w:rPr>
              <w:t>- pain due to a specific cause (e.g. fracture, spondylolisthesis, disc herniation and lumbar stenosis), scheduled back surgery, severe cognitive impairments, pregnancy; presence of concomitant rheumatological, neurological, psychiatric, cardiological, respiratory or oncological diseases that could affect spine function or alter the perception of pain.</w:t>
            </w:r>
          </w:p>
          <w:p w:rsidR="005C54E6" w:rsidRPr="005C54E6" w:rsidRDefault="005C54E6" w:rsidP="00B85C9B">
            <w:pPr>
              <w:pStyle w:val="KeinLeerraum"/>
              <w:rPr>
                <w:rFonts w:cs="Arial"/>
                <w:sz w:val="18"/>
                <w:szCs w:val="18"/>
                <w:lang w:val="en-GB"/>
              </w:rPr>
            </w:pPr>
          </w:p>
          <w:p w:rsidR="005C54E6" w:rsidRPr="005C54E6" w:rsidRDefault="005C54E6" w:rsidP="00B85C9B">
            <w:pPr>
              <w:rPr>
                <w:rFonts w:ascii="Arial" w:hAnsi="Arial" w:cs="Arial"/>
                <w:sz w:val="18"/>
                <w:szCs w:val="18"/>
                <w:lang w:val="en-GB"/>
              </w:rPr>
            </w:pPr>
            <w:r w:rsidRPr="005C54E6">
              <w:rPr>
                <w:rFonts w:ascii="Arial" w:hAnsi="Arial" w:cs="Arial"/>
                <w:sz w:val="18"/>
                <w:szCs w:val="18"/>
                <w:lang w:val="en-GB"/>
              </w:rPr>
              <w:t>It was not mentioned if all inclusion criteria were met (e.g. surgery, inclusion/exclusion for healthy control group)</w:t>
            </w:r>
          </w:p>
        </w:tc>
        <w:tc>
          <w:tcPr>
            <w:tcW w:w="0" w:type="auto"/>
          </w:tcPr>
          <w:p w:rsidR="005C54E6" w:rsidRPr="005C54E6" w:rsidRDefault="005C54E6" w:rsidP="00B85C9B">
            <w:pPr>
              <w:pStyle w:val="KeinLeerraum"/>
              <w:rPr>
                <w:rFonts w:cs="Arial"/>
                <w:sz w:val="18"/>
                <w:szCs w:val="18"/>
                <w:lang w:val="en-GB"/>
              </w:rPr>
            </w:pPr>
            <w:r w:rsidRPr="005C54E6">
              <w:rPr>
                <w:rFonts w:cs="Arial"/>
                <w:sz w:val="18"/>
                <w:szCs w:val="18"/>
                <w:lang w:val="en-GB"/>
              </w:rPr>
              <w:t xml:space="preserve">1) Su-Per treatment </w:t>
            </w: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Same </w:t>
            </w:r>
            <w:r>
              <w:rPr>
                <w:rFonts w:cs="Arial"/>
                <w:sz w:val="18"/>
                <w:szCs w:val="18"/>
                <w:lang w:val="en-GB"/>
              </w:rPr>
              <w:t>[</w:t>
            </w:r>
            <w:r w:rsidR="00A35953">
              <w:rPr>
                <w:rFonts w:cs="Arial"/>
                <w:sz w:val="18"/>
                <w:szCs w:val="18"/>
                <w:lang w:val="en-GB"/>
              </w:rPr>
              <w:t>16</w:t>
            </w:r>
            <w:r>
              <w:rPr>
                <w:rFonts w:cs="Arial"/>
                <w:sz w:val="18"/>
                <w:szCs w:val="18"/>
                <w:lang w:val="en-GB"/>
              </w:rPr>
              <w:t>]</w:t>
            </w:r>
          </w:p>
          <w:p w:rsidR="005C54E6" w:rsidRPr="005C54E6" w:rsidRDefault="005C54E6" w:rsidP="00B85C9B">
            <w:pPr>
              <w:pStyle w:val="KeinLeerraum"/>
              <w:rPr>
                <w:rFonts w:cs="Arial"/>
                <w:sz w:val="18"/>
                <w:szCs w:val="18"/>
                <w:lang w:val="en-GB"/>
              </w:rPr>
            </w:pPr>
            <w:r w:rsidRPr="005C54E6">
              <w:rPr>
                <w:rFonts w:cs="Arial"/>
                <w:sz w:val="18"/>
                <w:szCs w:val="18"/>
                <w:lang w:val="en-GB"/>
              </w:rPr>
              <w:t>2) Back school group</w:t>
            </w: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Same as control group in </w:t>
            </w:r>
            <w:r>
              <w:rPr>
                <w:rFonts w:cs="Arial"/>
                <w:sz w:val="18"/>
                <w:szCs w:val="18"/>
                <w:lang w:val="en-GB"/>
              </w:rPr>
              <w:t>[</w:t>
            </w:r>
            <w:r w:rsidR="00A35953">
              <w:rPr>
                <w:rFonts w:cs="Arial"/>
                <w:sz w:val="18"/>
                <w:szCs w:val="18"/>
                <w:lang w:val="en-GB"/>
              </w:rPr>
              <w:t>16</w:t>
            </w:r>
            <w:r>
              <w:rPr>
                <w:rFonts w:cs="Arial"/>
                <w:sz w:val="18"/>
                <w:szCs w:val="18"/>
                <w:lang w:val="en-GB"/>
              </w:rPr>
              <w:t>]</w:t>
            </w:r>
          </w:p>
          <w:p w:rsidR="005C54E6" w:rsidRPr="005C54E6" w:rsidRDefault="005C54E6" w:rsidP="00B85C9B">
            <w:pPr>
              <w:pStyle w:val="KeinLeerraum"/>
              <w:rPr>
                <w:rFonts w:cs="Arial"/>
                <w:sz w:val="18"/>
                <w:szCs w:val="18"/>
                <w:lang w:val="en-GB"/>
              </w:rPr>
            </w:pPr>
            <w:r w:rsidRPr="005C54E6">
              <w:rPr>
                <w:rFonts w:cs="Arial"/>
                <w:sz w:val="18"/>
                <w:szCs w:val="18"/>
                <w:lang w:val="en-GB"/>
              </w:rPr>
              <w:t>3) Healthy individuals as control group received no treatment</w:t>
            </w:r>
          </w:p>
          <w:p w:rsidR="005C54E6" w:rsidRPr="005C54E6" w:rsidRDefault="005C54E6" w:rsidP="00B85C9B">
            <w:pPr>
              <w:pStyle w:val="KeinLeerraum"/>
              <w:rPr>
                <w:rFonts w:cs="Arial"/>
                <w:sz w:val="18"/>
                <w:szCs w:val="18"/>
                <w:lang w:val="en-GB"/>
              </w:rPr>
            </w:pPr>
            <w:r w:rsidRPr="005C54E6">
              <w:rPr>
                <w:rFonts w:cs="Arial"/>
                <w:sz w:val="18"/>
                <w:szCs w:val="18"/>
                <w:lang w:val="en-GB"/>
              </w:rPr>
              <w:t>No intervention (not included in the SR)</w:t>
            </w:r>
          </w:p>
          <w:p w:rsidR="005C54E6" w:rsidRPr="005C54E6" w:rsidRDefault="005C54E6" w:rsidP="00B85C9B">
            <w:pPr>
              <w:pStyle w:val="KeinLeerraum"/>
              <w:rPr>
                <w:rFonts w:cs="Arial"/>
                <w:sz w:val="18"/>
                <w:szCs w:val="18"/>
                <w:lang w:val="en-GB"/>
              </w:rPr>
            </w:pP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Duration: </w:t>
            </w:r>
          </w:p>
          <w:p w:rsidR="005C54E6" w:rsidRPr="005C54E6" w:rsidRDefault="005C54E6" w:rsidP="00B85C9B">
            <w:pPr>
              <w:pStyle w:val="KeinLeerraum"/>
              <w:rPr>
                <w:rFonts w:cs="Arial"/>
                <w:sz w:val="18"/>
                <w:szCs w:val="18"/>
                <w:lang w:val="en-GB"/>
              </w:rPr>
            </w:pPr>
            <w:r w:rsidRPr="005C54E6">
              <w:rPr>
                <w:rFonts w:cs="Arial"/>
                <w:sz w:val="18"/>
                <w:szCs w:val="18"/>
                <w:lang w:val="en-GB"/>
              </w:rPr>
              <w:t>Intervention group: 3 sessions (45 minutes) per week during 1 month</w:t>
            </w:r>
          </w:p>
          <w:p w:rsidR="005C54E6" w:rsidRPr="005C54E6" w:rsidRDefault="005C54E6" w:rsidP="00B85C9B">
            <w:pPr>
              <w:rPr>
                <w:rFonts w:ascii="Arial" w:hAnsi="Arial" w:cs="Arial"/>
                <w:sz w:val="18"/>
                <w:szCs w:val="18"/>
                <w:lang w:val="en-GB"/>
              </w:rPr>
            </w:pPr>
            <w:r w:rsidRPr="005C54E6">
              <w:rPr>
                <w:rFonts w:ascii="Arial" w:hAnsi="Arial" w:cs="Arial"/>
                <w:sz w:val="18"/>
                <w:szCs w:val="18"/>
                <w:lang w:val="en-GB"/>
              </w:rPr>
              <w:t>Control group: 3 sessions (45 minutes) per week during 1 month (approximately the same treatment duration as for the intervention group)</w:t>
            </w:r>
          </w:p>
        </w:tc>
        <w:tc>
          <w:tcPr>
            <w:tcW w:w="0" w:type="auto"/>
          </w:tcPr>
          <w:p w:rsidR="005C54E6" w:rsidRPr="005C54E6" w:rsidRDefault="005C54E6" w:rsidP="00B85C9B">
            <w:pPr>
              <w:pStyle w:val="KeinLeerraum"/>
              <w:rPr>
                <w:rFonts w:cs="Arial"/>
                <w:sz w:val="18"/>
                <w:szCs w:val="18"/>
                <w:lang w:val="en-GB"/>
              </w:rPr>
            </w:pPr>
            <w:r w:rsidRPr="005C54E6">
              <w:rPr>
                <w:rFonts w:cs="Arial"/>
                <w:sz w:val="18"/>
                <w:szCs w:val="18"/>
                <w:lang w:val="en-GB"/>
              </w:rPr>
              <w:t>1) Stabilometric assessment (not integrated in this SR)</w:t>
            </w: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2) McGill Pain Questionnaire (range not mentioned. Pain rating index: 0 – 100) </w:t>
            </w:r>
          </w:p>
          <w:p w:rsidR="005C54E6" w:rsidRPr="005C54E6" w:rsidRDefault="005C54E6" w:rsidP="00B85C9B">
            <w:pPr>
              <w:pStyle w:val="KeinLeerraum"/>
              <w:rPr>
                <w:rFonts w:cs="Arial"/>
                <w:sz w:val="18"/>
                <w:szCs w:val="18"/>
                <w:lang w:val="en-GB"/>
              </w:rPr>
            </w:pPr>
          </w:p>
          <w:p w:rsidR="005C54E6" w:rsidRPr="005C54E6" w:rsidRDefault="005C54E6" w:rsidP="00B85C9B">
            <w:pPr>
              <w:pStyle w:val="KeinLeerraum"/>
              <w:rPr>
                <w:rFonts w:cs="Arial"/>
                <w:sz w:val="18"/>
                <w:szCs w:val="18"/>
                <w:lang w:val="en-GB"/>
              </w:rPr>
            </w:pPr>
            <w:r w:rsidRPr="005C54E6">
              <w:rPr>
                <w:rFonts w:cs="Arial"/>
                <w:sz w:val="18"/>
                <w:szCs w:val="18"/>
                <w:lang w:val="en-GB"/>
              </w:rPr>
              <w:t>Analysis:</w:t>
            </w:r>
          </w:p>
          <w:p w:rsidR="005C54E6" w:rsidRPr="005C54E6" w:rsidRDefault="005C54E6" w:rsidP="00B85C9B">
            <w:pPr>
              <w:rPr>
                <w:rFonts w:ascii="Arial" w:hAnsi="Arial" w:cs="Arial"/>
                <w:sz w:val="18"/>
                <w:szCs w:val="18"/>
                <w:lang w:val="en-GB"/>
              </w:rPr>
            </w:pPr>
            <w:r w:rsidRPr="005C54E6">
              <w:rPr>
                <w:rFonts w:ascii="Arial" w:hAnsi="Arial" w:cs="Arial"/>
                <w:sz w:val="18"/>
                <w:szCs w:val="18"/>
                <w:lang w:val="en-GB"/>
              </w:rPr>
              <w:t>Levels of pain have been assessed at baseline and at the end of the treatment.</w:t>
            </w:r>
          </w:p>
        </w:tc>
        <w:tc>
          <w:tcPr>
            <w:tcW w:w="0" w:type="auto"/>
          </w:tcPr>
          <w:p w:rsidR="005C54E6" w:rsidRPr="005C54E6" w:rsidRDefault="005C54E6" w:rsidP="00B85C9B">
            <w:pPr>
              <w:rPr>
                <w:rFonts w:ascii="Arial" w:hAnsi="Arial" w:cs="Arial"/>
                <w:sz w:val="18"/>
                <w:szCs w:val="18"/>
                <w:lang w:val="en-GB"/>
              </w:rPr>
            </w:pPr>
            <w:r w:rsidRPr="005C54E6">
              <w:rPr>
                <w:rFonts w:ascii="Arial" w:hAnsi="Arial" w:cs="Arial"/>
                <w:sz w:val="18"/>
                <w:szCs w:val="18"/>
                <w:lang w:val="en-GB"/>
              </w:rPr>
              <w:t>- Funding: not reported</w:t>
            </w:r>
          </w:p>
        </w:tc>
      </w:tr>
      <w:tr w:rsidR="00D26A18" w:rsidRPr="00B66F3C" w:rsidTr="00B85C9B">
        <w:tc>
          <w:tcPr>
            <w:tcW w:w="0" w:type="auto"/>
          </w:tcPr>
          <w:p w:rsidR="005C54E6" w:rsidRPr="005C54E6" w:rsidRDefault="005C54E6" w:rsidP="00A35953">
            <w:pPr>
              <w:rPr>
                <w:rFonts w:ascii="Arial" w:hAnsi="Arial" w:cs="Arial"/>
                <w:sz w:val="18"/>
                <w:szCs w:val="18"/>
                <w:lang w:val="en-GB"/>
              </w:rPr>
            </w:pPr>
            <w:r w:rsidRPr="005C54E6">
              <w:rPr>
                <w:rFonts w:ascii="Arial" w:hAnsi="Arial" w:cs="Arial"/>
                <w:sz w:val="18"/>
                <w:szCs w:val="18"/>
                <w:lang w:val="en-GB"/>
              </w:rPr>
              <w:t xml:space="preserve">Ryan et al 2014 </w:t>
            </w:r>
            <w:r>
              <w:rPr>
                <w:rFonts w:ascii="Arial" w:hAnsi="Arial" w:cs="Arial"/>
                <w:sz w:val="18"/>
                <w:szCs w:val="18"/>
                <w:lang w:val="en-GB"/>
              </w:rPr>
              <w:t>[</w:t>
            </w:r>
            <w:r w:rsidR="00A35953">
              <w:rPr>
                <w:rFonts w:ascii="Arial" w:hAnsi="Arial" w:cs="Arial"/>
                <w:sz w:val="18"/>
                <w:szCs w:val="18"/>
                <w:lang w:val="en-GB"/>
              </w:rPr>
              <w:t>38</w:t>
            </w:r>
            <w:r>
              <w:rPr>
                <w:rFonts w:ascii="Arial" w:hAnsi="Arial" w:cs="Arial"/>
                <w:sz w:val="18"/>
                <w:szCs w:val="18"/>
                <w:lang w:val="en-GB"/>
              </w:rPr>
              <w:t>]</w:t>
            </w:r>
          </w:p>
        </w:tc>
        <w:tc>
          <w:tcPr>
            <w:tcW w:w="0" w:type="auto"/>
          </w:tcPr>
          <w:p w:rsidR="005C54E6" w:rsidRPr="005C54E6" w:rsidRDefault="005C54E6" w:rsidP="00B85C9B">
            <w:pPr>
              <w:pStyle w:val="KeinLeerraum"/>
              <w:rPr>
                <w:rFonts w:cs="Arial"/>
                <w:sz w:val="18"/>
                <w:szCs w:val="18"/>
                <w:lang w:val="en-GB"/>
              </w:rPr>
            </w:pPr>
            <w:r w:rsidRPr="005C54E6">
              <w:rPr>
                <w:rFonts w:cs="Arial"/>
                <w:sz w:val="18"/>
                <w:szCs w:val="18"/>
                <w:lang w:val="en-GB"/>
              </w:rPr>
              <w:t xml:space="preserve">- pilot randomised controlled trial </w:t>
            </w: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 Setting: NHS physiotherapy outpatient department </w:t>
            </w:r>
            <w:r w:rsidRPr="005C54E6">
              <w:rPr>
                <w:rFonts w:cs="Arial"/>
                <w:sz w:val="18"/>
                <w:szCs w:val="18"/>
                <w:lang w:val="en-GB"/>
              </w:rPr>
              <w:lastRenderedPageBreak/>
              <w:t>within a UK hospital</w:t>
            </w:r>
          </w:p>
          <w:p w:rsidR="005C54E6" w:rsidRPr="005C54E6" w:rsidRDefault="005C54E6" w:rsidP="00B85C9B">
            <w:pPr>
              <w:pStyle w:val="KeinLeerraum"/>
              <w:rPr>
                <w:rFonts w:cs="Arial"/>
                <w:sz w:val="18"/>
                <w:szCs w:val="18"/>
                <w:lang w:val="en-GB"/>
              </w:rPr>
            </w:pPr>
            <w:r w:rsidRPr="005C54E6">
              <w:rPr>
                <w:rFonts w:cs="Arial"/>
                <w:sz w:val="18"/>
                <w:szCs w:val="18"/>
                <w:lang w:val="en-GB"/>
              </w:rPr>
              <w:t>-Informed consent: yes</w:t>
            </w:r>
          </w:p>
          <w:p w:rsidR="005C54E6" w:rsidRPr="005C54E6" w:rsidRDefault="005C54E6" w:rsidP="00B85C9B">
            <w:pPr>
              <w:rPr>
                <w:rFonts w:ascii="Arial" w:hAnsi="Arial" w:cs="Arial"/>
                <w:sz w:val="18"/>
                <w:szCs w:val="18"/>
                <w:lang w:val="en-GB"/>
              </w:rPr>
            </w:pPr>
            <w:r w:rsidRPr="005C54E6">
              <w:rPr>
                <w:rFonts w:ascii="Arial" w:hAnsi="Arial" w:cs="Arial"/>
                <w:sz w:val="18"/>
                <w:szCs w:val="18"/>
                <w:lang w:val="en-GB"/>
              </w:rPr>
              <w:t>-ethic approval: yes</w:t>
            </w:r>
          </w:p>
        </w:tc>
        <w:tc>
          <w:tcPr>
            <w:tcW w:w="0" w:type="auto"/>
          </w:tcPr>
          <w:p w:rsidR="005C54E6" w:rsidRPr="005C54E6" w:rsidRDefault="005C54E6" w:rsidP="00B85C9B">
            <w:pPr>
              <w:pStyle w:val="KeinLeerraum"/>
              <w:rPr>
                <w:rFonts w:cs="Arial"/>
                <w:sz w:val="18"/>
                <w:szCs w:val="18"/>
                <w:lang w:val="en-GB"/>
              </w:rPr>
            </w:pPr>
            <w:r w:rsidRPr="005C54E6">
              <w:rPr>
                <w:rFonts w:cs="Arial"/>
                <w:sz w:val="18"/>
                <w:szCs w:val="18"/>
                <w:lang w:val="en-GB"/>
              </w:rPr>
              <w:lastRenderedPageBreak/>
              <w:t xml:space="preserve">24 patients </w:t>
            </w:r>
          </w:p>
          <w:p w:rsidR="005C54E6" w:rsidRPr="005C54E6" w:rsidRDefault="005C54E6" w:rsidP="00B85C9B">
            <w:pPr>
              <w:pStyle w:val="KeinLeerraum"/>
              <w:rPr>
                <w:rFonts w:cs="Arial"/>
                <w:sz w:val="18"/>
                <w:szCs w:val="18"/>
                <w:lang w:val="en-GB"/>
              </w:rPr>
            </w:pPr>
            <w:r w:rsidRPr="005C54E6">
              <w:rPr>
                <w:rFonts w:cs="Arial"/>
                <w:sz w:val="18"/>
                <w:szCs w:val="18"/>
                <w:lang w:val="en-GB"/>
              </w:rPr>
              <w:t>Study invitations were sent to all potentially suitable individuals with CLBP (via mail)</w:t>
            </w:r>
          </w:p>
          <w:p w:rsidR="005C54E6" w:rsidRPr="005C54E6" w:rsidRDefault="005C54E6" w:rsidP="00B85C9B">
            <w:pPr>
              <w:pStyle w:val="KeinLeerraum"/>
              <w:rPr>
                <w:rFonts w:cs="Arial"/>
                <w:sz w:val="18"/>
                <w:szCs w:val="18"/>
                <w:lang w:val="en-GB"/>
              </w:rPr>
            </w:pPr>
          </w:p>
          <w:p w:rsidR="005C54E6" w:rsidRPr="005C54E6" w:rsidRDefault="005C54E6" w:rsidP="00B85C9B">
            <w:pPr>
              <w:pStyle w:val="KeinLeerraum"/>
              <w:rPr>
                <w:rFonts w:cs="Arial"/>
                <w:sz w:val="18"/>
                <w:szCs w:val="18"/>
                <w:lang w:val="en-GB"/>
              </w:rPr>
            </w:pPr>
            <w:r w:rsidRPr="005C54E6">
              <w:rPr>
                <w:rFonts w:cs="Arial"/>
                <w:sz w:val="18"/>
                <w:szCs w:val="18"/>
                <w:lang w:val="en-GB"/>
              </w:rPr>
              <w:lastRenderedPageBreak/>
              <w:t xml:space="preserve">Inclusion criteria: </w:t>
            </w:r>
          </w:p>
          <w:p w:rsidR="005C54E6" w:rsidRPr="005C54E6" w:rsidRDefault="005C54E6" w:rsidP="00B85C9B">
            <w:pPr>
              <w:pStyle w:val="KeinLeerraum"/>
              <w:rPr>
                <w:rFonts w:cs="Arial"/>
                <w:sz w:val="18"/>
                <w:szCs w:val="18"/>
                <w:lang w:val="en-GB"/>
              </w:rPr>
            </w:pPr>
            <w:r w:rsidRPr="005C54E6">
              <w:rPr>
                <w:rFonts w:cs="Arial"/>
                <w:sz w:val="18"/>
                <w:szCs w:val="18"/>
                <w:lang w:val="en-GB"/>
              </w:rPr>
              <w:t>- ≥ 18 years</w:t>
            </w:r>
          </w:p>
          <w:p w:rsidR="005C54E6" w:rsidRPr="005C54E6" w:rsidRDefault="005C54E6" w:rsidP="00B85C9B">
            <w:pPr>
              <w:pStyle w:val="KeinLeerraum"/>
              <w:rPr>
                <w:rFonts w:cs="Arial"/>
                <w:sz w:val="18"/>
                <w:szCs w:val="18"/>
                <w:lang w:val="en-GB"/>
              </w:rPr>
            </w:pPr>
            <w:r w:rsidRPr="005C54E6">
              <w:rPr>
                <w:rFonts w:cs="Arial"/>
                <w:sz w:val="18"/>
                <w:szCs w:val="18"/>
                <w:lang w:val="en-GB"/>
              </w:rPr>
              <w:t>- pain duration ≥ 6 months</w:t>
            </w:r>
          </w:p>
          <w:p w:rsidR="005C54E6" w:rsidRPr="005C54E6" w:rsidRDefault="005C54E6" w:rsidP="00B85C9B">
            <w:pPr>
              <w:pStyle w:val="KeinLeerraum"/>
              <w:rPr>
                <w:rFonts w:cs="Arial"/>
                <w:sz w:val="18"/>
                <w:szCs w:val="18"/>
                <w:lang w:val="en-GB"/>
              </w:rPr>
            </w:pPr>
            <w:r w:rsidRPr="005C54E6">
              <w:rPr>
                <w:rFonts w:cs="Arial"/>
                <w:sz w:val="18"/>
                <w:szCs w:val="18"/>
                <w:lang w:val="en-GB"/>
              </w:rPr>
              <w:t>- CLBP ≥6 months with/without leg pain</w:t>
            </w:r>
          </w:p>
          <w:p w:rsidR="005C54E6" w:rsidRPr="005C54E6" w:rsidRDefault="005C54E6" w:rsidP="00B85C9B">
            <w:pPr>
              <w:pStyle w:val="KeinLeerraum"/>
              <w:rPr>
                <w:rFonts w:cs="Arial"/>
                <w:sz w:val="18"/>
                <w:szCs w:val="18"/>
                <w:lang w:val="en-GB"/>
              </w:rPr>
            </w:pP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Exclusion criteria: </w:t>
            </w:r>
          </w:p>
          <w:p w:rsidR="005C54E6" w:rsidRPr="005C54E6" w:rsidRDefault="005C54E6" w:rsidP="00B85C9B">
            <w:pPr>
              <w:pStyle w:val="KeinLeerraum"/>
              <w:rPr>
                <w:rFonts w:cs="Arial"/>
                <w:sz w:val="18"/>
                <w:szCs w:val="18"/>
                <w:lang w:val="en-GB"/>
              </w:rPr>
            </w:pPr>
            <w:r w:rsidRPr="005C54E6">
              <w:rPr>
                <w:rFonts w:cs="Arial"/>
                <w:sz w:val="18"/>
                <w:szCs w:val="18"/>
                <w:lang w:val="en-GB"/>
              </w:rPr>
              <w:t>- not having an informal carer to assist the home training program</w:t>
            </w:r>
          </w:p>
          <w:p w:rsidR="005C54E6" w:rsidRPr="005C54E6" w:rsidRDefault="005C54E6" w:rsidP="00B85C9B">
            <w:pPr>
              <w:pStyle w:val="KeinLeerraum"/>
              <w:rPr>
                <w:rFonts w:cs="Arial"/>
                <w:sz w:val="18"/>
                <w:szCs w:val="18"/>
                <w:lang w:val="en-GB"/>
              </w:rPr>
            </w:pPr>
            <w:r w:rsidRPr="005C54E6">
              <w:rPr>
                <w:rFonts w:cs="Arial"/>
                <w:sz w:val="18"/>
                <w:szCs w:val="18"/>
                <w:lang w:val="en-GB"/>
              </w:rPr>
              <w:t>- being unable to read English: therefore isolated persons and those not understanding English are not covered in this study</w:t>
            </w:r>
          </w:p>
          <w:p w:rsidR="005C54E6" w:rsidRPr="005C54E6" w:rsidRDefault="005C54E6" w:rsidP="00B85C9B">
            <w:pPr>
              <w:pStyle w:val="KeinLeerraum"/>
              <w:rPr>
                <w:rFonts w:cs="Arial"/>
                <w:sz w:val="18"/>
                <w:szCs w:val="18"/>
                <w:lang w:val="en-GB"/>
              </w:rPr>
            </w:pPr>
          </w:p>
          <w:p w:rsidR="005C54E6" w:rsidRPr="005C54E6" w:rsidRDefault="005C54E6" w:rsidP="00B85C9B">
            <w:pPr>
              <w:rPr>
                <w:rFonts w:ascii="Arial" w:hAnsi="Arial" w:cs="Arial"/>
                <w:sz w:val="18"/>
                <w:szCs w:val="18"/>
                <w:lang w:val="en-GB"/>
              </w:rPr>
            </w:pPr>
            <w:r w:rsidRPr="005C54E6">
              <w:rPr>
                <w:rFonts w:ascii="Arial" w:hAnsi="Arial" w:cs="Arial"/>
                <w:sz w:val="18"/>
                <w:szCs w:val="18"/>
                <w:lang w:val="en-GB"/>
              </w:rPr>
              <w:t>It was not mentioned if all inclusion criteria were met (e.g. surgery, pregnancy)</w:t>
            </w:r>
          </w:p>
        </w:tc>
        <w:tc>
          <w:tcPr>
            <w:tcW w:w="0" w:type="auto"/>
          </w:tcPr>
          <w:p w:rsidR="005C54E6" w:rsidRPr="005C54E6" w:rsidRDefault="005C54E6" w:rsidP="00B85C9B">
            <w:pPr>
              <w:pStyle w:val="KeinLeerraum"/>
              <w:rPr>
                <w:rFonts w:cs="Arial"/>
                <w:sz w:val="18"/>
                <w:szCs w:val="18"/>
                <w:lang w:val="en-GB"/>
              </w:rPr>
            </w:pPr>
            <w:r w:rsidRPr="005C54E6">
              <w:rPr>
                <w:rFonts w:cs="Arial"/>
                <w:sz w:val="18"/>
                <w:szCs w:val="18"/>
                <w:lang w:val="en-GB"/>
              </w:rPr>
              <w:lastRenderedPageBreak/>
              <w:t xml:space="preserve">The intervention- and the control group received three sessions (stimulation or acuity training) with a physiotherapist and followed their home training program with an informal carer. In addition, both groups </w:t>
            </w:r>
            <w:r w:rsidRPr="005C54E6">
              <w:rPr>
                <w:rFonts w:cs="Arial"/>
                <w:sz w:val="18"/>
                <w:szCs w:val="18"/>
                <w:lang w:val="en-GB"/>
              </w:rPr>
              <w:lastRenderedPageBreak/>
              <w:t>had usual care physiotherapy (not reported in detail).</w:t>
            </w:r>
          </w:p>
          <w:p w:rsidR="005C54E6" w:rsidRPr="005C54E6" w:rsidRDefault="005C54E6" w:rsidP="00B85C9B">
            <w:pPr>
              <w:pStyle w:val="KeinLeerraum"/>
              <w:rPr>
                <w:rFonts w:cs="Arial"/>
                <w:sz w:val="18"/>
                <w:szCs w:val="18"/>
                <w:lang w:val="en-GB"/>
              </w:rPr>
            </w:pPr>
          </w:p>
          <w:p w:rsidR="005C54E6" w:rsidRPr="005C54E6" w:rsidRDefault="005C54E6" w:rsidP="00B85C9B">
            <w:pPr>
              <w:pStyle w:val="KeinLeerraum"/>
              <w:rPr>
                <w:rFonts w:cs="Arial"/>
                <w:sz w:val="18"/>
                <w:szCs w:val="18"/>
                <w:lang w:val="en-GB"/>
              </w:rPr>
            </w:pPr>
            <w:r w:rsidRPr="005C54E6">
              <w:rPr>
                <w:rFonts w:cs="Arial"/>
                <w:sz w:val="18"/>
                <w:szCs w:val="18"/>
                <w:lang w:val="en-GB"/>
              </w:rPr>
              <w:t>1) Tactile acuity training intervention (intervention group)</w:t>
            </w:r>
          </w:p>
          <w:p w:rsidR="005C54E6" w:rsidRPr="005C54E6" w:rsidRDefault="005C54E6" w:rsidP="00B85C9B">
            <w:pPr>
              <w:pStyle w:val="KeinLeerraum"/>
              <w:rPr>
                <w:rFonts w:cs="Arial"/>
                <w:sz w:val="18"/>
                <w:szCs w:val="18"/>
                <w:lang w:val="en-GB"/>
              </w:rPr>
            </w:pPr>
            <w:r w:rsidRPr="005C54E6">
              <w:rPr>
                <w:rFonts w:cs="Arial"/>
                <w:sz w:val="18"/>
                <w:szCs w:val="18"/>
                <w:lang w:val="en-GB"/>
              </w:rPr>
              <w:t>The Tactile acuity training intervention comprised two components:</w:t>
            </w: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3 blocks of 24 stimuli have been performed over approximately 24 minutes. </w:t>
            </w:r>
          </w:p>
          <w:p w:rsidR="005C54E6" w:rsidRPr="005C54E6" w:rsidRDefault="005C54E6" w:rsidP="00B85C9B">
            <w:pPr>
              <w:pStyle w:val="KeinLeerraum"/>
              <w:rPr>
                <w:rFonts w:cs="Arial"/>
                <w:sz w:val="18"/>
                <w:szCs w:val="18"/>
                <w:lang w:val="en-GB"/>
              </w:rPr>
            </w:pPr>
            <w:r w:rsidRPr="005C54E6">
              <w:rPr>
                <w:rFonts w:cs="Arial"/>
                <w:sz w:val="18"/>
                <w:szCs w:val="18"/>
                <w:lang w:val="en-GB"/>
              </w:rPr>
              <w:t>a) Tactile acuity training:</w:t>
            </w:r>
          </w:p>
          <w:p w:rsidR="005C54E6" w:rsidRPr="005C54E6" w:rsidRDefault="005C54E6" w:rsidP="00B85C9B">
            <w:pPr>
              <w:pStyle w:val="KeinLeerraum"/>
              <w:rPr>
                <w:rFonts w:cs="Arial"/>
                <w:sz w:val="18"/>
                <w:szCs w:val="18"/>
                <w:lang w:val="en-GB"/>
              </w:rPr>
            </w:pPr>
            <w:r w:rsidRPr="005C54E6">
              <w:rPr>
                <w:rFonts w:cs="Arial"/>
                <w:sz w:val="18"/>
                <w:szCs w:val="18"/>
                <w:lang w:val="en-GB"/>
              </w:rPr>
              <w:t>This training consisted of marking five or ten sites of the painful area which then have been randomly stimulated by a big or a small probe. The participant had to concentrate on the stimulus and tell which of the points was stimulated and which probe was used. If &gt; 90% of the answers were correct, the marks were moved 10% closer to make the task more difficult. The same program was performed at home as part of the home training program.</w:t>
            </w:r>
          </w:p>
          <w:p w:rsidR="005C54E6" w:rsidRPr="005C54E6" w:rsidRDefault="005C54E6" w:rsidP="00B85C9B">
            <w:pPr>
              <w:pStyle w:val="KeinLeerraum"/>
              <w:rPr>
                <w:rFonts w:cs="Arial"/>
                <w:sz w:val="18"/>
                <w:szCs w:val="18"/>
                <w:lang w:val="en-GB"/>
              </w:rPr>
            </w:pPr>
            <w:r w:rsidRPr="005C54E6">
              <w:rPr>
                <w:rFonts w:cs="Arial"/>
                <w:sz w:val="18"/>
                <w:szCs w:val="18"/>
                <w:lang w:val="en-GB"/>
              </w:rPr>
              <w:t>b) Graphaesthesia acuity training:</w:t>
            </w:r>
          </w:p>
          <w:p w:rsidR="005C54E6" w:rsidRPr="005C54E6" w:rsidRDefault="005C54E6" w:rsidP="00B85C9B">
            <w:pPr>
              <w:pStyle w:val="KeinLeerraum"/>
              <w:rPr>
                <w:rFonts w:cs="Arial"/>
                <w:sz w:val="18"/>
                <w:szCs w:val="18"/>
                <w:lang w:val="en-GB"/>
              </w:rPr>
            </w:pPr>
            <w:r w:rsidRPr="005C54E6">
              <w:rPr>
                <w:rFonts w:cs="Arial"/>
                <w:sz w:val="18"/>
                <w:szCs w:val="18"/>
                <w:lang w:val="en-GB"/>
              </w:rPr>
              <w:t>Graphaesthesia acuity training consisted of a series of 60 letters of the alphabet which have been traced on the painful area by the clinician or the carer. They were about 1 inch high. The patient had to identify the letter and was given guided feedback. He or she was informed whether his/her answer was correct and if not, the letter was retraced and the patient was informed about the correct answer.</w:t>
            </w:r>
          </w:p>
          <w:p w:rsidR="005C54E6" w:rsidRPr="005C54E6" w:rsidRDefault="005C54E6" w:rsidP="00B85C9B">
            <w:pPr>
              <w:pStyle w:val="KeinLeerraum"/>
              <w:rPr>
                <w:rFonts w:cs="Arial"/>
                <w:sz w:val="18"/>
                <w:szCs w:val="18"/>
                <w:lang w:val="en-GB"/>
              </w:rPr>
            </w:pPr>
          </w:p>
          <w:p w:rsidR="005C54E6" w:rsidRPr="005C54E6" w:rsidRDefault="005C54E6" w:rsidP="00B85C9B">
            <w:pPr>
              <w:pStyle w:val="KeinLeerraum"/>
              <w:rPr>
                <w:rFonts w:cs="Arial"/>
                <w:sz w:val="18"/>
                <w:szCs w:val="18"/>
                <w:lang w:val="en-GB"/>
              </w:rPr>
            </w:pPr>
            <w:r w:rsidRPr="005C54E6">
              <w:rPr>
                <w:rFonts w:cs="Arial"/>
                <w:sz w:val="18"/>
                <w:szCs w:val="18"/>
                <w:lang w:val="en-GB"/>
              </w:rPr>
              <w:t>2) Tactile stimulation (sham group)</w:t>
            </w: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The placebo group (sham) received the same tactile stimulation as the intervention group, but they did not focus on the stimulus and therefore had no interaction with the carer. </w:t>
            </w:r>
          </w:p>
          <w:p w:rsidR="005C54E6" w:rsidRPr="005C54E6" w:rsidRDefault="005C54E6" w:rsidP="00B85C9B">
            <w:pPr>
              <w:pStyle w:val="KeinLeerraum"/>
              <w:rPr>
                <w:rFonts w:cs="Arial"/>
                <w:sz w:val="18"/>
                <w:szCs w:val="18"/>
                <w:lang w:val="en-GB"/>
              </w:rPr>
            </w:pP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For the first treatment of the patient, the </w:t>
            </w:r>
            <w:r w:rsidRPr="005C54E6">
              <w:rPr>
                <w:rFonts w:cs="Arial"/>
                <w:sz w:val="18"/>
                <w:szCs w:val="18"/>
                <w:lang w:val="en-GB"/>
              </w:rPr>
              <w:lastRenderedPageBreak/>
              <w:t xml:space="preserve">carer was invited to participate as well, in order to be taught about his role. </w:t>
            </w:r>
          </w:p>
          <w:p w:rsidR="005C54E6" w:rsidRPr="005C54E6" w:rsidRDefault="005C54E6" w:rsidP="00B85C9B">
            <w:pPr>
              <w:pStyle w:val="KeinLeerraum"/>
              <w:rPr>
                <w:rFonts w:cs="Arial"/>
                <w:sz w:val="18"/>
                <w:szCs w:val="18"/>
                <w:lang w:val="en-GB"/>
              </w:rPr>
            </w:pPr>
            <w:r w:rsidRPr="005C54E6">
              <w:rPr>
                <w:rFonts w:cs="Arial"/>
                <w:sz w:val="18"/>
                <w:szCs w:val="18"/>
                <w:lang w:val="en-GB"/>
              </w:rPr>
              <w:t>The aim was that every patient received a total of 21 sessions of therapy, of which 3 sessions (intervention or placebo) were provided by the physiotherapist.</w:t>
            </w:r>
          </w:p>
          <w:p w:rsidR="005C54E6" w:rsidRPr="005C54E6" w:rsidRDefault="005C54E6" w:rsidP="00B85C9B">
            <w:pPr>
              <w:pStyle w:val="KeinLeerraum"/>
              <w:rPr>
                <w:rFonts w:cs="Arial"/>
                <w:sz w:val="18"/>
                <w:szCs w:val="18"/>
                <w:lang w:val="en-GB"/>
              </w:rPr>
            </w:pPr>
          </w:p>
          <w:p w:rsidR="005C54E6" w:rsidRPr="005C54E6" w:rsidRDefault="005C54E6" w:rsidP="00B85C9B">
            <w:pPr>
              <w:pStyle w:val="KeinLeerraum"/>
              <w:rPr>
                <w:rFonts w:cs="Arial"/>
                <w:sz w:val="18"/>
                <w:szCs w:val="18"/>
                <w:lang w:val="en-GB"/>
              </w:rPr>
            </w:pPr>
            <w:r w:rsidRPr="005C54E6">
              <w:rPr>
                <w:rFonts w:cs="Arial"/>
                <w:sz w:val="18"/>
                <w:szCs w:val="18"/>
                <w:lang w:val="en-GB"/>
              </w:rPr>
              <w:t>Follow-up: is recorded. The intervention group lost 3 participants; Placebo lost 6 participants, which is quite a lot out of 24.</w:t>
            </w:r>
          </w:p>
          <w:p w:rsidR="005C54E6" w:rsidRPr="005C54E6" w:rsidRDefault="005C54E6" w:rsidP="00B85C9B">
            <w:pPr>
              <w:pStyle w:val="KeinLeerraum"/>
              <w:rPr>
                <w:rFonts w:cs="Arial"/>
                <w:sz w:val="18"/>
                <w:szCs w:val="18"/>
                <w:lang w:val="en-GB"/>
              </w:rPr>
            </w:pPr>
          </w:p>
          <w:p w:rsidR="005C54E6" w:rsidRPr="001060CD" w:rsidRDefault="005C54E6" w:rsidP="00B85C9B">
            <w:pPr>
              <w:pStyle w:val="KeinLeerraum"/>
              <w:rPr>
                <w:rFonts w:cs="Arial"/>
                <w:sz w:val="18"/>
                <w:szCs w:val="18"/>
                <w:lang w:val="fr-CH"/>
              </w:rPr>
            </w:pPr>
            <w:r w:rsidRPr="001060CD">
              <w:rPr>
                <w:rFonts w:cs="Arial"/>
                <w:sz w:val="18"/>
                <w:szCs w:val="18"/>
                <w:lang w:val="fr-CH"/>
              </w:rPr>
              <w:t xml:space="preserve">Duration: </w:t>
            </w:r>
          </w:p>
          <w:p w:rsidR="005C54E6" w:rsidRPr="001060CD" w:rsidRDefault="005C54E6" w:rsidP="00B85C9B">
            <w:pPr>
              <w:pStyle w:val="KeinLeerraum"/>
              <w:rPr>
                <w:rFonts w:cs="Arial"/>
                <w:sz w:val="18"/>
                <w:szCs w:val="18"/>
                <w:lang w:val="fr-CH"/>
              </w:rPr>
            </w:pPr>
            <w:r w:rsidRPr="001060CD">
              <w:rPr>
                <w:rFonts w:cs="Arial"/>
                <w:sz w:val="18"/>
                <w:szCs w:val="18"/>
                <w:lang w:val="fr-CH"/>
              </w:rPr>
              <w:t xml:space="preserve">Minimal duration: 21 </w:t>
            </w:r>
            <w:proofErr w:type="spellStart"/>
            <w:r w:rsidRPr="001060CD">
              <w:rPr>
                <w:rFonts w:cs="Arial"/>
                <w:sz w:val="18"/>
                <w:szCs w:val="18"/>
                <w:lang w:val="fr-CH"/>
              </w:rPr>
              <w:t>days</w:t>
            </w:r>
            <w:proofErr w:type="spellEnd"/>
            <w:r w:rsidRPr="001060CD">
              <w:rPr>
                <w:rFonts w:cs="Arial"/>
                <w:sz w:val="18"/>
                <w:szCs w:val="18"/>
                <w:lang w:val="fr-CH"/>
              </w:rPr>
              <w:t xml:space="preserve"> (21 sessions)</w:t>
            </w:r>
          </w:p>
          <w:p w:rsidR="005C54E6" w:rsidRPr="005C54E6" w:rsidRDefault="005C54E6" w:rsidP="00B85C9B">
            <w:pPr>
              <w:rPr>
                <w:rFonts w:ascii="Arial" w:hAnsi="Arial" w:cs="Arial"/>
                <w:sz w:val="18"/>
                <w:szCs w:val="18"/>
                <w:lang w:val="en-GB"/>
              </w:rPr>
            </w:pPr>
            <w:r w:rsidRPr="005C54E6">
              <w:rPr>
                <w:rFonts w:ascii="Arial" w:hAnsi="Arial" w:cs="Arial"/>
                <w:sz w:val="18"/>
                <w:szCs w:val="18"/>
                <w:lang w:val="en-GB"/>
              </w:rPr>
              <w:t>Maximal duration:  decided by the clinician providing the usual care</w:t>
            </w:r>
          </w:p>
        </w:tc>
        <w:tc>
          <w:tcPr>
            <w:tcW w:w="0" w:type="auto"/>
          </w:tcPr>
          <w:p w:rsidR="005C54E6" w:rsidRPr="005C54E6" w:rsidRDefault="005C54E6" w:rsidP="00B85C9B">
            <w:pPr>
              <w:pStyle w:val="KeinLeerraum"/>
              <w:rPr>
                <w:rFonts w:cs="Arial"/>
                <w:sz w:val="18"/>
                <w:szCs w:val="18"/>
                <w:lang w:val="en-GB"/>
              </w:rPr>
            </w:pPr>
            <w:r w:rsidRPr="005C54E6">
              <w:rPr>
                <w:rFonts w:cs="Arial"/>
                <w:sz w:val="18"/>
                <w:szCs w:val="18"/>
                <w:lang w:val="en-GB"/>
              </w:rPr>
              <w:lastRenderedPageBreak/>
              <w:t>1) Pain: VAS (0 – 100mm)</w:t>
            </w:r>
          </w:p>
          <w:p w:rsidR="005C54E6" w:rsidRPr="005C54E6" w:rsidRDefault="005C54E6" w:rsidP="00B85C9B">
            <w:pPr>
              <w:pStyle w:val="KeinLeerraum"/>
              <w:rPr>
                <w:rFonts w:cs="Arial"/>
                <w:sz w:val="18"/>
                <w:szCs w:val="18"/>
                <w:lang w:val="en-GB"/>
              </w:rPr>
            </w:pPr>
            <w:r w:rsidRPr="005C54E6">
              <w:rPr>
                <w:rFonts w:cs="Arial"/>
                <w:sz w:val="18"/>
                <w:szCs w:val="18"/>
                <w:lang w:val="en-GB"/>
              </w:rPr>
              <w:t>2) Function: RMDQ, (0 – 24)</w:t>
            </w: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Levels of pain and function were assessed </w:t>
            </w:r>
            <w:r w:rsidRPr="005C54E6">
              <w:rPr>
                <w:rFonts w:cs="Arial"/>
                <w:sz w:val="18"/>
                <w:szCs w:val="18"/>
                <w:lang w:val="en-GB"/>
              </w:rPr>
              <w:lastRenderedPageBreak/>
              <w:t>pre- and post-treatment</w:t>
            </w:r>
          </w:p>
          <w:p w:rsidR="005C54E6" w:rsidRPr="005C54E6" w:rsidRDefault="005C54E6" w:rsidP="00B85C9B">
            <w:pPr>
              <w:pStyle w:val="KeinLeerraum"/>
              <w:rPr>
                <w:rFonts w:cs="Arial"/>
                <w:sz w:val="18"/>
                <w:szCs w:val="18"/>
                <w:lang w:val="en-GB"/>
              </w:rPr>
            </w:pPr>
          </w:p>
          <w:p w:rsidR="005C54E6" w:rsidRPr="005C54E6" w:rsidRDefault="005C54E6" w:rsidP="00B85C9B">
            <w:pPr>
              <w:pStyle w:val="KeinLeerraum"/>
              <w:rPr>
                <w:rFonts w:cs="Arial"/>
                <w:sz w:val="18"/>
                <w:szCs w:val="18"/>
                <w:lang w:val="en-GB"/>
              </w:rPr>
            </w:pPr>
            <w:r w:rsidRPr="005C54E6">
              <w:rPr>
                <w:rFonts w:cs="Arial"/>
                <w:sz w:val="18"/>
                <w:szCs w:val="18"/>
                <w:lang w:val="en-GB"/>
              </w:rPr>
              <w:t>Analysis:</w:t>
            </w:r>
          </w:p>
          <w:p w:rsidR="005C54E6" w:rsidRPr="005C54E6" w:rsidRDefault="005C54E6" w:rsidP="00B85C9B">
            <w:pPr>
              <w:rPr>
                <w:rFonts w:ascii="Arial" w:hAnsi="Arial" w:cs="Arial"/>
                <w:sz w:val="18"/>
                <w:szCs w:val="18"/>
                <w:lang w:val="en-GB"/>
              </w:rPr>
            </w:pPr>
            <w:r w:rsidRPr="005C54E6">
              <w:rPr>
                <w:rFonts w:ascii="Arial" w:hAnsi="Arial" w:cs="Arial"/>
                <w:sz w:val="18"/>
                <w:szCs w:val="18"/>
                <w:lang w:val="en-GB"/>
              </w:rPr>
              <w:t>Levels of pain and function have been assessed at baseline and post-treatment.</w:t>
            </w:r>
          </w:p>
        </w:tc>
        <w:tc>
          <w:tcPr>
            <w:tcW w:w="0" w:type="auto"/>
          </w:tcPr>
          <w:p w:rsidR="005C54E6" w:rsidRPr="005C54E6" w:rsidRDefault="005C54E6" w:rsidP="00B85C9B">
            <w:pPr>
              <w:pStyle w:val="KeinLeerraum"/>
              <w:rPr>
                <w:rFonts w:cs="Arial"/>
                <w:sz w:val="18"/>
                <w:szCs w:val="18"/>
                <w:lang w:val="en-GB"/>
              </w:rPr>
            </w:pPr>
            <w:r w:rsidRPr="005C54E6">
              <w:rPr>
                <w:rFonts w:cs="Arial"/>
                <w:sz w:val="18"/>
                <w:szCs w:val="18"/>
                <w:lang w:val="en-GB"/>
              </w:rPr>
              <w:lastRenderedPageBreak/>
              <w:t>- Funding: not reported</w:t>
            </w:r>
          </w:p>
          <w:p w:rsidR="005C54E6" w:rsidRPr="005C54E6" w:rsidRDefault="005C54E6" w:rsidP="00B85C9B">
            <w:pPr>
              <w:pStyle w:val="KeinLeerraum"/>
              <w:rPr>
                <w:rFonts w:cs="Arial"/>
                <w:sz w:val="18"/>
                <w:szCs w:val="18"/>
                <w:lang w:val="en-GB"/>
              </w:rPr>
            </w:pP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In the tactile stimulation (sham) </w:t>
            </w:r>
            <w:r w:rsidRPr="005C54E6">
              <w:rPr>
                <w:rFonts w:cs="Arial"/>
                <w:sz w:val="18"/>
                <w:szCs w:val="18"/>
                <w:lang w:val="en-GB"/>
              </w:rPr>
              <w:lastRenderedPageBreak/>
              <w:t>group, 6 patients were lost (for several reasons), which is half of this group’s test persons, considering the group size of n=12.</w:t>
            </w:r>
          </w:p>
        </w:tc>
      </w:tr>
      <w:tr w:rsidR="00D26A18" w:rsidRPr="005C54E6" w:rsidTr="00B85C9B">
        <w:tc>
          <w:tcPr>
            <w:tcW w:w="0" w:type="auto"/>
          </w:tcPr>
          <w:p w:rsidR="005C54E6" w:rsidRPr="005C54E6" w:rsidRDefault="005C54E6" w:rsidP="00A35953">
            <w:pPr>
              <w:rPr>
                <w:rFonts w:ascii="Arial" w:hAnsi="Arial" w:cs="Arial"/>
                <w:sz w:val="18"/>
                <w:szCs w:val="18"/>
                <w:lang w:val="en-GB"/>
              </w:rPr>
            </w:pPr>
            <w:proofErr w:type="spellStart"/>
            <w:r w:rsidRPr="005C54E6">
              <w:rPr>
                <w:rFonts w:ascii="Arial" w:hAnsi="Arial" w:cs="Arial"/>
                <w:sz w:val="18"/>
                <w:szCs w:val="18"/>
                <w:lang w:val="en-GB"/>
              </w:rPr>
              <w:lastRenderedPageBreak/>
              <w:t>Vetrano</w:t>
            </w:r>
            <w:proofErr w:type="spellEnd"/>
            <w:r w:rsidRPr="005C54E6">
              <w:rPr>
                <w:rFonts w:ascii="Arial" w:hAnsi="Arial" w:cs="Arial"/>
                <w:sz w:val="18"/>
                <w:szCs w:val="18"/>
                <w:lang w:val="en-GB"/>
              </w:rPr>
              <w:t xml:space="preserve"> et al. 2013</w:t>
            </w:r>
            <w:r>
              <w:rPr>
                <w:rFonts w:ascii="Arial" w:hAnsi="Arial" w:cs="Arial"/>
                <w:sz w:val="18"/>
                <w:szCs w:val="18"/>
                <w:lang w:val="en-GB"/>
              </w:rPr>
              <w:t xml:space="preserve"> [</w:t>
            </w:r>
            <w:r w:rsidR="00A35953">
              <w:rPr>
                <w:rFonts w:ascii="Arial" w:hAnsi="Arial" w:cs="Arial"/>
                <w:sz w:val="18"/>
                <w:szCs w:val="18"/>
                <w:lang w:val="en-GB"/>
              </w:rPr>
              <w:t>39</w:t>
            </w:r>
            <w:r>
              <w:rPr>
                <w:rFonts w:ascii="Arial" w:hAnsi="Arial" w:cs="Arial"/>
                <w:sz w:val="18"/>
                <w:szCs w:val="18"/>
                <w:lang w:val="en-GB"/>
              </w:rPr>
              <w:t>]</w:t>
            </w:r>
          </w:p>
        </w:tc>
        <w:tc>
          <w:tcPr>
            <w:tcW w:w="0" w:type="auto"/>
          </w:tcPr>
          <w:p w:rsidR="005C54E6" w:rsidRPr="005C54E6" w:rsidRDefault="005C54E6" w:rsidP="00B85C9B">
            <w:pPr>
              <w:pStyle w:val="KeinLeerraum"/>
              <w:rPr>
                <w:rFonts w:cs="Arial"/>
                <w:sz w:val="18"/>
                <w:szCs w:val="18"/>
                <w:lang w:val="en-GB"/>
              </w:rPr>
            </w:pPr>
            <w:r w:rsidRPr="005C54E6">
              <w:rPr>
                <w:rFonts w:cs="Arial"/>
                <w:sz w:val="18"/>
                <w:szCs w:val="18"/>
                <w:lang w:val="en-GB"/>
              </w:rPr>
              <w:t>- Single-blind, RCT</w:t>
            </w:r>
          </w:p>
          <w:p w:rsidR="005C54E6" w:rsidRPr="005C54E6" w:rsidRDefault="005C54E6" w:rsidP="00B85C9B">
            <w:pPr>
              <w:pStyle w:val="KeinLeerraum"/>
              <w:rPr>
                <w:rFonts w:cs="Arial"/>
                <w:sz w:val="18"/>
                <w:szCs w:val="18"/>
                <w:lang w:val="en-GB"/>
              </w:rPr>
            </w:pPr>
            <w:r w:rsidRPr="005C54E6">
              <w:rPr>
                <w:rFonts w:cs="Arial"/>
                <w:sz w:val="18"/>
                <w:szCs w:val="18"/>
                <w:lang w:val="en-GB"/>
              </w:rPr>
              <w:t>- Setting: outpatient academic hospital in Rome, Italy</w:t>
            </w:r>
          </w:p>
          <w:p w:rsidR="005C54E6" w:rsidRPr="005C54E6" w:rsidRDefault="005C54E6" w:rsidP="00B85C9B">
            <w:pPr>
              <w:pStyle w:val="KeinLeerraum"/>
              <w:rPr>
                <w:rFonts w:cs="Arial"/>
                <w:sz w:val="18"/>
                <w:szCs w:val="18"/>
                <w:lang w:val="en-GB"/>
              </w:rPr>
            </w:pPr>
            <w:r w:rsidRPr="005C54E6">
              <w:rPr>
                <w:rFonts w:cs="Arial"/>
                <w:sz w:val="18"/>
                <w:szCs w:val="18"/>
                <w:lang w:val="en-GB"/>
              </w:rPr>
              <w:t>- Informed consent: yes</w:t>
            </w:r>
          </w:p>
          <w:p w:rsidR="005C54E6" w:rsidRPr="005C54E6" w:rsidRDefault="005C54E6" w:rsidP="00B85C9B">
            <w:pPr>
              <w:pStyle w:val="KeinLeerraum"/>
              <w:rPr>
                <w:rFonts w:cs="Arial"/>
                <w:sz w:val="18"/>
                <w:szCs w:val="18"/>
                <w:lang w:val="en-GB"/>
              </w:rPr>
            </w:pPr>
            <w:r w:rsidRPr="005C54E6">
              <w:rPr>
                <w:rFonts w:cs="Arial"/>
                <w:sz w:val="18"/>
                <w:szCs w:val="18"/>
                <w:lang w:val="en-GB"/>
              </w:rPr>
              <w:t>- Ethics approval: yes</w:t>
            </w:r>
          </w:p>
        </w:tc>
        <w:tc>
          <w:tcPr>
            <w:tcW w:w="0" w:type="auto"/>
          </w:tcPr>
          <w:p w:rsidR="005C54E6" w:rsidRPr="005C54E6" w:rsidRDefault="005C54E6" w:rsidP="00B85C9B">
            <w:pPr>
              <w:pStyle w:val="KeinLeerraum"/>
              <w:rPr>
                <w:rFonts w:cs="Arial"/>
                <w:sz w:val="18"/>
                <w:szCs w:val="18"/>
                <w:lang w:val="en-GB"/>
              </w:rPr>
            </w:pPr>
            <w:r w:rsidRPr="005C54E6">
              <w:rPr>
                <w:rFonts w:cs="Arial"/>
                <w:sz w:val="18"/>
                <w:szCs w:val="18"/>
                <w:lang w:val="en-GB"/>
              </w:rPr>
              <w:t>24 patients with CLBP</w:t>
            </w:r>
          </w:p>
          <w:p w:rsidR="005C54E6" w:rsidRPr="005C54E6" w:rsidRDefault="005C54E6" w:rsidP="00B85C9B">
            <w:pPr>
              <w:pStyle w:val="KeinLeerraum"/>
              <w:rPr>
                <w:rFonts w:cs="Arial"/>
                <w:sz w:val="18"/>
                <w:szCs w:val="18"/>
                <w:lang w:val="en-GB"/>
              </w:rPr>
            </w:pPr>
            <w:r w:rsidRPr="005C54E6">
              <w:rPr>
                <w:rFonts w:cs="Arial"/>
                <w:sz w:val="18"/>
                <w:szCs w:val="18"/>
                <w:lang w:val="en-GB"/>
              </w:rPr>
              <w:t>The recruited patients had consulted one the participating physicians from January to July 2011.</w:t>
            </w:r>
            <w:r w:rsidRPr="005C54E6" w:rsidDel="00F96623">
              <w:rPr>
                <w:rFonts w:cs="Arial"/>
                <w:sz w:val="18"/>
                <w:szCs w:val="18"/>
                <w:lang w:val="en-GB"/>
              </w:rPr>
              <w:t xml:space="preserve"> </w:t>
            </w:r>
          </w:p>
          <w:p w:rsidR="005C54E6" w:rsidRPr="005C54E6" w:rsidRDefault="005C54E6" w:rsidP="00B85C9B">
            <w:pPr>
              <w:pStyle w:val="KeinLeerraum"/>
              <w:rPr>
                <w:rFonts w:cs="Arial"/>
                <w:sz w:val="18"/>
                <w:szCs w:val="18"/>
                <w:lang w:val="en-GB"/>
              </w:rPr>
            </w:pP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Inclusion criteria: </w:t>
            </w:r>
          </w:p>
          <w:p w:rsidR="005C54E6" w:rsidRPr="005C54E6" w:rsidRDefault="005C54E6" w:rsidP="00B85C9B">
            <w:pPr>
              <w:pStyle w:val="KeinLeerraum"/>
              <w:rPr>
                <w:rFonts w:cs="Arial"/>
                <w:sz w:val="18"/>
                <w:szCs w:val="18"/>
                <w:lang w:val="en-GB"/>
              </w:rPr>
            </w:pPr>
            <w:r w:rsidRPr="005C54E6">
              <w:rPr>
                <w:rFonts w:cs="Arial"/>
                <w:sz w:val="18"/>
                <w:szCs w:val="18"/>
                <w:lang w:val="en-GB"/>
              </w:rPr>
              <w:t>- 25-70 years</w:t>
            </w:r>
          </w:p>
          <w:p w:rsidR="005C54E6" w:rsidRPr="005C54E6" w:rsidRDefault="005C54E6" w:rsidP="00B85C9B">
            <w:pPr>
              <w:pStyle w:val="KeinLeerraum"/>
              <w:rPr>
                <w:rFonts w:cs="Arial"/>
                <w:sz w:val="18"/>
                <w:szCs w:val="18"/>
                <w:lang w:val="en-GB"/>
              </w:rPr>
            </w:pPr>
            <w:r w:rsidRPr="005C54E6">
              <w:rPr>
                <w:rFonts w:cs="Arial"/>
                <w:sz w:val="18"/>
                <w:szCs w:val="18"/>
                <w:lang w:val="en-GB"/>
              </w:rPr>
              <w:t>- Established diagnosis of CLPB not attributable to a recognizable, known specific pathology (e.g. infection, neoplasisa, osteoporosis, fracture, structural deformity, inflammatory disorder – e.g. ankylosing spondylitis – radicular syndrome or cauda equina syndrome) for at least 12 weeks before the treatment</w:t>
            </w:r>
          </w:p>
          <w:p w:rsidR="005C54E6" w:rsidRPr="005C54E6" w:rsidRDefault="005C54E6" w:rsidP="00B85C9B">
            <w:pPr>
              <w:pStyle w:val="KeinLeerraum"/>
              <w:rPr>
                <w:rFonts w:cs="Arial"/>
                <w:sz w:val="18"/>
                <w:szCs w:val="18"/>
                <w:lang w:val="en-GB"/>
              </w:rPr>
            </w:pPr>
            <w:r w:rsidRPr="005C54E6">
              <w:rPr>
                <w:rFonts w:cs="Arial"/>
                <w:sz w:val="18"/>
                <w:szCs w:val="18"/>
                <w:lang w:val="en-GB"/>
              </w:rPr>
              <w:t>- capable of completing questionnaires and of giving informed consent</w:t>
            </w:r>
          </w:p>
          <w:p w:rsidR="005C54E6" w:rsidRPr="005C54E6" w:rsidRDefault="005C54E6" w:rsidP="00B85C9B">
            <w:pPr>
              <w:pStyle w:val="KeinLeerraum"/>
              <w:rPr>
                <w:rFonts w:cs="Arial"/>
                <w:sz w:val="18"/>
                <w:szCs w:val="18"/>
                <w:lang w:val="en-GB"/>
              </w:rPr>
            </w:pPr>
            <w:r w:rsidRPr="005C54E6">
              <w:rPr>
                <w:rFonts w:cs="Arial"/>
                <w:sz w:val="18"/>
                <w:szCs w:val="18"/>
                <w:lang w:val="en-GB"/>
              </w:rPr>
              <w:t>- a “wash-out” period of 12 weeks was required between any non-operative therapy and the inclusion in the study</w:t>
            </w:r>
          </w:p>
          <w:p w:rsidR="005C54E6" w:rsidRPr="005C54E6" w:rsidRDefault="005C54E6" w:rsidP="00B85C9B">
            <w:pPr>
              <w:pStyle w:val="KeinLeerraum"/>
              <w:rPr>
                <w:rFonts w:cs="Arial"/>
                <w:sz w:val="18"/>
                <w:szCs w:val="18"/>
                <w:lang w:val="en-GB"/>
              </w:rPr>
            </w:pP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Exclusion criteria: </w:t>
            </w: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 History of surgery on the spine and/or abdominal surgery, abdominal aortic aneurysm, presence of herniated lumbar disc, spondylosthesis, spinal stenosis, serious and severe scoliosis or kyphosis, previous osteoporotic fractures based, </w:t>
            </w:r>
            <w:r w:rsidRPr="005C54E6">
              <w:rPr>
                <w:rFonts w:cs="Arial"/>
                <w:sz w:val="18"/>
                <w:szCs w:val="18"/>
                <w:lang w:val="en-GB"/>
              </w:rPr>
              <w:lastRenderedPageBreak/>
              <w:t>cancers, systematic rheumatic, cardiological, respiratory and neurological diseases, pregnancy and diagnosis of psychiatric disorders</w:t>
            </w:r>
          </w:p>
          <w:p w:rsidR="005C54E6" w:rsidRPr="005C54E6" w:rsidRDefault="005C54E6" w:rsidP="00B85C9B">
            <w:pPr>
              <w:pStyle w:val="KeinLeerraum"/>
              <w:rPr>
                <w:rFonts w:cs="Arial"/>
                <w:sz w:val="18"/>
                <w:szCs w:val="18"/>
                <w:lang w:val="en-GB"/>
              </w:rPr>
            </w:pPr>
          </w:p>
        </w:tc>
        <w:tc>
          <w:tcPr>
            <w:tcW w:w="0" w:type="auto"/>
          </w:tcPr>
          <w:p w:rsidR="005C54E6" w:rsidRPr="005C54E6" w:rsidRDefault="005C54E6" w:rsidP="00B85C9B">
            <w:pPr>
              <w:pStyle w:val="KeinLeerraum"/>
              <w:rPr>
                <w:rFonts w:cs="Arial"/>
                <w:sz w:val="18"/>
                <w:szCs w:val="18"/>
                <w:lang w:val="en-GB"/>
              </w:rPr>
            </w:pPr>
            <w:r w:rsidRPr="005C54E6">
              <w:rPr>
                <w:rFonts w:cs="Arial"/>
                <w:sz w:val="18"/>
                <w:szCs w:val="18"/>
                <w:lang w:val="en-GB"/>
              </w:rPr>
              <w:lastRenderedPageBreak/>
              <w:t>1) Standard Su-Per treatment (intervention group 1)</w:t>
            </w: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Same as </w:t>
            </w:r>
            <w:r>
              <w:rPr>
                <w:rFonts w:cs="Arial"/>
                <w:sz w:val="18"/>
                <w:szCs w:val="18"/>
                <w:lang w:val="en-GB"/>
              </w:rPr>
              <w:t>[</w:t>
            </w:r>
            <w:r w:rsidR="00A35953">
              <w:rPr>
                <w:rFonts w:cs="Arial"/>
                <w:sz w:val="18"/>
                <w:szCs w:val="18"/>
                <w:lang w:val="en-GB"/>
              </w:rPr>
              <w:t>16</w:t>
            </w:r>
            <w:r>
              <w:rPr>
                <w:rFonts w:cs="Arial"/>
                <w:sz w:val="18"/>
                <w:szCs w:val="18"/>
                <w:lang w:val="en-GB"/>
              </w:rPr>
              <w:t xml:space="preserve">] </w:t>
            </w:r>
            <w:r w:rsidRPr="005C54E6">
              <w:rPr>
                <w:rFonts w:cs="Arial"/>
                <w:sz w:val="18"/>
                <w:szCs w:val="18"/>
                <w:lang w:val="en-GB"/>
              </w:rPr>
              <w:t>except for the duration which is 5min less per session.</w:t>
            </w:r>
          </w:p>
          <w:p w:rsidR="005C54E6" w:rsidRPr="005C54E6" w:rsidRDefault="005C54E6" w:rsidP="00B85C9B">
            <w:pPr>
              <w:pStyle w:val="KeinLeerraum"/>
              <w:rPr>
                <w:rFonts w:cs="Arial"/>
                <w:sz w:val="18"/>
                <w:szCs w:val="18"/>
                <w:lang w:val="en-GB"/>
              </w:rPr>
            </w:pPr>
          </w:p>
          <w:p w:rsidR="005C54E6" w:rsidRPr="005C54E6" w:rsidRDefault="005C54E6" w:rsidP="00B85C9B">
            <w:pPr>
              <w:pStyle w:val="KeinLeerraum"/>
              <w:rPr>
                <w:rFonts w:cs="Arial"/>
                <w:sz w:val="18"/>
                <w:szCs w:val="18"/>
                <w:lang w:val="en-GB"/>
              </w:rPr>
            </w:pPr>
            <w:r w:rsidRPr="005C54E6">
              <w:rPr>
                <w:rFonts w:cs="Arial"/>
                <w:sz w:val="18"/>
                <w:szCs w:val="18"/>
                <w:lang w:val="en-GB"/>
              </w:rPr>
              <w:t>2) Su-Per treatment without higher stimulus at the interspinous line (Intervention group 2 / control group)</w:t>
            </w:r>
          </w:p>
          <w:p w:rsidR="005C54E6" w:rsidRPr="005C54E6" w:rsidRDefault="005C54E6" w:rsidP="00B85C9B">
            <w:pPr>
              <w:pStyle w:val="KeinLeerraum"/>
              <w:rPr>
                <w:rFonts w:cs="Arial"/>
                <w:sz w:val="18"/>
                <w:szCs w:val="18"/>
                <w:lang w:val="en-GB"/>
              </w:rPr>
            </w:pPr>
            <w:r w:rsidRPr="005C54E6">
              <w:rPr>
                <w:rFonts w:cs="Arial"/>
                <w:sz w:val="18"/>
                <w:szCs w:val="18"/>
                <w:lang w:val="en-GB"/>
              </w:rPr>
              <w:t>Same as Group 1, but also more deformable cones in the midline.</w:t>
            </w:r>
          </w:p>
          <w:p w:rsidR="005C54E6" w:rsidRPr="005C54E6" w:rsidRDefault="005C54E6" w:rsidP="00B85C9B">
            <w:pPr>
              <w:pStyle w:val="KeinLeerraum"/>
              <w:rPr>
                <w:rFonts w:cs="Arial"/>
                <w:sz w:val="18"/>
                <w:szCs w:val="18"/>
                <w:lang w:val="en-GB"/>
              </w:rPr>
            </w:pP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Duration: </w:t>
            </w:r>
          </w:p>
          <w:p w:rsidR="005C54E6" w:rsidRPr="005C54E6" w:rsidRDefault="005C54E6" w:rsidP="00B85C9B">
            <w:pPr>
              <w:pStyle w:val="KeinLeerraum"/>
              <w:rPr>
                <w:rFonts w:cs="Arial"/>
                <w:sz w:val="18"/>
                <w:szCs w:val="18"/>
                <w:lang w:val="en-GB"/>
              </w:rPr>
            </w:pPr>
            <w:r w:rsidRPr="005C54E6">
              <w:rPr>
                <w:rFonts w:cs="Arial"/>
                <w:sz w:val="18"/>
                <w:szCs w:val="18"/>
                <w:lang w:val="en-GB"/>
              </w:rPr>
              <w:t>Intervention group: 3 session (40 minutes) per week during 1 month</w:t>
            </w:r>
          </w:p>
          <w:p w:rsidR="005C54E6" w:rsidRPr="005C54E6" w:rsidRDefault="005C54E6" w:rsidP="00B85C9B">
            <w:pPr>
              <w:pStyle w:val="KeinLeerraum"/>
              <w:rPr>
                <w:rFonts w:cs="Arial"/>
                <w:sz w:val="18"/>
                <w:szCs w:val="18"/>
                <w:lang w:val="en-GB"/>
              </w:rPr>
            </w:pPr>
            <w:r w:rsidRPr="005C54E6">
              <w:rPr>
                <w:rFonts w:cs="Arial"/>
                <w:sz w:val="18"/>
                <w:szCs w:val="18"/>
                <w:lang w:val="en-GB"/>
              </w:rPr>
              <w:t>Control group: received the same dose of therapy as the intervention group.</w:t>
            </w:r>
          </w:p>
        </w:tc>
        <w:tc>
          <w:tcPr>
            <w:tcW w:w="0" w:type="auto"/>
          </w:tcPr>
          <w:p w:rsidR="005C54E6" w:rsidRPr="001060CD" w:rsidRDefault="005C54E6" w:rsidP="00B85C9B">
            <w:pPr>
              <w:pStyle w:val="KeinLeerraum"/>
              <w:rPr>
                <w:rFonts w:cs="Arial"/>
                <w:sz w:val="18"/>
                <w:szCs w:val="18"/>
                <w:lang w:val="fr-CH"/>
              </w:rPr>
            </w:pPr>
            <w:r w:rsidRPr="001060CD">
              <w:rPr>
                <w:rFonts w:cs="Arial"/>
                <w:sz w:val="18"/>
                <w:szCs w:val="18"/>
                <w:lang w:val="fr-CH"/>
              </w:rPr>
              <w:t>1) Pain: VAS (0 – 100mm)</w:t>
            </w:r>
          </w:p>
          <w:p w:rsidR="005C54E6" w:rsidRPr="001060CD" w:rsidRDefault="005C54E6" w:rsidP="00B85C9B">
            <w:pPr>
              <w:pStyle w:val="KeinLeerraum"/>
              <w:rPr>
                <w:rFonts w:cs="Arial"/>
                <w:sz w:val="18"/>
                <w:szCs w:val="18"/>
                <w:lang w:val="fr-CH"/>
              </w:rPr>
            </w:pPr>
            <w:r w:rsidRPr="001060CD">
              <w:rPr>
                <w:rFonts w:cs="Arial"/>
                <w:sz w:val="18"/>
                <w:szCs w:val="18"/>
                <w:lang w:val="fr-CH"/>
              </w:rPr>
              <w:t>2) McGill Pain Questionnaire</w:t>
            </w:r>
          </w:p>
          <w:p w:rsidR="005C54E6" w:rsidRPr="005C54E6" w:rsidRDefault="005C54E6" w:rsidP="00B85C9B">
            <w:pPr>
              <w:pStyle w:val="KeinLeerraum"/>
              <w:rPr>
                <w:rFonts w:cs="Arial"/>
                <w:sz w:val="18"/>
                <w:szCs w:val="18"/>
                <w:lang w:val="en-GB"/>
              </w:rPr>
            </w:pPr>
            <w:r w:rsidRPr="005C54E6">
              <w:rPr>
                <w:rFonts w:cs="Arial"/>
                <w:sz w:val="18"/>
                <w:szCs w:val="18"/>
                <w:lang w:val="en-GB"/>
              </w:rPr>
              <w:t>3) ODI (0-100)</w:t>
            </w:r>
          </w:p>
          <w:p w:rsidR="005C54E6" w:rsidRPr="005C54E6" w:rsidRDefault="005C54E6" w:rsidP="00B85C9B">
            <w:pPr>
              <w:pStyle w:val="KeinLeerraum"/>
              <w:rPr>
                <w:rFonts w:cs="Arial"/>
                <w:sz w:val="18"/>
                <w:szCs w:val="18"/>
                <w:lang w:val="en-GB"/>
              </w:rPr>
            </w:pPr>
            <w:r w:rsidRPr="005C54E6">
              <w:rPr>
                <w:rFonts w:cs="Arial"/>
                <w:sz w:val="18"/>
                <w:szCs w:val="18"/>
                <w:lang w:val="en-GB"/>
              </w:rPr>
              <w:t xml:space="preserve">All measurements were recorded before treatment, at the end of the treatment, 4 and 12 weeks after. </w:t>
            </w:r>
          </w:p>
          <w:p w:rsidR="005C54E6" w:rsidRPr="005C54E6" w:rsidRDefault="005C54E6" w:rsidP="00B85C9B">
            <w:pPr>
              <w:pStyle w:val="KeinLeerraum"/>
              <w:rPr>
                <w:rFonts w:cs="Arial"/>
                <w:sz w:val="18"/>
                <w:szCs w:val="18"/>
                <w:lang w:val="en-GB"/>
              </w:rPr>
            </w:pPr>
          </w:p>
          <w:p w:rsidR="005C54E6" w:rsidRPr="005C54E6" w:rsidRDefault="005C54E6" w:rsidP="00B85C9B">
            <w:pPr>
              <w:pStyle w:val="KeinLeerraum"/>
              <w:rPr>
                <w:rFonts w:cs="Arial"/>
                <w:sz w:val="18"/>
                <w:szCs w:val="18"/>
                <w:lang w:val="en-GB"/>
              </w:rPr>
            </w:pPr>
            <w:r w:rsidRPr="005C54E6">
              <w:rPr>
                <w:rFonts w:cs="Arial"/>
                <w:sz w:val="18"/>
                <w:szCs w:val="18"/>
                <w:lang w:val="en-GB"/>
              </w:rPr>
              <w:t>Analysis:</w:t>
            </w:r>
          </w:p>
          <w:p w:rsidR="005C54E6" w:rsidRPr="005C54E6" w:rsidRDefault="005C54E6" w:rsidP="00B85C9B">
            <w:pPr>
              <w:pStyle w:val="KeinLeerraum"/>
              <w:rPr>
                <w:rFonts w:cs="Arial"/>
                <w:sz w:val="18"/>
                <w:szCs w:val="18"/>
                <w:lang w:val="en-GB"/>
              </w:rPr>
            </w:pPr>
            <w:r w:rsidRPr="005C54E6">
              <w:rPr>
                <w:rFonts w:cs="Arial"/>
                <w:sz w:val="18"/>
                <w:szCs w:val="18"/>
                <w:lang w:val="en-GB"/>
              </w:rPr>
              <w:t>Levels of pain and function have been assessed at baseline, post-treatment, after 4 weeks and after 12 weeks.</w:t>
            </w:r>
          </w:p>
        </w:tc>
        <w:tc>
          <w:tcPr>
            <w:tcW w:w="0" w:type="auto"/>
          </w:tcPr>
          <w:p w:rsidR="005C54E6" w:rsidRPr="005C54E6" w:rsidRDefault="005C54E6" w:rsidP="00B85C9B">
            <w:pPr>
              <w:pStyle w:val="KeinLeerraum"/>
              <w:rPr>
                <w:rFonts w:cs="Arial"/>
                <w:sz w:val="18"/>
                <w:szCs w:val="18"/>
                <w:lang w:val="en-GB"/>
              </w:rPr>
            </w:pPr>
            <w:r w:rsidRPr="005C54E6">
              <w:rPr>
                <w:rFonts w:cs="Arial"/>
                <w:sz w:val="18"/>
                <w:szCs w:val="18"/>
                <w:lang w:val="en-GB"/>
              </w:rPr>
              <w:t>- Funding: not reported</w:t>
            </w:r>
          </w:p>
        </w:tc>
      </w:tr>
    </w:tbl>
    <w:p w:rsidR="005C54E6" w:rsidRDefault="002A18FC" w:rsidP="005C54E6">
      <w:pPr>
        <w:jc w:val="both"/>
        <w:rPr>
          <w:rFonts w:ascii="Arial" w:hAnsi="Arial" w:cs="Arial"/>
          <w:sz w:val="20"/>
          <w:lang w:val="en-GB"/>
        </w:rPr>
      </w:pPr>
      <w:r>
        <w:rPr>
          <w:rFonts w:ascii="Arial" w:hAnsi="Arial" w:cs="Arial"/>
          <w:sz w:val="20"/>
          <w:lang w:val="en-GB"/>
        </w:rPr>
        <w:lastRenderedPageBreak/>
        <w:t>Abbreviations</w:t>
      </w:r>
      <w:r w:rsidR="005C54E6">
        <w:rPr>
          <w:rFonts w:ascii="Arial" w:hAnsi="Arial" w:cs="Arial"/>
          <w:sz w:val="20"/>
          <w:lang w:val="en-GB"/>
        </w:rPr>
        <w:t>:</w:t>
      </w:r>
    </w:p>
    <w:p w:rsidR="005C54E6" w:rsidRPr="005C54E6" w:rsidRDefault="005C54E6" w:rsidP="005C54E6">
      <w:pPr>
        <w:jc w:val="both"/>
        <w:rPr>
          <w:rFonts w:ascii="Arial" w:hAnsi="Arial" w:cs="Arial"/>
          <w:sz w:val="20"/>
          <w:lang w:val="en-GB"/>
        </w:rPr>
      </w:pPr>
      <w:r w:rsidRPr="00320EEE">
        <w:rPr>
          <w:rFonts w:ascii="Arial" w:hAnsi="Arial" w:cs="Arial"/>
          <w:sz w:val="20"/>
          <w:lang w:val="en-GB"/>
        </w:rPr>
        <w:t>CLBP: chronic low back pain; LBP: Low Back Pain;</w:t>
      </w:r>
      <w:r>
        <w:rPr>
          <w:rFonts w:ascii="Arial" w:hAnsi="Arial" w:cs="Arial"/>
          <w:sz w:val="20"/>
          <w:lang w:val="en-GB"/>
        </w:rPr>
        <w:t xml:space="preserve"> MPQ: </w:t>
      </w:r>
      <w:r w:rsidRPr="005C54E6">
        <w:rPr>
          <w:rFonts w:ascii="Arial" w:hAnsi="Arial" w:cs="Arial"/>
          <w:sz w:val="20"/>
          <w:szCs w:val="18"/>
          <w:lang w:val="en-GB"/>
        </w:rPr>
        <w:t>McGill Pain Questionnaire;</w:t>
      </w:r>
      <w:r w:rsidRPr="005C54E6">
        <w:rPr>
          <w:rFonts w:ascii="Arial" w:hAnsi="Arial" w:cs="Arial"/>
          <w:lang w:val="en-GB"/>
        </w:rPr>
        <w:t xml:space="preserve"> </w:t>
      </w:r>
      <w:r w:rsidRPr="00320EEE">
        <w:rPr>
          <w:rFonts w:ascii="Arial" w:hAnsi="Arial" w:cs="Arial"/>
          <w:sz w:val="20"/>
          <w:lang w:val="en-GB"/>
        </w:rPr>
        <w:t>NHS: National Health Service; NRS: Numeric Rating Scale; ODI: Oswestry Disability Index; RCT: randomized controlled trial; RMDQ: Roland Morris Disability Questionnaire; SR: systematic review; SuPer: Standard surface for perceptive rehabilitation; TENS: transcutaneous electrical nerve stimulation; VAS: Visual Analog Scale; WDI: Waddlle Disability Index</w:t>
      </w:r>
    </w:p>
    <w:p w:rsidR="005C54E6" w:rsidRPr="00B85C9B" w:rsidRDefault="005C54E6">
      <w:pPr>
        <w:rPr>
          <w:rFonts w:asciiTheme="minorBidi" w:hAnsiTheme="minorBidi"/>
          <w:lang w:val="en-GB"/>
        </w:rPr>
      </w:pPr>
    </w:p>
    <w:p w:rsidR="00EE09D3" w:rsidRPr="005C54E6" w:rsidRDefault="00EE09D3">
      <w:pPr>
        <w:rPr>
          <w:rFonts w:asciiTheme="minorBidi" w:hAnsiTheme="minorBidi"/>
          <w:lang w:val="en-GB"/>
        </w:rPr>
      </w:pPr>
    </w:p>
    <w:sectPr w:rsidR="00EE09D3" w:rsidRPr="005C54E6" w:rsidSect="005C54E6">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AC1D39"/>
    <w:multiLevelType w:val="multilevel"/>
    <w:tmpl w:val="C56EB522"/>
    <w:lvl w:ilvl="0">
      <w:start w:val="1"/>
      <w:numFmt w:val="decimal"/>
      <w:pStyle w:val="berschrift1"/>
      <w:lvlText w:val="%1"/>
      <w:lvlJc w:val="left"/>
      <w:pPr>
        <w:ind w:left="6244" w:hanging="432"/>
      </w:pPr>
      <w:rPr>
        <w:lang w:val="x-none" w:eastAsia="x-none" w:bidi="x-none"/>
        <w:specVanish w:val="0"/>
      </w:rPr>
    </w:lvl>
    <w:lvl w:ilvl="1">
      <w:start w:val="1"/>
      <w:numFmt w:val="decimal"/>
      <w:pStyle w:val="berschrift2"/>
      <w:lvlText w:val="%1.%2"/>
      <w:lvlJc w:val="left"/>
      <w:pPr>
        <w:ind w:left="576" w:hanging="576"/>
      </w:pPr>
      <w:rPr>
        <w:b w:val="0"/>
        <w:lang w:val="de-CH"/>
      </w:rPr>
    </w:lvl>
    <w:lvl w:ilvl="2">
      <w:start w:val="1"/>
      <w:numFmt w:val="decimal"/>
      <w:pStyle w:val="berschrift3"/>
      <w:lvlText w:val="%1.%2.%3"/>
      <w:lvlJc w:val="left"/>
      <w:pPr>
        <w:ind w:left="720" w:hanging="720"/>
      </w:pPr>
      <w:rPr>
        <w:b w:val="0"/>
      </w:r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
    <w:nsid w:val="689F6FF3"/>
    <w:multiLevelType w:val="hybridMultilevel"/>
    <w:tmpl w:val="DEC25CF0"/>
    <w:lvl w:ilvl="0" w:tplc="3A4CE50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5C54E6"/>
    <w:rsid w:val="001060CD"/>
    <w:rsid w:val="0018064F"/>
    <w:rsid w:val="002A18FC"/>
    <w:rsid w:val="005C54E6"/>
    <w:rsid w:val="007E519F"/>
    <w:rsid w:val="00823474"/>
    <w:rsid w:val="00861D58"/>
    <w:rsid w:val="00943901"/>
    <w:rsid w:val="00994493"/>
    <w:rsid w:val="00A35953"/>
    <w:rsid w:val="00A73BD7"/>
    <w:rsid w:val="00AC5FCE"/>
    <w:rsid w:val="00B66F3C"/>
    <w:rsid w:val="00CB7BAA"/>
    <w:rsid w:val="00D26A18"/>
    <w:rsid w:val="00D32B79"/>
    <w:rsid w:val="00DE1B9D"/>
    <w:rsid w:val="00EE09D3"/>
    <w:rsid w:val="00FB3903"/>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C54E6"/>
  </w:style>
  <w:style w:type="paragraph" w:styleId="berschrift1">
    <w:name w:val="heading 1"/>
    <w:basedOn w:val="Standard"/>
    <w:next w:val="Standard"/>
    <w:link w:val="berschrift1Zchn"/>
    <w:uiPriority w:val="9"/>
    <w:qFormat/>
    <w:rsid w:val="005C54E6"/>
    <w:pPr>
      <w:keepNext/>
      <w:keepLines/>
      <w:numPr>
        <w:numId w:val="1"/>
      </w:numPr>
      <w:spacing w:before="40" w:after="0" w:line="360" w:lineRule="auto"/>
      <w:ind w:left="431" w:hanging="431"/>
      <w:outlineLvl w:val="0"/>
    </w:pPr>
    <w:rPr>
      <w:rFonts w:ascii="Arial" w:eastAsiaTheme="majorEastAsia" w:hAnsi="Arial" w:cstheme="majorBidi"/>
      <w:b/>
      <w:color w:val="000000" w:themeColor="text1"/>
      <w:sz w:val="24"/>
      <w:szCs w:val="32"/>
      <w:lang w:val="de-CH"/>
    </w:rPr>
  </w:style>
  <w:style w:type="paragraph" w:styleId="berschrift2">
    <w:name w:val="heading 2"/>
    <w:basedOn w:val="Standard"/>
    <w:next w:val="Standard"/>
    <w:link w:val="berschrift2Zchn"/>
    <w:uiPriority w:val="9"/>
    <w:unhideWhenUsed/>
    <w:qFormat/>
    <w:rsid w:val="005C54E6"/>
    <w:pPr>
      <w:keepNext/>
      <w:keepLines/>
      <w:numPr>
        <w:ilvl w:val="1"/>
        <w:numId w:val="1"/>
      </w:numPr>
      <w:spacing w:before="40" w:after="0" w:line="360" w:lineRule="auto"/>
      <w:ind w:left="578" w:hanging="578"/>
      <w:outlineLvl w:val="1"/>
    </w:pPr>
    <w:rPr>
      <w:rFonts w:ascii="Arial" w:eastAsiaTheme="majorEastAsia" w:hAnsi="Arial" w:cstheme="majorBidi"/>
      <w:color w:val="000000" w:themeColor="text1"/>
      <w:sz w:val="24"/>
      <w:szCs w:val="26"/>
      <w:lang w:val="de-CH"/>
    </w:rPr>
  </w:style>
  <w:style w:type="paragraph" w:styleId="berschrift3">
    <w:name w:val="heading 3"/>
    <w:basedOn w:val="Standard"/>
    <w:next w:val="Standard"/>
    <w:link w:val="berschrift3Zchn"/>
    <w:uiPriority w:val="9"/>
    <w:unhideWhenUsed/>
    <w:qFormat/>
    <w:rsid w:val="005C54E6"/>
    <w:pPr>
      <w:keepNext/>
      <w:keepLines/>
      <w:numPr>
        <w:ilvl w:val="2"/>
        <w:numId w:val="1"/>
      </w:numPr>
      <w:spacing w:before="40" w:after="0" w:line="360" w:lineRule="auto"/>
      <w:outlineLvl w:val="2"/>
    </w:pPr>
    <w:rPr>
      <w:rFonts w:ascii="Arial" w:eastAsiaTheme="majorEastAsia" w:hAnsi="Arial" w:cstheme="majorBidi"/>
      <w:sz w:val="24"/>
      <w:szCs w:val="24"/>
      <w:lang w:val="de-CH"/>
    </w:rPr>
  </w:style>
  <w:style w:type="paragraph" w:styleId="berschrift4">
    <w:name w:val="heading 4"/>
    <w:basedOn w:val="Standard"/>
    <w:next w:val="Standard"/>
    <w:link w:val="berschrift4Zchn"/>
    <w:uiPriority w:val="9"/>
    <w:unhideWhenUsed/>
    <w:qFormat/>
    <w:rsid w:val="005C54E6"/>
    <w:pPr>
      <w:keepNext/>
      <w:keepLines/>
      <w:numPr>
        <w:ilvl w:val="3"/>
        <w:numId w:val="1"/>
      </w:numPr>
      <w:spacing w:before="40" w:after="0" w:line="360" w:lineRule="auto"/>
      <w:outlineLvl w:val="3"/>
    </w:pPr>
    <w:rPr>
      <w:rFonts w:ascii="Arial" w:eastAsiaTheme="majorEastAsia" w:hAnsi="Arial" w:cstheme="majorBidi"/>
      <w:iCs/>
      <w:color w:val="000000" w:themeColor="text1"/>
      <w:sz w:val="24"/>
      <w:lang w:val="de-CH"/>
    </w:rPr>
  </w:style>
  <w:style w:type="paragraph" w:styleId="berschrift5">
    <w:name w:val="heading 5"/>
    <w:basedOn w:val="Standard"/>
    <w:next w:val="Standard"/>
    <w:link w:val="berschrift5Zchn"/>
    <w:uiPriority w:val="9"/>
    <w:semiHidden/>
    <w:unhideWhenUsed/>
    <w:qFormat/>
    <w:rsid w:val="005C54E6"/>
    <w:pPr>
      <w:keepNext/>
      <w:keepLines/>
      <w:numPr>
        <w:ilvl w:val="4"/>
        <w:numId w:val="1"/>
      </w:numPr>
      <w:spacing w:before="40" w:after="0" w:line="360" w:lineRule="auto"/>
      <w:outlineLvl w:val="4"/>
    </w:pPr>
    <w:rPr>
      <w:rFonts w:asciiTheme="majorHAnsi" w:eastAsiaTheme="majorEastAsia" w:hAnsiTheme="majorHAnsi" w:cstheme="majorBidi"/>
      <w:color w:val="365F91" w:themeColor="accent1" w:themeShade="BF"/>
      <w:sz w:val="24"/>
      <w:lang w:val="de-CH"/>
    </w:rPr>
  </w:style>
  <w:style w:type="paragraph" w:styleId="berschrift6">
    <w:name w:val="heading 6"/>
    <w:basedOn w:val="Standard"/>
    <w:next w:val="Standard"/>
    <w:link w:val="berschrift6Zchn"/>
    <w:uiPriority w:val="9"/>
    <w:semiHidden/>
    <w:unhideWhenUsed/>
    <w:qFormat/>
    <w:rsid w:val="005C54E6"/>
    <w:pPr>
      <w:keepNext/>
      <w:keepLines/>
      <w:numPr>
        <w:ilvl w:val="5"/>
        <w:numId w:val="1"/>
      </w:numPr>
      <w:spacing w:before="40" w:after="0" w:line="360" w:lineRule="auto"/>
      <w:outlineLvl w:val="5"/>
    </w:pPr>
    <w:rPr>
      <w:rFonts w:asciiTheme="majorHAnsi" w:eastAsiaTheme="majorEastAsia" w:hAnsiTheme="majorHAnsi" w:cstheme="majorBidi"/>
      <w:color w:val="243F60" w:themeColor="accent1" w:themeShade="7F"/>
      <w:sz w:val="24"/>
      <w:lang w:val="de-CH"/>
    </w:rPr>
  </w:style>
  <w:style w:type="paragraph" w:styleId="berschrift7">
    <w:name w:val="heading 7"/>
    <w:basedOn w:val="Standard"/>
    <w:next w:val="Standard"/>
    <w:link w:val="berschrift7Zchn"/>
    <w:uiPriority w:val="9"/>
    <w:semiHidden/>
    <w:unhideWhenUsed/>
    <w:qFormat/>
    <w:rsid w:val="005C54E6"/>
    <w:pPr>
      <w:keepNext/>
      <w:keepLines/>
      <w:numPr>
        <w:ilvl w:val="6"/>
        <w:numId w:val="1"/>
      </w:numPr>
      <w:spacing w:before="40" w:after="0" w:line="360" w:lineRule="auto"/>
      <w:outlineLvl w:val="6"/>
    </w:pPr>
    <w:rPr>
      <w:rFonts w:asciiTheme="majorHAnsi" w:eastAsiaTheme="majorEastAsia" w:hAnsiTheme="majorHAnsi" w:cstheme="majorBidi"/>
      <w:i/>
      <w:iCs/>
      <w:color w:val="243F60" w:themeColor="accent1" w:themeShade="7F"/>
      <w:sz w:val="24"/>
      <w:lang w:val="de-CH"/>
    </w:rPr>
  </w:style>
  <w:style w:type="paragraph" w:styleId="berschrift8">
    <w:name w:val="heading 8"/>
    <w:basedOn w:val="Standard"/>
    <w:next w:val="Standard"/>
    <w:link w:val="berschrift8Zchn"/>
    <w:uiPriority w:val="9"/>
    <w:semiHidden/>
    <w:unhideWhenUsed/>
    <w:qFormat/>
    <w:rsid w:val="005C54E6"/>
    <w:pPr>
      <w:keepNext/>
      <w:keepLines/>
      <w:numPr>
        <w:ilvl w:val="7"/>
        <w:numId w:val="1"/>
      </w:numPr>
      <w:spacing w:before="40" w:after="0" w:line="360" w:lineRule="auto"/>
      <w:outlineLvl w:val="7"/>
    </w:pPr>
    <w:rPr>
      <w:rFonts w:asciiTheme="majorHAnsi" w:eastAsiaTheme="majorEastAsia" w:hAnsiTheme="majorHAnsi" w:cstheme="majorBidi"/>
      <w:color w:val="272727" w:themeColor="text1" w:themeTint="D8"/>
      <w:sz w:val="21"/>
      <w:szCs w:val="21"/>
      <w:lang w:val="de-CH"/>
    </w:rPr>
  </w:style>
  <w:style w:type="paragraph" w:styleId="berschrift9">
    <w:name w:val="heading 9"/>
    <w:basedOn w:val="Standard"/>
    <w:next w:val="Standard"/>
    <w:link w:val="berschrift9Zchn"/>
    <w:uiPriority w:val="9"/>
    <w:semiHidden/>
    <w:unhideWhenUsed/>
    <w:qFormat/>
    <w:rsid w:val="005C54E6"/>
    <w:pPr>
      <w:keepNext/>
      <w:keepLines/>
      <w:numPr>
        <w:ilvl w:val="8"/>
        <w:numId w:val="1"/>
      </w:numPr>
      <w:spacing w:before="40" w:after="0" w:line="360" w:lineRule="auto"/>
      <w:outlineLvl w:val="8"/>
    </w:pPr>
    <w:rPr>
      <w:rFonts w:asciiTheme="majorHAnsi" w:eastAsiaTheme="majorEastAsia" w:hAnsiTheme="majorHAnsi" w:cstheme="majorBidi"/>
      <w:i/>
      <w:iCs/>
      <w:color w:val="272727" w:themeColor="text1" w:themeTint="D8"/>
      <w:sz w:val="21"/>
      <w:szCs w:val="21"/>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C54E6"/>
    <w:rPr>
      <w:rFonts w:ascii="Arial" w:eastAsiaTheme="majorEastAsia" w:hAnsi="Arial" w:cstheme="majorBidi"/>
      <w:b/>
      <w:color w:val="000000" w:themeColor="text1"/>
      <w:sz w:val="24"/>
      <w:szCs w:val="32"/>
      <w:lang w:val="de-CH"/>
    </w:rPr>
  </w:style>
  <w:style w:type="character" w:customStyle="1" w:styleId="berschrift2Zchn">
    <w:name w:val="Überschrift 2 Zchn"/>
    <w:basedOn w:val="Absatz-Standardschriftart"/>
    <w:link w:val="berschrift2"/>
    <w:uiPriority w:val="9"/>
    <w:rsid w:val="005C54E6"/>
    <w:rPr>
      <w:rFonts w:ascii="Arial" w:eastAsiaTheme="majorEastAsia" w:hAnsi="Arial" w:cstheme="majorBidi"/>
      <w:color w:val="000000" w:themeColor="text1"/>
      <w:sz w:val="24"/>
      <w:szCs w:val="26"/>
      <w:lang w:val="de-CH"/>
    </w:rPr>
  </w:style>
  <w:style w:type="character" w:customStyle="1" w:styleId="berschrift3Zchn">
    <w:name w:val="Überschrift 3 Zchn"/>
    <w:basedOn w:val="Absatz-Standardschriftart"/>
    <w:link w:val="berschrift3"/>
    <w:uiPriority w:val="9"/>
    <w:rsid w:val="005C54E6"/>
    <w:rPr>
      <w:rFonts w:ascii="Arial" w:eastAsiaTheme="majorEastAsia" w:hAnsi="Arial" w:cstheme="majorBidi"/>
      <w:sz w:val="24"/>
      <w:szCs w:val="24"/>
      <w:lang w:val="de-CH"/>
    </w:rPr>
  </w:style>
  <w:style w:type="character" w:customStyle="1" w:styleId="berschrift4Zchn">
    <w:name w:val="Überschrift 4 Zchn"/>
    <w:basedOn w:val="Absatz-Standardschriftart"/>
    <w:link w:val="berschrift4"/>
    <w:uiPriority w:val="9"/>
    <w:rsid w:val="005C54E6"/>
    <w:rPr>
      <w:rFonts w:ascii="Arial" w:eastAsiaTheme="majorEastAsia" w:hAnsi="Arial" w:cstheme="majorBidi"/>
      <w:iCs/>
      <w:color w:val="000000" w:themeColor="text1"/>
      <w:sz w:val="24"/>
      <w:lang w:val="de-CH"/>
    </w:rPr>
  </w:style>
  <w:style w:type="character" w:customStyle="1" w:styleId="berschrift5Zchn">
    <w:name w:val="Überschrift 5 Zchn"/>
    <w:basedOn w:val="Absatz-Standardschriftart"/>
    <w:link w:val="berschrift5"/>
    <w:uiPriority w:val="9"/>
    <w:semiHidden/>
    <w:rsid w:val="005C54E6"/>
    <w:rPr>
      <w:rFonts w:asciiTheme="majorHAnsi" w:eastAsiaTheme="majorEastAsia" w:hAnsiTheme="majorHAnsi" w:cstheme="majorBidi"/>
      <w:color w:val="365F91" w:themeColor="accent1" w:themeShade="BF"/>
      <w:sz w:val="24"/>
      <w:lang w:val="de-CH"/>
    </w:rPr>
  </w:style>
  <w:style w:type="character" w:customStyle="1" w:styleId="berschrift6Zchn">
    <w:name w:val="Überschrift 6 Zchn"/>
    <w:basedOn w:val="Absatz-Standardschriftart"/>
    <w:link w:val="berschrift6"/>
    <w:uiPriority w:val="9"/>
    <w:semiHidden/>
    <w:rsid w:val="005C54E6"/>
    <w:rPr>
      <w:rFonts w:asciiTheme="majorHAnsi" w:eastAsiaTheme="majorEastAsia" w:hAnsiTheme="majorHAnsi" w:cstheme="majorBidi"/>
      <w:color w:val="243F60" w:themeColor="accent1" w:themeShade="7F"/>
      <w:sz w:val="24"/>
      <w:lang w:val="de-CH"/>
    </w:rPr>
  </w:style>
  <w:style w:type="character" w:customStyle="1" w:styleId="berschrift7Zchn">
    <w:name w:val="Überschrift 7 Zchn"/>
    <w:basedOn w:val="Absatz-Standardschriftart"/>
    <w:link w:val="berschrift7"/>
    <w:uiPriority w:val="9"/>
    <w:semiHidden/>
    <w:rsid w:val="005C54E6"/>
    <w:rPr>
      <w:rFonts w:asciiTheme="majorHAnsi" w:eastAsiaTheme="majorEastAsia" w:hAnsiTheme="majorHAnsi" w:cstheme="majorBidi"/>
      <w:i/>
      <w:iCs/>
      <w:color w:val="243F60" w:themeColor="accent1" w:themeShade="7F"/>
      <w:sz w:val="24"/>
      <w:lang w:val="de-CH"/>
    </w:rPr>
  </w:style>
  <w:style w:type="character" w:customStyle="1" w:styleId="berschrift8Zchn">
    <w:name w:val="Überschrift 8 Zchn"/>
    <w:basedOn w:val="Absatz-Standardschriftart"/>
    <w:link w:val="berschrift8"/>
    <w:uiPriority w:val="9"/>
    <w:semiHidden/>
    <w:rsid w:val="005C54E6"/>
    <w:rPr>
      <w:rFonts w:asciiTheme="majorHAnsi" w:eastAsiaTheme="majorEastAsia" w:hAnsiTheme="majorHAnsi" w:cstheme="majorBidi"/>
      <w:color w:val="272727" w:themeColor="text1" w:themeTint="D8"/>
      <w:sz w:val="21"/>
      <w:szCs w:val="21"/>
      <w:lang w:val="de-CH"/>
    </w:rPr>
  </w:style>
  <w:style w:type="character" w:customStyle="1" w:styleId="berschrift9Zchn">
    <w:name w:val="Überschrift 9 Zchn"/>
    <w:basedOn w:val="Absatz-Standardschriftart"/>
    <w:link w:val="berschrift9"/>
    <w:uiPriority w:val="9"/>
    <w:semiHidden/>
    <w:rsid w:val="005C54E6"/>
    <w:rPr>
      <w:rFonts w:asciiTheme="majorHAnsi" w:eastAsiaTheme="majorEastAsia" w:hAnsiTheme="majorHAnsi" w:cstheme="majorBidi"/>
      <w:i/>
      <w:iCs/>
      <w:color w:val="272727" w:themeColor="text1" w:themeTint="D8"/>
      <w:sz w:val="21"/>
      <w:szCs w:val="21"/>
      <w:lang w:val="de-CH"/>
    </w:rPr>
  </w:style>
  <w:style w:type="table" w:styleId="Tabellenraster">
    <w:name w:val="Table Grid"/>
    <w:basedOn w:val="NormaleTabelle"/>
    <w:uiPriority w:val="59"/>
    <w:rsid w:val="005C54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5C54E6"/>
    <w:pPr>
      <w:spacing w:after="0" w:line="240" w:lineRule="auto"/>
    </w:pPr>
    <w:rPr>
      <w:rFonts w:ascii="Arial" w:hAnsi="Arial"/>
      <w:sz w:val="24"/>
      <w:lang w:val="de-CH"/>
    </w:rPr>
  </w:style>
  <w:style w:type="paragraph" w:customStyle="1" w:styleId="EndNoteBibliographyTitle">
    <w:name w:val="EndNote Bibliography Title"/>
    <w:basedOn w:val="Standard"/>
    <w:link w:val="EndNoteBibliographyTitleZchn"/>
    <w:rsid w:val="005C54E6"/>
    <w:pPr>
      <w:spacing w:after="0"/>
      <w:jc w:val="center"/>
    </w:pPr>
    <w:rPr>
      <w:rFonts w:ascii="Calibri" w:hAnsi="Calibri"/>
      <w:noProof/>
      <w:lang w:val="en-US"/>
    </w:rPr>
  </w:style>
  <w:style w:type="character" w:customStyle="1" w:styleId="EndNoteBibliographyTitleZchn">
    <w:name w:val="EndNote Bibliography Title Zchn"/>
    <w:basedOn w:val="Absatz-Standardschriftart"/>
    <w:link w:val="EndNoteBibliographyTitle"/>
    <w:rsid w:val="005C54E6"/>
    <w:rPr>
      <w:rFonts w:ascii="Calibri" w:hAnsi="Calibri"/>
      <w:noProof/>
      <w:lang w:val="en-US"/>
    </w:rPr>
  </w:style>
  <w:style w:type="paragraph" w:customStyle="1" w:styleId="EndNoteBibliography">
    <w:name w:val="EndNote Bibliography"/>
    <w:basedOn w:val="Standard"/>
    <w:link w:val="EndNoteBibliographyZchn"/>
    <w:rsid w:val="005C54E6"/>
    <w:pPr>
      <w:spacing w:line="240" w:lineRule="auto"/>
    </w:pPr>
    <w:rPr>
      <w:rFonts w:ascii="Calibri" w:hAnsi="Calibri"/>
      <w:noProof/>
      <w:lang w:val="en-US"/>
    </w:rPr>
  </w:style>
  <w:style w:type="character" w:customStyle="1" w:styleId="EndNoteBibliographyZchn">
    <w:name w:val="EndNote Bibliography Zchn"/>
    <w:basedOn w:val="Absatz-Standardschriftart"/>
    <w:link w:val="EndNoteBibliography"/>
    <w:rsid w:val="005C54E6"/>
    <w:rPr>
      <w:rFonts w:ascii="Calibri" w:hAnsi="Calibri"/>
      <w:noProof/>
      <w:lang w:val="en-US"/>
    </w:rPr>
  </w:style>
  <w:style w:type="character" w:styleId="Hyperlink">
    <w:name w:val="Hyperlink"/>
    <w:basedOn w:val="Absatz-Standardschriftart"/>
    <w:uiPriority w:val="99"/>
    <w:unhideWhenUsed/>
    <w:rsid w:val="005C54E6"/>
    <w:rPr>
      <w:color w:val="0000FF" w:themeColor="hyperlink"/>
      <w:u w:val="single"/>
    </w:rPr>
  </w:style>
  <w:style w:type="paragraph" w:styleId="Sprechblasentext">
    <w:name w:val="Balloon Text"/>
    <w:basedOn w:val="Standard"/>
    <w:link w:val="SprechblasentextZchn"/>
    <w:uiPriority w:val="99"/>
    <w:semiHidden/>
    <w:unhideWhenUsed/>
    <w:rsid w:val="005C54E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C54E6"/>
    <w:rPr>
      <w:rFonts w:ascii="Tahoma" w:hAnsi="Tahoma" w:cs="Tahoma"/>
      <w:sz w:val="16"/>
      <w:szCs w:val="16"/>
    </w:rPr>
  </w:style>
  <w:style w:type="character" w:styleId="Kommentarzeichen">
    <w:name w:val="annotation reference"/>
    <w:basedOn w:val="Absatz-Standardschriftart"/>
    <w:uiPriority w:val="99"/>
    <w:semiHidden/>
    <w:unhideWhenUsed/>
    <w:rsid w:val="005C54E6"/>
    <w:rPr>
      <w:sz w:val="16"/>
      <w:szCs w:val="16"/>
    </w:rPr>
  </w:style>
  <w:style w:type="paragraph" w:styleId="Kommentartext">
    <w:name w:val="annotation text"/>
    <w:basedOn w:val="Standard"/>
    <w:link w:val="KommentartextZchn"/>
    <w:uiPriority w:val="99"/>
    <w:semiHidden/>
    <w:unhideWhenUsed/>
    <w:rsid w:val="005C54E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54E6"/>
    <w:rPr>
      <w:sz w:val="20"/>
      <w:szCs w:val="20"/>
    </w:rPr>
  </w:style>
  <w:style w:type="paragraph" w:styleId="Kommentarthema">
    <w:name w:val="annotation subject"/>
    <w:basedOn w:val="Kommentartext"/>
    <w:next w:val="Kommentartext"/>
    <w:link w:val="KommentarthemaZchn"/>
    <w:uiPriority w:val="99"/>
    <w:semiHidden/>
    <w:unhideWhenUsed/>
    <w:rsid w:val="005C54E6"/>
    <w:rPr>
      <w:b/>
      <w:bCs/>
    </w:rPr>
  </w:style>
  <w:style w:type="character" w:customStyle="1" w:styleId="KommentarthemaZchn">
    <w:name w:val="Kommentarthema Zchn"/>
    <w:basedOn w:val="KommentartextZchn"/>
    <w:link w:val="Kommentarthema"/>
    <w:uiPriority w:val="99"/>
    <w:semiHidden/>
    <w:rsid w:val="005C54E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C54E6"/>
  </w:style>
  <w:style w:type="paragraph" w:styleId="berschrift1">
    <w:name w:val="heading 1"/>
    <w:basedOn w:val="Standard"/>
    <w:next w:val="Standard"/>
    <w:link w:val="berschrift1Zchn"/>
    <w:uiPriority w:val="9"/>
    <w:qFormat/>
    <w:rsid w:val="005C54E6"/>
    <w:pPr>
      <w:keepNext/>
      <w:keepLines/>
      <w:numPr>
        <w:numId w:val="1"/>
      </w:numPr>
      <w:spacing w:before="40" w:after="0" w:line="360" w:lineRule="auto"/>
      <w:ind w:left="431" w:hanging="431"/>
      <w:outlineLvl w:val="0"/>
    </w:pPr>
    <w:rPr>
      <w:rFonts w:ascii="Arial" w:eastAsiaTheme="majorEastAsia" w:hAnsi="Arial" w:cstheme="majorBidi"/>
      <w:b/>
      <w:color w:val="000000" w:themeColor="text1"/>
      <w:sz w:val="24"/>
      <w:szCs w:val="32"/>
      <w:lang w:val="de-CH"/>
    </w:rPr>
  </w:style>
  <w:style w:type="paragraph" w:styleId="berschrift2">
    <w:name w:val="heading 2"/>
    <w:basedOn w:val="Standard"/>
    <w:next w:val="Standard"/>
    <w:link w:val="berschrift2Zchn"/>
    <w:uiPriority w:val="9"/>
    <w:unhideWhenUsed/>
    <w:qFormat/>
    <w:rsid w:val="005C54E6"/>
    <w:pPr>
      <w:keepNext/>
      <w:keepLines/>
      <w:numPr>
        <w:ilvl w:val="1"/>
        <w:numId w:val="1"/>
      </w:numPr>
      <w:spacing w:before="40" w:after="0" w:line="360" w:lineRule="auto"/>
      <w:ind w:left="578" w:hanging="578"/>
      <w:outlineLvl w:val="1"/>
    </w:pPr>
    <w:rPr>
      <w:rFonts w:ascii="Arial" w:eastAsiaTheme="majorEastAsia" w:hAnsi="Arial" w:cstheme="majorBidi"/>
      <w:color w:val="000000" w:themeColor="text1"/>
      <w:sz w:val="24"/>
      <w:szCs w:val="26"/>
      <w:lang w:val="de-CH"/>
    </w:rPr>
  </w:style>
  <w:style w:type="paragraph" w:styleId="berschrift3">
    <w:name w:val="heading 3"/>
    <w:basedOn w:val="Standard"/>
    <w:next w:val="Standard"/>
    <w:link w:val="berschrift3Zchn"/>
    <w:uiPriority w:val="9"/>
    <w:unhideWhenUsed/>
    <w:qFormat/>
    <w:rsid w:val="005C54E6"/>
    <w:pPr>
      <w:keepNext/>
      <w:keepLines/>
      <w:numPr>
        <w:ilvl w:val="2"/>
        <w:numId w:val="1"/>
      </w:numPr>
      <w:spacing w:before="40" w:after="0" w:line="360" w:lineRule="auto"/>
      <w:outlineLvl w:val="2"/>
    </w:pPr>
    <w:rPr>
      <w:rFonts w:ascii="Arial" w:eastAsiaTheme="majorEastAsia" w:hAnsi="Arial" w:cstheme="majorBidi"/>
      <w:sz w:val="24"/>
      <w:szCs w:val="24"/>
      <w:lang w:val="de-CH"/>
    </w:rPr>
  </w:style>
  <w:style w:type="paragraph" w:styleId="berschrift4">
    <w:name w:val="heading 4"/>
    <w:basedOn w:val="Standard"/>
    <w:next w:val="Standard"/>
    <w:link w:val="berschrift4Zchn"/>
    <w:uiPriority w:val="9"/>
    <w:unhideWhenUsed/>
    <w:qFormat/>
    <w:rsid w:val="005C54E6"/>
    <w:pPr>
      <w:keepNext/>
      <w:keepLines/>
      <w:numPr>
        <w:ilvl w:val="3"/>
        <w:numId w:val="1"/>
      </w:numPr>
      <w:spacing w:before="40" w:after="0" w:line="360" w:lineRule="auto"/>
      <w:outlineLvl w:val="3"/>
    </w:pPr>
    <w:rPr>
      <w:rFonts w:ascii="Arial" w:eastAsiaTheme="majorEastAsia" w:hAnsi="Arial" w:cstheme="majorBidi"/>
      <w:iCs/>
      <w:color w:val="000000" w:themeColor="text1"/>
      <w:sz w:val="24"/>
      <w:lang w:val="de-CH"/>
    </w:rPr>
  </w:style>
  <w:style w:type="paragraph" w:styleId="berschrift5">
    <w:name w:val="heading 5"/>
    <w:basedOn w:val="Standard"/>
    <w:next w:val="Standard"/>
    <w:link w:val="berschrift5Zchn"/>
    <w:uiPriority w:val="9"/>
    <w:semiHidden/>
    <w:unhideWhenUsed/>
    <w:qFormat/>
    <w:rsid w:val="005C54E6"/>
    <w:pPr>
      <w:keepNext/>
      <w:keepLines/>
      <w:numPr>
        <w:ilvl w:val="4"/>
        <w:numId w:val="1"/>
      </w:numPr>
      <w:spacing w:before="40" w:after="0" w:line="360" w:lineRule="auto"/>
      <w:outlineLvl w:val="4"/>
    </w:pPr>
    <w:rPr>
      <w:rFonts w:asciiTheme="majorHAnsi" w:eastAsiaTheme="majorEastAsia" w:hAnsiTheme="majorHAnsi" w:cstheme="majorBidi"/>
      <w:color w:val="365F91" w:themeColor="accent1" w:themeShade="BF"/>
      <w:sz w:val="24"/>
      <w:lang w:val="de-CH"/>
    </w:rPr>
  </w:style>
  <w:style w:type="paragraph" w:styleId="berschrift6">
    <w:name w:val="heading 6"/>
    <w:basedOn w:val="Standard"/>
    <w:next w:val="Standard"/>
    <w:link w:val="berschrift6Zchn"/>
    <w:uiPriority w:val="9"/>
    <w:semiHidden/>
    <w:unhideWhenUsed/>
    <w:qFormat/>
    <w:rsid w:val="005C54E6"/>
    <w:pPr>
      <w:keepNext/>
      <w:keepLines/>
      <w:numPr>
        <w:ilvl w:val="5"/>
        <w:numId w:val="1"/>
      </w:numPr>
      <w:spacing w:before="40" w:after="0" w:line="360" w:lineRule="auto"/>
      <w:outlineLvl w:val="5"/>
    </w:pPr>
    <w:rPr>
      <w:rFonts w:asciiTheme="majorHAnsi" w:eastAsiaTheme="majorEastAsia" w:hAnsiTheme="majorHAnsi" w:cstheme="majorBidi"/>
      <w:color w:val="243F60" w:themeColor="accent1" w:themeShade="7F"/>
      <w:sz w:val="24"/>
      <w:lang w:val="de-CH"/>
    </w:rPr>
  </w:style>
  <w:style w:type="paragraph" w:styleId="berschrift7">
    <w:name w:val="heading 7"/>
    <w:basedOn w:val="Standard"/>
    <w:next w:val="Standard"/>
    <w:link w:val="berschrift7Zchn"/>
    <w:uiPriority w:val="9"/>
    <w:semiHidden/>
    <w:unhideWhenUsed/>
    <w:qFormat/>
    <w:rsid w:val="005C54E6"/>
    <w:pPr>
      <w:keepNext/>
      <w:keepLines/>
      <w:numPr>
        <w:ilvl w:val="6"/>
        <w:numId w:val="1"/>
      </w:numPr>
      <w:spacing w:before="40" w:after="0" w:line="360" w:lineRule="auto"/>
      <w:outlineLvl w:val="6"/>
    </w:pPr>
    <w:rPr>
      <w:rFonts w:asciiTheme="majorHAnsi" w:eastAsiaTheme="majorEastAsia" w:hAnsiTheme="majorHAnsi" w:cstheme="majorBidi"/>
      <w:i/>
      <w:iCs/>
      <w:color w:val="243F60" w:themeColor="accent1" w:themeShade="7F"/>
      <w:sz w:val="24"/>
      <w:lang w:val="de-CH"/>
    </w:rPr>
  </w:style>
  <w:style w:type="paragraph" w:styleId="berschrift8">
    <w:name w:val="heading 8"/>
    <w:basedOn w:val="Standard"/>
    <w:next w:val="Standard"/>
    <w:link w:val="berschrift8Zchn"/>
    <w:uiPriority w:val="9"/>
    <w:semiHidden/>
    <w:unhideWhenUsed/>
    <w:qFormat/>
    <w:rsid w:val="005C54E6"/>
    <w:pPr>
      <w:keepNext/>
      <w:keepLines/>
      <w:numPr>
        <w:ilvl w:val="7"/>
        <w:numId w:val="1"/>
      </w:numPr>
      <w:spacing w:before="40" w:after="0" w:line="360" w:lineRule="auto"/>
      <w:outlineLvl w:val="7"/>
    </w:pPr>
    <w:rPr>
      <w:rFonts w:asciiTheme="majorHAnsi" w:eastAsiaTheme="majorEastAsia" w:hAnsiTheme="majorHAnsi" w:cstheme="majorBidi"/>
      <w:color w:val="272727" w:themeColor="text1" w:themeTint="D8"/>
      <w:sz w:val="21"/>
      <w:szCs w:val="21"/>
      <w:lang w:val="de-CH"/>
    </w:rPr>
  </w:style>
  <w:style w:type="paragraph" w:styleId="berschrift9">
    <w:name w:val="heading 9"/>
    <w:basedOn w:val="Standard"/>
    <w:next w:val="Standard"/>
    <w:link w:val="berschrift9Zchn"/>
    <w:uiPriority w:val="9"/>
    <w:semiHidden/>
    <w:unhideWhenUsed/>
    <w:qFormat/>
    <w:rsid w:val="005C54E6"/>
    <w:pPr>
      <w:keepNext/>
      <w:keepLines/>
      <w:numPr>
        <w:ilvl w:val="8"/>
        <w:numId w:val="1"/>
      </w:numPr>
      <w:spacing w:before="40" w:after="0" w:line="360" w:lineRule="auto"/>
      <w:outlineLvl w:val="8"/>
    </w:pPr>
    <w:rPr>
      <w:rFonts w:asciiTheme="majorHAnsi" w:eastAsiaTheme="majorEastAsia" w:hAnsiTheme="majorHAnsi" w:cstheme="majorBidi"/>
      <w:i/>
      <w:iCs/>
      <w:color w:val="272727" w:themeColor="text1" w:themeTint="D8"/>
      <w:sz w:val="21"/>
      <w:szCs w:val="21"/>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C54E6"/>
    <w:rPr>
      <w:rFonts w:ascii="Arial" w:eastAsiaTheme="majorEastAsia" w:hAnsi="Arial" w:cstheme="majorBidi"/>
      <w:b/>
      <w:color w:val="000000" w:themeColor="text1"/>
      <w:sz w:val="24"/>
      <w:szCs w:val="32"/>
      <w:lang w:val="de-CH"/>
    </w:rPr>
  </w:style>
  <w:style w:type="character" w:customStyle="1" w:styleId="berschrift2Zchn">
    <w:name w:val="Überschrift 2 Zchn"/>
    <w:basedOn w:val="Absatz-Standardschriftart"/>
    <w:link w:val="berschrift2"/>
    <w:uiPriority w:val="9"/>
    <w:rsid w:val="005C54E6"/>
    <w:rPr>
      <w:rFonts w:ascii="Arial" w:eastAsiaTheme="majorEastAsia" w:hAnsi="Arial" w:cstheme="majorBidi"/>
      <w:color w:val="000000" w:themeColor="text1"/>
      <w:sz w:val="24"/>
      <w:szCs w:val="26"/>
      <w:lang w:val="de-CH"/>
    </w:rPr>
  </w:style>
  <w:style w:type="character" w:customStyle="1" w:styleId="berschrift3Zchn">
    <w:name w:val="Überschrift 3 Zchn"/>
    <w:basedOn w:val="Absatz-Standardschriftart"/>
    <w:link w:val="berschrift3"/>
    <w:uiPriority w:val="9"/>
    <w:rsid w:val="005C54E6"/>
    <w:rPr>
      <w:rFonts w:ascii="Arial" w:eastAsiaTheme="majorEastAsia" w:hAnsi="Arial" w:cstheme="majorBidi"/>
      <w:sz w:val="24"/>
      <w:szCs w:val="24"/>
      <w:lang w:val="de-CH"/>
    </w:rPr>
  </w:style>
  <w:style w:type="character" w:customStyle="1" w:styleId="berschrift4Zchn">
    <w:name w:val="Überschrift 4 Zchn"/>
    <w:basedOn w:val="Absatz-Standardschriftart"/>
    <w:link w:val="berschrift4"/>
    <w:uiPriority w:val="9"/>
    <w:rsid w:val="005C54E6"/>
    <w:rPr>
      <w:rFonts w:ascii="Arial" w:eastAsiaTheme="majorEastAsia" w:hAnsi="Arial" w:cstheme="majorBidi"/>
      <w:iCs/>
      <w:color w:val="000000" w:themeColor="text1"/>
      <w:sz w:val="24"/>
      <w:lang w:val="de-CH"/>
    </w:rPr>
  </w:style>
  <w:style w:type="character" w:customStyle="1" w:styleId="berschrift5Zchn">
    <w:name w:val="Überschrift 5 Zchn"/>
    <w:basedOn w:val="Absatz-Standardschriftart"/>
    <w:link w:val="berschrift5"/>
    <w:uiPriority w:val="9"/>
    <w:semiHidden/>
    <w:rsid w:val="005C54E6"/>
    <w:rPr>
      <w:rFonts w:asciiTheme="majorHAnsi" w:eastAsiaTheme="majorEastAsia" w:hAnsiTheme="majorHAnsi" w:cstheme="majorBidi"/>
      <w:color w:val="365F91" w:themeColor="accent1" w:themeShade="BF"/>
      <w:sz w:val="24"/>
      <w:lang w:val="de-CH"/>
    </w:rPr>
  </w:style>
  <w:style w:type="character" w:customStyle="1" w:styleId="berschrift6Zchn">
    <w:name w:val="Überschrift 6 Zchn"/>
    <w:basedOn w:val="Absatz-Standardschriftart"/>
    <w:link w:val="berschrift6"/>
    <w:uiPriority w:val="9"/>
    <w:semiHidden/>
    <w:rsid w:val="005C54E6"/>
    <w:rPr>
      <w:rFonts w:asciiTheme="majorHAnsi" w:eastAsiaTheme="majorEastAsia" w:hAnsiTheme="majorHAnsi" w:cstheme="majorBidi"/>
      <w:color w:val="243F60" w:themeColor="accent1" w:themeShade="7F"/>
      <w:sz w:val="24"/>
      <w:lang w:val="de-CH"/>
    </w:rPr>
  </w:style>
  <w:style w:type="character" w:customStyle="1" w:styleId="berschrift7Zchn">
    <w:name w:val="Überschrift 7 Zchn"/>
    <w:basedOn w:val="Absatz-Standardschriftart"/>
    <w:link w:val="berschrift7"/>
    <w:uiPriority w:val="9"/>
    <w:semiHidden/>
    <w:rsid w:val="005C54E6"/>
    <w:rPr>
      <w:rFonts w:asciiTheme="majorHAnsi" w:eastAsiaTheme="majorEastAsia" w:hAnsiTheme="majorHAnsi" w:cstheme="majorBidi"/>
      <w:i/>
      <w:iCs/>
      <w:color w:val="243F60" w:themeColor="accent1" w:themeShade="7F"/>
      <w:sz w:val="24"/>
      <w:lang w:val="de-CH"/>
    </w:rPr>
  </w:style>
  <w:style w:type="character" w:customStyle="1" w:styleId="berschrift8Zchn">
    <w:name w:val="Überschrift 8 Zchn"/>
    <w:basedOn w:val="Absatz-Standardschriftart"/>
    <w:link w:val="berschrift8"/>
    <w:uiPriority w:val="9"/>
    <w:semiHidden/>
    <w:rsid w:val="005C54E6"/>
    <w:rPr>
      <w:rFonts w:asciiTheme="majorHAnsi" w:eastAsiaTheme="majorEastAsia" w:hAnsiTheme="majorHAnsi" w:cstheme="majorBidi"/>
      <w:color w:val="272727" w:themeColor="text1" w:themeTint="D8"/>
      <w:sz w:val="21"/>
      <w:szCs w:val="21"/>
      <w:lang w:val="de-CH"/>
    </w:rPr>
  </w:style>
  <w:style w:type="character" w:customStyle="1" w:styleId="berschrift9Zchn">
    <w:name w:val="Überschrift 9 Zchn"/>
    <w:basedOn w:val="Absatz-Standardschriftart"/>
    <w:link w:val="berschrift9"/>
    <w:uiPriority w:val="9"/>
    <w:semiHidden/>
    <w:rsid w:val="005C54E6"/>
    <w:rPr>
      <w:rFonts w:asciiTheme="majorHAnsi" w:eastAsiaTheme="majorEastAsia" w:hAnsiTheme="majorHAnsi" w:cstheme="majorBidi"/>
      <w:i/>
      <w:iCs/>
      <w:color w:val="272727" w:themeColor="text1" w:themeTint="D8"/>
      <w:sz w:val="21"/>
      <w:szCs w:val="21"/>
      <w:lang w:val="de-CH"/>
    </w:rPr>
  </w:style>
  <w:style w:type="table" w:styleId="Tabellenraster">
    <w:name w:val="Table Grid"/>
    <w:basedOn w:val="NormaleTabelle"/>
    <w:uiPriority w:val="59"/>
    <w:rsid w:val="005C54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5C54E6"/>
    <w:pPr>
      <w:spacing w:after="0" w:line="240" w:lineRule="auto"/>
    </w:pPr>
    <w:rPr>
      <w:rFonts w:ascii="Arial" w:hAnsi="Arial"/>
      <w:sz w:val="24"/>
      <w:lang w:val="de-CH"/>
    </w:rPr>
  </w:style>
  <w:style w:type="paragraph" w:customStyle="1" w:styleId="EndNoteBibliographyTitle">
    <w:name w:val="EndNote Bibliography Title"/>
    <w:basedOn w:val="Standard"/>
    <w:link w:val="EndNoteBibliographyTitleZchn"/>
    <w:rsid w:val="005C54E6"/>
    <w:pPr>
      <w:spacing w:after="0"/>
      <w:jc w:val="center"/>
    </w:pPr>
    <w:rPr>
      <w:rFonts w:ascii="Calibri" w:hAnsi="Calibri"/>
      <w:noProof/>
      <w:lang w:val="en-US"/>
    </w:rPr>
  </w:style>
  <w:style w:type="character" w:customStyle="1" w:styleId="EndNoteBibliographyTitleZchn">
    <w:name w:val="EndNote Bibliography Title Zchn"/>
    <w:basedOn w:val="Absatz-Standardschriftart"/>
    <w:link w:val="EndNoteBibliographyTitle"/>
    <w:rsid w:val="005C54E6"/>
    <w:rPr>
      <w:rFonts w:ascii="Calibri" w:hAnsi="Calibri"/>
      <w:noProof/>
      <w:lang w:val="en-US"/>
    </w:rPr>
  </w:style>
  <w:style w:type="paragraph" w:customStyle="1" w:styleId="EndNoteBibliography">
    <w:name w:val="EndNote Bibliography"/>
    <w:basedOn w:val="Standard"/>
    <w:link w:val="EndNoteBibliographyZchn"/>
    <w:rsid w:val="005C54E6"/>
    <w:pPr>
      <w:spacing w:line="240" w:lineRule="auto"/>
    </w:pPr>
    <w:rPr>
      <w:rFonts w:ascii="Calibri" w:hAnsi="Calibri"/>
      <w:noProof/>
      <w:lang w:val="en-US"/>
    </w:rPr>
  </w:style>
  <w:style w:type="character" w:customStyle="1" w:styleId="EndNoteBibliographyZchn">
    <w:name w:val="EndNote Bibliography Zchn"/>
    <w:basedOn w:val="Absatz-Standardschriftart"/>
    <w:link w:val="EndNoteBibliography"/>
    <w:rsid w:val="005C54E6"/>
    <w:rPr>
      <w:rFonts w:ascii="Calibri" w:hAnsi="Calibri"/>
      <w:noProof/>
      <w:lang w:val="en-US"/>
    </w:rPr>
  </w:style>
  <w:style w:type="character" w:styleId="Hyperlink">
    <w:name w:val="Hyperlink"/>
    <w:basedOn w:val="Absatz-Standardschriftart"/>
    <w:uiPriority w:val="99"/>
    <w:unhideWhenUsed/>
    <w:rsid w:val="005C54E6"/>
    <w:rPr>
      <w:color w:val="0000FF" w:themeColor="hyperlink"/>
      <w:u w:val="single"/>
    </w:rPr>
  </w:style>
  <w:style w:type="paragraph" w:styleId="Sprechblasentext">
    <w:name w:val="Balloon Text"/>
    <w:basedOn w:val="Standard"/>
    <w:link w:val="SprechblasentextZchn"/>
    <w:uiPriority w:val="99"/>
    <w:semiHidden/>
    <w:unhideWhenUsed/>
    <w:rsid w:val="005C54E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C54E6"/>
    <w:rPr>
      <w:rFonts w:ascii="Tahoma" w:hAnsi="Tahoma" w:cs="Tahoma"/>
      <w:sz w:val="16"/>
      <w:szCs w:val="16"/>
    </w:rPr>
  </w:style>
  <w:style w:type="character" w:styleId="Kommentarzeichen">
    <w:name w:val="annotation reference"/>
    <w:basedOn w:val="Absatz-Standardschriftart"/>
    <w:uiPriority w:val="99"/>
    <w:semiHidden/>
    <w:unhideWhenUsed/>
    <w:rsid w:val="005C54E6"/>
    <w:rPr>
      <w:sz w:val="16"/>
      <w:szCs w:val="16"/>
    </w:rPr>
  </w:style>
  <w:style w:type="paragraph" w:styleId="Kommentartext">
    <w:name w:val="annotation text"/>
    <w:basedOn w:val="Standard"/>
    <w:link w:val="KommentartextZchn"/>
    <w:uiPriority w:val="99"/>
    <w:semiHidden/>
    <w:unhideWhenUsed/>
    <w:rsid w:val="005C54E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54E6"/>
    <w:rPr>
      <w:sz w:val="20"/>
      <w:szCs w:val="20"/>
    </w:rPr>
  </w:style>
  <w:style w:type="paragraph" w:styleId="Kommentarthema">
    <w:name w:val="annotation subject"/>
    <w:basedOn w:val="Kommentartext"/>
    <w:next w:val="Kommentartext"/>
    <w:link w:val="KommentarthemaZchn"/>
    <w:uiPriority w:val="99"/>
    <w:semiHidden/>
    <w:unhideWhenUsed/>
    <w:rsid w:val="005C54E6"/>
    <w:rPr>
      <w:b/>
      <w:bCs/>
    </w:rPr>
  </w:style>
  <w:style w:type="character" w:customStyle="1" w:styleId="KommentarthemaZchn">
    <w:name w:val="Kommentarthema Zchn"/>
    <w:basedOn w:val="KommentartextZchn"/>
    <w:link w:val="Kommentarthema"/>
    <w:uiPriority w:val="99"/>
    <w:semiHidden/>
    <w:rsid w:val="005C54E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2337</Words>
  <Characters>13323</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ZHAW</Company>
  <LinksUpToDate>false</LinksUpToDate>
  <CharactersWithSpaces>15629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Bauer Christoph (bauc)</dc:creator>
  <cp:lastModifiedBy>Bauer Christoph (bauc)</cp:lastModifiedBy>
  <cp:revision>2</cp:revision>
  <dcterms:created xsi:type="dcterms:W3CDTF">2016-03-18T10:06:00Z</dcterms:created>
  <dcterms:modified xsi:type="dcterms:W3CDTF">2016-03-18T10:06:00Z</dcterms:modified>
</cp:coreProperties>
</file>