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97A" w:rsidRDefault="00FA04BC" w:rsidP="00E813CD">
      <w:pPr>
        <w:pStyle w:val="Heading1"/>
        <w:rPr>
          <w:b/>
          <w:color w:val="auto"/>
          <w:lang w:val="en-GB"/>
        </w:rPr>
        <w:sectPr w:rsidR="00B3197A" w:rsidSect="00FF1BDB">
          <w:footerReference w:type="default" r:id="rId6"/>
          <w:pgSz w:w="16839" w:h="11907" w:orient="landscape" w:code="9"/>
          <w:pgMar w:top="1440" w:right="1440" w:bottom="1440" w:left="1440" w:header="709" w:footer="709" w:gutter="0"/>
          <w:cols w:space="708"/>
          <w:docGrid w:linePitch="360"/>
        </w:sectPr>
      </w:pPr>
      <w:r>
        <w:rPr>
          <w:b/>
          <w:color w:val="auto"/>
          <w:lang w:val="en-GB"/>
        </w:rPr>
        <w:t>Additional file</w:t>
      </w:r>
    </w:p>
    <w:p w:rsidR="00B3197A" w:rsidRPr="00377934" w:rsidRDefault="00B3197A" w:rsidP="00B3197A">
      <w:pPr>
        <w:spacing w:after="0" w:line="360" w:lineRule="auto"/>
        <w:ind w:right="567"/>
        <w:rPr>
          <w:lang w:val="en-GB"/>
        </w:rPr>
      </w:pPr>
      <w:r w:rsidRPr="00377934">
        <w:rPr>
          <w:b/>
          <w:lang w:val="en-GB"/>
        </w:rPr>
        <w:lastRenderedPageBreak/>
        <w:t xml:space="preserve">Table </w:t>
      </w:r>
      <w:r w:rsidR="00570818">
        <w:rPr>
          <w:b/>
          <w:lang w:val="en-GB"/>
        </w:rPr>
        <w:t>S</w:t>
      </w:r>
      <w:r w:rsidRPr="00377934">
        <w:rPr>
          <w:b/>
          <w:lang w:val="en-GB"/>
        </w:rPr>
        <w:t>1</w:t>
      </w:r>
      <w:r w:rsidRPr="00377934">
        <w:rPr>
          <w:lang w:val="en-GB"/>
        </w:rPr>
        <w:t>. Demographic and outcome variables before MMRP (denoted Pre) and 12-month follow-up (FU-12)</w:t>
      </w:r>
      <w:r w:rsidR="002E7BBC" w:rsidRPr="00377934">
        <w:rPr>
          <w:lang w:val="en-GB"/>
        </w:rPr>
        <w:t xml:space="preserve"> used in the study</w:t>
      </w:r>
      <w:r w:rsidRPr="00377934">
        <w:rPr>
          <w:lang w:val="en-GB"/>
        </w:rPr>
        <w:t xml:space="preserve">. </w:t>
      </w:r>
    </w:p>
    <w:tbl>
      <w:tblPr>
        <w:tblStyle w:val="TableGrid"/>
        <w:tblW w:w="0" w:type="auto"/>
        <w:tblLayout w:type="fixed"/>
        <w:tblLook w:val="04A0"/>
      </w:tblPr>
      <w:tblGrid>
        <w:gridCol w:w="3397"/>
        <w:gridCol w:w="851"/>
        <w:gridCol w:w="1134"/>
      </w:tblGrid>
      <w:tr w:rsidR="00B3197A" w:rsidRPr="00377934" w:rsidTr="00FF1BDB">
        <w:tc>
          <w:tcPr>
            <w:tcW w:w="3397" w:type="dxa"/>
          </w:tcPr>
          <w:p w:rsidR="00B3197A" w:rsidRPr="00377934" w:rsidRDefault="00B3197A" w:rsidP="00FF1BDB">
            <w:pPr>
              <w:spacing w:line="360" w:lineRule="auto"/>
              <w:ind w:right="567"/>
              <w:rPr>
                <w:b/>
                <w:i/>
                <w:sz w:val="24"/>
                <w:lang w:val="en-GB"/>
              </w:rPr>
            </w:pPr>
            <w:r w:rsidRPr="00377934">
              <w:rPr>
                <w:b/>
                <w:i/>
                <w:sz w:val="24"/>
                <w:lang w:val="en-GB"/>
              </w:rPr>
              <w:t>Variables</w:t>
            </w:r>
          </w:p>
        </w:tc>
        <w:tc>
          <w:tcPr>
            <w:tcW w:w="851" w:type="dxa"/>
            <w:tcBorders>
              <w:bottom w:val="single" w:sz="4" w:space="0" w:color="auto"/>
            </w:tcBorders>
          </w:tcPr>
          <w:p w:rsidR="00B3197A" w:rsidRPr="00377934" w:rsidRDefault="00B3197A" w:rsidP="00FF1BDB">
            <w:pPr>
              <w:spacing w:line="360" w:lineRule="auto"/>
              <w:ind w:right="71"/>
              <w:rPr>
                <w:b/>
                <w:i/>
                <w:sz w:val="24"/>
                <w:lang w:val="en-GB"/>
              </w:rPr>
            </w:pPr>
            <w:r w:rsidRPr="00377934">
              <w:rPr>
                <w:b/>
                <w:i/>
                <w:sz w:val="24"/>
                <w:lang w:val="en-GB"/>
              </w:rPr>
              <w:t>Pre</w:t>
            </w:r>
          </w:p>
        </w:tc>
        <w:tc>
          <w:tcPr>
            <w:tcW w:w="1134" w:type="dxa"/>
            <w:tcBorders>
              <w:bottom w:val="single" w:sz="4" w:space="0" w:color="auto"/>
            </w:tcBorders>
          </w:tcPr>
          <w:p w:rsidR="00B3197A" w:rsidRPr="00377934" w:rsidRDefault="00B3197A" w:rsidP="00FF1BDB">
            <w:pPr>
              <w:spacing w:line="360" w:lineRule="auto"/>
              <w:rPr>
                <w:b/>
                <w:i/>
                <w:sz w:val="24"/>
                <w:lang w:val="en-GB"/>
              </w:rPr>
            </w:pPr>
            <w:r w:rsidRPr="00377934">
              <w:rPr>
                <w:b/>
                <w:i/>
                <w:sz w:val="24"/>
                <w:lang w:val="en-GB"/>
              </w:rPr>
              <w:t>FU-12</w:t>
            </w:r>
          </w:p>
        </w:tc>
      </w:tr>
      <w:tr w:rsidR="00B3197A" w:rsidRPr="00377934" w:rsidTr="0035607E">
        <w:trPr>
          <w:trHeight w:val="292"/>
        </w:trPr>
        <w:tc>
          <w:tcPr>
            <w:tcW w:w="3397" w:type="dxa"/>
            <w:tcBorders>
              <w:right w:val="nil"/>
            </w:tcBorders>
            <w:shd w:val="clear" w:color="auto" w:fill="auto"/>
          </w:tcPr>
          <w:p w:rsidR="00B3197A" w:rsidRPr="00377934" w:rsidRDefault="0035607E" w:rsidP="00FF1BDB">
            <w:pPr>
              <w:spacing w:line="360" w:lineRule="auto"/>
              <w:ind w:right="567"/>
              <w:rPr>
                <w:rFonts w:cstheme="minorHAnsi"/>
                <w:b/>
                <w:i/>
                <w:sz w:val="20"/>
                <w:szCs w:val="24"/>
                <w:lang w:val="en-GB"/>
              </w:rPr>
            </w:pPr>
            <w:r w:rsidRPr="00377934">
              <w:rPr>
                <w:b/>
                <w:i/>
                <w:sz w:val="20"/>
                <w:lang w:val="en-GB"/>
              </w:rPr>
              <w:t>Background data</w:t>
            </w:r>
          </w:p>
        </w:tc>
        <w:tc>
          <w:tcPr>
            <w:tcW w:w="851" w:type="dxa"/>
            <w:tcBorders>
              <w:left w:val="nil"/>
              <w:right w:val="nil"/>
            </w:tcBorders>
            <w:shd w:val="clear" w:color="auto" w:fill="auto"/>
          </w:tcPr>
          <w:p w:rsidR="00B3197A" w:rsidRPr="00377934" w:rsidRDefault="00B3197A" w:rsidP="00FF1BDB">
            <w:pPr>
              <w:spacing w:line="360" w:lineRule="auto"/>
              <w:ind w:right="71"/>
              <w:rPr>
                <w:b/>
                <w:i/>
                <w:sz w:val="20"/>
                <w:lang w:val="en-GB"/>
              </w:rPr>
            </w:pPr>
          </w:p>
        </w:tc>
        <w:tc>
          <w:tcPr>
            <w:tcW w:w="1134" w:type="dxa"/>
            <w:tcBorders>
              <w:left w:val="nil"/>
            </w:tcBorders>
            <w:shd w:val="clear" w:color="auto" w:fill="auto"/>
          </w:tcPr>
          <w:p w:rsidR="00B3197A" w:rsidRPr="00377934" w:rsidRDefault="00B3197A" w:rsidP="00FF1BDB">
            <w:pPr>
              <w:spacing w:line="360" w:lineRule="auto"/>
              <w:rPr>
                <w:b/>
                <w:i/>
                <w:sz w:val="20"/>
                <w:lang w:val="en-GB"/>
              </w:rPr>
            </w:pPr>
          </w:p>
        </w:tc>
      </w:tr>
      <w:tr w:rsidR="00B3197A" w:rsidRPr="00377934" w:rsidTr="00FF1BDB">
        <w:tc>
          <w:tcPr>
            <w:tcW w:w="3397" w:type="dxa"/>
          </w:tcPr>
          <w:p w:rsidR="00B3197A" w:rsidRPr="00377934" w:rsidRDefault="00B3197A" w:rsidP="00FF1BDB">
            <w:pPr>
              <w:rPr>
                <w:rFonts w:eastAsiaTheme="minorEastAsia"/>
                <w:sz w:val="20"/>
                <w:szCs w:val="20"/>
                <w:lang w:val="en-GB"/>
              </w:rPr>
            </w:pPr>
            <w:r w:rsidRPr="00377934">
              <w:rPr>
                <w:rFonts w:eastAsiaTheme="minorEastAsia"/>
                <w:sz w:val="20"/>
                <w:szCs w:val="20"/>
                <w:lang w:val="en-GB"/>
              </w:rPr>
              <w:t xml:space="preserve">Age </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rPr>
                <w:b/>
                <w:sz w:val="20"/>
                <w:szCs w:val="20"/>
                <w:lang w:val="en-GB"/>
              </w:rPr>
            </w:pPr>
          </w:p>
        </w:tc>
      </w:tr>
      <w:tr w:rsidR="00B3197A" w:rsidRPr="00377934" w:rsidTr="00FF1BDB">
        <w:trPr>
          <w:trHeight w:val="181"/>
        </w:trPr>
        <w:tc>
          <w:tcPr>
            <w:tcW w:w="3397" w:type="dxa"/>
          </w:tcPr>
          <w:p w:rsidR="00B3197A" w:rsidRPr="00377934" w:rsidRDefault="00B3197A" w:rsidP="00FF1BDB">
            <w:pPr>
              <w:rPr>
                <w:rFonts w:eastAsiaTheme="minorEastAsia"/>
                <w:sz w:val="20"/>
                <w:szCs w:val="20"/>
                <w:lang w:val="en-GB"/>
              </w:rPr>
            </w:pPr>
            <w:r w:rsidRPr="00377934">
              <w:rPr>
                <w:rFonts w:eastAsiaTheme="minorEastAsia"/>
                <w:sz w:val="20"/>
                <w:szCs w:val="20"/>
                <w:lang w:val="en-GB"/>
              </w:rPr>
              <w:t>Gender</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rPr>
                <w:b/>
                <w:sz w:val="20"/>
                <w:szCs w:val="20"/>
                <w:lang w:val="en-GB"/>
              </w:rPr>
            </w:pPr>
          </w:p>
        </w:tc>
      </w:tr>
      <w:tr w:rsidR="00B3197A" w:rsidRPr="00377934" w:rsidTr="00FF1BDB">
        <w:tc>
          <w:tcPr>
            <w:tcW w:w="3397" w:type="dxa"/>
          </w:tcPr>
          <w:p w:rsidR="00B3197A" w:rsidRPr="00377934" w:rsidRDefault="00B3197A" w:rsidP="00FF1BDB">
            <w:pPr>
              <w:ind w:right="567"/>
              <w:rPr>
                <w:rFonts w:cstheme="minorHAnsi"/>
                <w:b/>
                <w:i/>
                <w:sz w:val="20"/>
                <w:szCs w:val="20"/>
                <w:lang w:val="en-GB"/>
              </w:rPr>
            </w:pPr>
            <w:r w:rsidRPr="00377934">
              <w:rPr>
                <w:rFonts w:eastAsiaTheme="minorEastAsia"/>
                <w:sz w:val="20"/>
                <w:szCs w:val="20"/>
                <w:lang w:val="en-GB"/>
              </w:rPr>
              <w:t>Education</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rPr>
                <w:b/>
                <w:sz w:val="20"/>
                <w:szCs w:val="20"/>
                <w:lang w:val="en-GB"/>
              </w:rPr>
            </w:pPr>
          </w:p>
        </w:tc>
      </w:tr>
      <w:tr w:rsidR="00B3197A" w:rsidRPr="00377934" w:rsidTr="00FF1BDB">
        <w:tc>
          <w:tcPr>
            <w:tcW w:w="3397" w:type="dxa"/>
          </w:tcPr>
          <w:p w:rsidR="00B3197A" w:rsidRPr="00377934" w:rsidRDefault="00B3197A" w:rsidP="00FF1BDB">
            <w:pPr>
              <w:ind w:right="567"/>
              <w:rPr>
                <w:rFonts w:eastAsiaTheme="minorEastAsia"/>
                <w:sz w:val="20"/>
                <w:szCs w:val="20"/>
                <w:lang w:val="en-GB"/>
              </w:rPr>
            </w:pPr>
            <w:r w:rsidRPr="00377934">
              <w:rPr>
                <w:rFonts w:eastAsiaTheme="minorEastAsia"/>
                <w:sz w:val="20"/>
                <w:lang w:val="en-GB"/>
              </w:rPr>
              <w:t>Country of birth</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rPr>
                <w:b/>
                <w:sz w:val="20"/>
                <w:szCs w:val="20"/>
                <w:lang w:val="en-GB"/>
              </w:rPr>
            </w:pPr>
          </w:p>
        </w:tc>
      </w:tr>
      <w:tr w:rsidR="00B3197A" w:rsidRPr="00377934" w:rsidTr="00FF1BDB">
        <w:tc>
          <w:tcPr>
            <w:tcW w:w="3397" w:type="dxa"/>
          </w:tcPr>
          <w:p w:rsidR="00B3197A" w:rsidRPr="00377934" w:rsidRDefault="00B3197A" w:rsidP="00FF1BDB">
            <w:pPr>
              <w:ind w:right="567"/>
              <w:rPr>
                <w:rFonts w:cstheme="minorHAnsi"/>
                <w:sz w:val="20"/>
                <w:szCs w:val="20"/>
                <w:lang w:val="en-GB"/>
              </w:rPr>
            </w:pPr>
            <w:r w:rsidRPr="00377934">
              <w:rPr>
                <w:rFonts w:cstheme="minorHAnsi"/>
                <w:sz w:val="20"/>
                <w:szCs w:val="20"/>
                <w:lang w:val="en-GB"/>
              </w:rPr>
              <w:t>Own prognosis-RTW</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rPr>
                <w:b/>
                <w:sz w:val="20"/>
                <w:szCs w:val="20"/>
                <w:lang w:val="en-GB"/>
              </w:rPr>
            </w:pPr>
          </w:p>
        </w:tc>
      </w:tr>
      <w:tr w:rsidR="00B3197A" w:rsidRPr="00377934" w:rsidTr="00FF1BDB">
        <w:tc>
          <w:tcPr>
            <w:tcW w:w="3397" w:type="dxa"/>
          </w:tcPr>
          <w:p w:rsidR="00B3197A" w:rsidRPr="00377934" w:rsidRDefault="00B3197A" w:rsidP="00FF1BDB">
            <w:pPr>
              <w:ind w:right="567"/>
              <w:rPr>
                <w:rFonts w:cstheme="minorHAnsi"/>
                <w:sz w:val="20"/>
                <w:szCs w:val="20"/>
                <w:lang w:val="en-GB"/>
              </w:rPr>
            </w:pPr>
            <w:r w:rsidRPr="00377934">
              <w:rPr>
                <w:rFonts w:cstheme="minorHAnsi"/>
                <w:sz w:val="20"/>
                <w:szCs w:val="20"/>
                <w:lang w:val="en-GB"/>
              </w:rPr>
              <w:t>RTW-when</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rPr>
                <w:b/>
                <w:sz w:val="20"/>
                <w:szCs w:val="20"/>
                <w:lang w:val="en-GB"/>
              </w:rPr>
            </w:pPr>
          </w:p>
        </w:tc>
      </w:tr>
      <w:tr w:rsidR="00B3197A" w:rsidRPr="00377934" w:rsidTr="00FF1BDB">
        <w:tc>
          <w:tcPr>
            <w:tcW w:w="3397" w:type="dxa"/>
          </w:tcPr>
          <w:p w:rsidR="00B3197A" w:rsidRPr="00377934" w:rsidRDefault="00B3197A" w:rsidP="00FF1BDB">
            <w:pPr>
              <w:ind w:right="567"/>
              <w:rPr>
                <w:rFonts w:cstheme="minorHAnsi"/>
                <w:b/>
                <w:i/>
                <w:sz w:val="20"/>
                <w:szCs w:val="20"/>
                <w:lang w:val="en-GB"/>
              </w:rPr>
            </w:pPr>
            <w:r w:rsidRPr="00377934">
              <w:rPr>
                <w:rStyle w:val="hps"/>
                <w:color w:val="222222"/>
                <w:sz w:val="20"/>
                <w:lang w:val="en-GB"/>
              </w:rPr>
              <w:t>Chances-restored</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rPr>
                <w:b/>
                <w:sz w:val="20"/>
                <w:szCs w:val="20"/>
                <w:lang w:val="en-GB"/>
              </w:rPr>
            </w:pPr>
          </w:p>
        </w:tc>
      </w:tr>
      <w:tr w:rsidR="00B3197A" w:rsidRPr="00377934" w:rsidTr="00FF1BDB">
        <w:tc>
          <w:tcPr>
            <w:tcW w:w="3397" w:type="dxa"/>
          </w:tcPr>
          <w:p w:rsidR="00B3197A" w:rsidRPr="00377934" w:rsidRDefault="00B3197A" w:rsidP="00FF1BDB">
            <w:pPr>
              <w:ind w:right="567"/>
              <w:rPr>
                <w:rFonts w:cstheme="minorHAnsi"/>
                <w:b/>
                <w:i/>
                <w:sz w:val="20"/>
                <w:szCs w:val="20"/>
                <w:lang w:val="en-GB"/>
              </w:rPr>
            </w:pPr>
            <w:r w:rsidRPr="00377934">
              <w:rPr>
                <w:rStyle w:val="hps"/>
                <w:color w:val="222222"/>
                <w:sz w:val="20"/>
                <w:lang w:val="en-GB"/>
              </w:rPr>
              <w:t>Work-importance</w:t>
            </w:r>
          </w:p>
        </w:tc>
        <w:tc>
          <w:tcPr>
            <w:tcW w:w="851" w:type="dxa"/>
            <w:tcBorders>
              <w:bottom w:val="single" w:sz="4" w:space="0" w:color="auto"/>
            </w:tcBorders>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Borders>
              <w:bottom w:val="single" w:sz="4" w:space="0" w:color="auto"/>
            </w:tcBorders>
          </w:tcPr>
          <w:p w:rsidR="00B3197A" w:rsidRPr="00377934" w:rsidRDefault="00B3197A" w:rsidP="00FF1BDB">
            <w:pPr>
              <w:rPr>
                <w:b/>
                <w:sz w:val="20"/>
                <w:szCs w:val="20"/>
                <w:lang w:val="en-GB"/>
              </w:rPr>
            </w:pPr>
          </w:p>
        </w:tc>
      </w:tr>
      <w:tr w:rsidR="00B3197A" w:rsidRPr="00377934" w:rsidTr="00FF1BDB">
        <w:tc>
          <w:tcPr>
            <w:tcW w:w="3397" w:type="dxa"/>
            <w:tcBorders>
              <w:right w:val="nil"/>
            </w:tcBorders>
            <w:shd w:val="clear" w:color="auto" w:fill="auto"/>
          </w:tcPr>
          <w:p w:rsidR="00B3197A" w:rsidRPr="00377934" w:rsidRDefault="00B3197A" w:rsidP="00FF1BDB">
            <w:pPr>
              <w:ind w:right="567"/>
              <w:rPr>
                <w:b/>
                <w:i/>
                <w:sz w:val="20"/>
                <w:szCs w:val="20"/>
                <w:lang w:val="en-GB"/>
              </w:rPr>
            </w:pPr>
            <w:r w:rsidRPr="00377934">
              <w:rPr>
                <w:rFonts w:cstheme="minorHAnsi"/>
                <w:b/>
                <w:i/>
                <w:sz w:val="20"/>
                <w:szCs w:val="20"/>
                <w:lang w:val="en-GB"/>
              </w:rPr>
              <w:t>Pain aspects</w:t>
            </w:r>
          </w:p>
        </w:tc>
        <w:tc>
          <w:tcPr>
            <w:tcW w:w="851" w:type="dxa"/>
            <w:tcBorders>
              <w:left w:val="nil"/>
              <w:right w:val="nil"/>
            </w:tcBorders>
            <w:shd w:val="clear" w:color="auto" w:fill="auto"/>
          </w:tcPr>
          <w:p w:rsidR="00B3197A" w:rsidRPr="00377934" w:rsidRDefault="00B3197A" w:rsidP="00FF1BDB">
            <w:pPr>
              <w:ind w:right="71"/>
              <w:rPr>
                <w:b/>
                <w:sz w:val="20"/>
                <w:szCs w:val="20"/>
                <w:lang w:val="en-GB"/>
              </w:rPr>
            </w:pPr>
          </w:p>
        </w:tc>
        <w:tc>
          <w:tcPr>
            <w:tcW w:w="1134" w:type="dxa"/>
            <w:tcBorders>
              <w:left w:val="nil"/>
            </w:tcBorders>
            <w:shd w:val="clear" w:color="auto" w:fill="auto"/>
          </w:tcPr>
          <w:p w:rsidR="00B3197A" w:rsidRPr="00377934" w:rsidRDefault="00B3197A" w:rsidP="00FF1BDB">
            <w:pPr>
              <w:rPr>
                <w:b/>
                <w:sz w:val="20"/>
                <w:szCs w:val="20"/>
                <w:lang w:val="en-GB"/>
              </w:rPr>
            </w:pPr>
          </w:p>
        </w:tc>
      </w:tr>
      <w:tr w:rsidR="00B3197A" w:rsidRPr="00377934" w:rsidTr="00FF1BDB">
        <w:tc>
          <w:tcPr>
            <w:tcW w:w="3397" w:type="dxa"/>
          </w:tcPr>
          <w:p w:rsidR="00B3197A" w:rsidRPr="00377934" w:rsidRDefault="00B3197A" w:rsidP="00FF1BDB">
            <w:pPr>
              <w:ind w:right="567"/>
              <w:rPr>
                <w:rFonts w:cstheme="minorHAnsi"/>
                <w:sz w:val="20"/>
                <w:szCs w:val="20"/>
                <w:lang w:val="en-GB"/>
              </w:rPr>
            </w:pPr>
            <w:r w:rsidRPr="00377934">
              <w:rPr>
                <w:rFonts w:cstheme="minorHAnsi"/>
                <w:sz w:val="20"/>
                <w:szCs w:val="20"/>
                <w:lang w:val="en-GB"/>
              </w:rPr>
              <w:t>NRS-7days</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rFonts w:cstheme="minorHAnsi"/>
                <w:sz w:val="20"/>
                <w:szCs w:val="20"/>
                <w:lang w:val="en-GB"/>
              </w:rPr>
            </w:pPr>
            <w:r w:rsidRPr="00377934">
              <w:rPr>
                <w:rFonts w:cstheme="minorHAnsi"/>
                <w:sz w:val="20"/>
                <w:szCs w:val="20"/>
                <w:lang w:val="en-GB"/>
              </w:rPr>
              <w:t>PRI</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p>
        </w:tc>
      </w:tr>
      <w:tr w:rsidR="00B3197A" w:rsidRPr="00377934" w:rsidTr="00FF1BDB">
        <w:tc>
          <w:tcPr>
            <w:tcW w:w="3397" w:type="dxa"/>
          </w:tcPr>
          <w:p w:rsidR="00B3197A" w:rsidRPr="00377934" w:rsidRDefault="00B3197A" w:rsidP="00FF1BDB">
            <w:pPr>
              <w:ind w:right="567"/>
              <w:rPr>
                <w:rFonts w:cstheme="minorHAnsi"/>
                <w:sz w:val="20"/>
                <w:szCs w:val="20"/>
                <w:lang w:val="en-GB"/>
              </w:rPr>
            </w:pPr>
            <w:r w:rsidRPr="00377934">
              <w:rPr>
                <w:rFonts w:cstheme="minorHAnsi"/>
                <w:sz w:val="20"/>
                <w:szCs w:val="20"/>
                <w:lang w:val="en-GB"/>
              </w:rPr>
              <w:t>Dr-visits</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rFonts w:cstheme="minorHAnsi"/>
                <w:sz w:val="20"/>
                <w:szCs w:val="20"/>
                <w:lang w:val="en-GB"/>
              </w:rPr>
            </w:pPr>
            <w:r w:rsidRPr="00377934">
              <w:rPr>
                <w:rFonts w:cstheme="minorHAnsi"/>
                <w:sz w:val="20"/>
                <w:szCs w:val="20"/>
                <w:lang w:val="en-GB"/>
              </w:rPr>
              <w:t>Pain-duration</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p>
        </w:tc>
      </w:tr>
      <w:tr w:rsidR="00B3197A" w:rsidRPr="00377934" w:rsidTr="00FF1BDB">
        <w:tc>
          <w:tcPr>
            <w:tcW w:w="3397" w:type="dxa"/>
          </w:tcPr>
          <w:p w:rsidR="00B3197A" w:rsidRPr="00377934" w:rsidRDefault="00B3197A" w:rsidP="00FF1BDB">
            <w:pPr>
              <w:ind w:right="567"/>
              <w:rPr>
                <w:rFonts w:cstheme="minorHAnsi"/>
                <w:sz w:val="20"/>
                <w:szCs w:val="20"/>
                <w:lang w:val="en-GB"/>
              </w:rPr>
            </w:pPr>
            <w:r w:rsidRPr="00377934">
              <w:rPr>
                <w:rFonts w:cstheme="minorHAnsi"/>
                <w:sz w:val="20"/>
                <w:szCs w:val="20"/>
                <w:lang w:val="en-GB"/>
              </w:rPr>
              <w:t>Pain-duration-persistent</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p>
        </w:tc>
      </w:tr>
      <w:tr w:rsidR="00B3197A" w:rsidRPr="00377934" w:rsidTr="00FF1BDB">
        <w:tc>
          <w:tcPr>
            <w:tcW w:w="3397" w:type="dxa"/>
          </w:tcPr>
          <w:p w:rsidR="00B3197A" w:rsidRPr="00377934" w:rsidRDefault="00B3197A" w:rsidP="00FF1BDB">
            <w:pPr>
              <w:ind w:right="567"/>
              <w:rPr>
                <w:sz w:val="20"/>
                <w:szCs w:val="20"/>
                <w:lang w:val="en-GB"/>
              </w:rPr>
            </w:pPr>
            <w:r w:rsidRPr="00377934">
              <w:rPr>
                <w:rFonts w:cstheme="minorHAnsi"/>
                <w:sz w:val="20"/>
                <w:szCs w:val="20"/>
                <w:lang w:val="en-GB"/>
              </w:rPr>
              <w:t>MPI-Pain-severity</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rPr>
            </w:pPr>
            <w:r w:rsidRPr="00377934">
              <w:rPr>
                <w:rFonts w:cstheme="minorHAnsi"/>
                <w:sz w:val="20"/>
                <w:szCs w:val="20"/>
                <w:lang w:val="en-GB"/>
              </w:rPr>
              <w:t>MPI-</w:t>
            </w:r>
            <w:proofErr w:type="spellStart"/>
            <w:r w:rsidRPr="00377934">
              <w:rPr>
                <w:rFonts w:cstheme="minorHAnsi"/>
                <w:sz w:val="20"/>
                <w:szCs w:val="20"/>
                <w:lang w:val="en-GB"/>
              </w:rPr>
              <w:t>PainInterfer</w:t>
            </w:r>
            <w:proofErr w:type="spellEnd"/>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Borders>
              <w:right w:val="nil"/>
            </w:tcBorders>
            <w:shd w:val="clear" w:color="auto" w:fill="auto"/>
          </w:tcPr>
          <w:p w:rsidR="00B3197A" w:rsidRPr="00377934" w:rsidRDefault="00B3197A" w:rsidP="00FF1BDB">
            <w:pPr>
              <w:ind w:right="567"/>
              <w:rPr>
                <w:b/>
                <w:i/>
                <w:sz w:val="20"/>
                <w:szCs w:val="20"/>
                <w:lang w:val="en-GB"/>
              </w:rPr>
            </w:pPr>
            <w:r w:rsidRPr="00377934">
              <w:rPr>
                <w:b/>
                <w:i/>
                <w:sz w:val="20"/>
                <w:szCs w:val="20"/>
                <w:lang w:val="en-GB"/>
              </w:rPr>
              <w:t xml:space="preserve">Psychological aspects </w:t>
            </w:r>
          </w:p>
        </w:tc>
        <w:tc>
          <w:tcPr>
            <w:tcW w:w="851" w:type="dxa"/>
            <w:tcBorders>
              <w:left w:val="nil"/>
              <w:right w:val="nil"/>
            </w:tcBorders>
            <w:shd w:val="clear" w:color="auto" w:fill="auto"/>
          </w:tcPr>
          <w:p w:rsidR="00B3197A" w:rsidRPr="00377934" w:rsidRDefault="00B3197A" w:rsidP="00FF1BDB">
            <w:pPr>
              <w:ind w:right="71"/>
              <w:rPr>
                <w:b/>
                <w:sz w:val="20"/>
                <w:szCs w:val="20"/>
                <w:lang w:val="en-GB"/>
              </w:rPr>
            </w:pPr>
          </w:p>
        </w:tc>
        <w:tc>
          <w:tcPr>
            <w:tcW w:w="1134" w:type="dxa"/>
            <w:tcBorders>
              <w:left w:val="nil"/>
            </w:tcBorders>
            <w:shd w:val="clear" w:color="auto" w:fill="auto"/>
          </w:tcPr>
          <w:p w:rsidR="00B3197A" w:rsidRPr="00377934" w:rsidRDefault="00B3197A" w:rsidP="00FF1BDB">
            <w:pPr>
              <w:rPr>
                <w:b/>
                <w:sz w:val="20"/>
                <w:szCs w:val="20"/>
                <w:lang w:val="en-GB"/>
              </w:rPr>
            </w:pPr>
          </w:p>
        </w:tc>
      </w:tr>
      <w:tr w:rsidR="00B3197A" w:rsidRPr="00377934" w:rsidTr="00FF1BDB">
        <w:tc>
          <w:tcPr>
            <w:tcW w:w="3397" w:type="dxa"/>
          </w:tcPr>
          <w:p w:rsidR="00B3197A" w:rsidRPr="00377934" w:rsidRDefault="00B3197A" w:rsidP="00FF1BDB">
            <w:pPr>
              <w:ind w:right="567"/>
              <w:rPr>
                <w:sz w:val="20"/>
                <w:szCs w:val="20"/>
                <w:lang w:val="en-GB"/>
              </w:rPr>
            </w:pPr>
            <w:r w:rsidRPr="00377934">
              <w:rPr>
                <w:sz w:val="20"/>
                <w:szCs w:val="20"/>
                <w:lang w:val="en-GB"/>
              </w:rPr>
              <w:t>HADS-D</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rPr>
            </w:pPr>
            <w:r w:rsidRPr="00377934">
              <w:rPr>
                <w:sz w:val="20"/>
                <w:szCs w:val="20"/>
                <w:lang w:val="en-GB"/>
              </w:rPr>
              <w:t>HADS-A</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rPr>
            </w:pPr>
            <w:r w:rsidRPr="00377934">
              <w:rPr>
                <w:rFonts w:cstheme="minorHAnsi"/>
                <w:sz w:val="20"/>
                <w:szCs w:val="20"/>
                <w:lang w:val="en-GB"/>
              </w:rPr>
              <w:t>MPI-Distress</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Borders>
              <w:right w:val="nil"/>
            </w:tcBorders>
            <w:shd w:val="clear" w:color="auto" w:fill="auto"/>
          </w:tcPr>
          <w:p w:rsidR="00B3197A" w:rsidRPr="00377934" w:rsidRDefault="00B3197A" w:rsidP="00FF1BDB">
            <w:pPr>
              <w:ind w:right="567"/>
              <w:rPr>
                <w:b/>
                <w:i/>
                <w:sz w:val="20"/>
                <w:szCs w:val="20"/>
                <w:lang w:val="en-GB"/>
              </w:rPr>
            </w:pPr>
            <w:r w:rsidRPr="00377934">
              <w:rPr>
                <w:b/>
                <w:i/>
                <w:sz w:val="20"/>
                <w:szCs w:val="20"/>
                <w:lang w:val="en-GB"/>
              </w:rPr>
              <w:t>Participation aspects</w:t>
            </w:r>
          </w:p>
        </w:tc>
        <w:tc>
          <w:tcPr>
            <w:tcW w:w="851" w:type="dxa"/>
            <w:tcBorders>
              <w:left w:val="nil"/>
              <w:right w:val="nil"/>
            </w:tcBorders>
            <w:shd w:val="clear" w:color="auto" w:fill="auto"/>
          </w:tcPr>
          <w:p w:rsidR="00B3197A" w:rsidRPr="00377934" w:rsidRDefault="00B3197A" w:rsidP="00FF1BDB">
            <w:pPr>
              <w:ind w:right="71"/>
              <w:rPr>
                <w:b/>
                <w:sz w:val="20"/>
                <w:szCs w:val="20"/>
                <w:lang w:val="en-GB"/>
              </w:rPr>
            </w:pPr>
          </w:p>
        </w:tc>
        <w:tc>
          <w:tcPr>
            <w:tcW w:w="1134" w:type="dxa"/>
            <w:tcBorders>
              <w:left w:val="nil"/>
            </w:tcBorders>
            <w:shd w:val="clear" w:color="auto" w:fill="auto"/>
          </w:tcPr>
          <w:p w:rsidR="00B3197A" w:rsidRPr="00377934" w:rsidRDefault="00B3197A" w:rsidP="00FF1BDB">
            <w:pPr>
              <w:rPr>
                <w:b/>
                <w:sz w:val="20"/>
                <w:szCs w:val="20"/>
                <w:lang w:val="en-GB"/>
              </w:rPr>
            </w:pPr>
          </w:p>
        </w:tc>
      </w:tr>
      <w:tr w:rsidR="00B3197A" w:rsidRPr="00377934" w:rsidTr="00FF1BDB">
        <w:tc>
          <w:tcPr>
            <w:tcW w:w="3397" w:type="dxa"/>
          </w:tcPr>
          <w:p w:rsidR="00B3197A" w:rsidRPr="00377934" w:rsidRDefault="00B3197A" w:rsidP="00FF1BDB">
            <w:pPr>
              <w:ind w:right="567"/>
              <w:rPr>
                <w:rFonts w:cstheme="minorHAnsi"/>
                <w:sz w:val="20"/>
                <w:szCs w:val="20"/>
                <w:lang w:val="en-GB"/>
              </w:rPr>
            </w:pPr>
            <w:r w:rsidRPr="00377934">
              <w:rPr>
                <w:rFonts w:cstheme="minorHAnsi"/>
                <w:sz w:val="20"/>
                <w:szCs w:val="20"/>
                <w:lang w:val="en-GB"/>
              </w:rPr>
              <w:t>Working/study-now</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rPr>
            </w:pPr>
            <w:r w:rsidRPr="00377934">
              <w:rPr>
                <w:rFonts w:cstheme="minorHAnsi"/>
                <w:sz w:val="20"/>
                <w:szCs w:val="20"/>
                <w:lang w:val="en-GB"/>
              </w:rPr>
              <w:t>MPI-</w:t>
            </w:r>
            <w:proofErr w:type="spellStart"/>
            <w:r w:rsidRPr="00377934">
              <w:rPr>
                <w:rFonts w:cstheme="minorHAnsi"/>
                <w:sz w:val="20"/>
                <w:szCs w:val="20"/>
                <w:lang w:val="en-GB"/>
              </w:rPr>
              <w:t>SocSupp</w:t>
            </w:r>
            <w:proofErr w:type="spellEnd"/>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b/>
                <w:i/>
                <w:sz w:val="20"/>
                <w:szCs w:val="20"/>
                <w:lang w:val="en-GB"/>
              </w:rPr>
            </w:pPr>
            <w:r w:rsidRPr="00377934">
              <w:rPr>
                <w:rFonts w:cstheme="minorHAnsi"/>
                <w:sz w:val="20"/>
                <w:szCs w:val="20"/>
                <w:lang w:val="en-GB"/>
              </w:rPr>
              <w:t>MPI-GAI</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b/>
                <w:i/>
                <w:sz w:val="20"/>
                <w:szCs w:val="20"/>
                <w:lang w:val="en-GB"/>
              </w:rPr>
            </w:pPr>
            <w:r w:rsidRPr="00377934">
              <w:rPr>
                <w:sz w:val="20"/>
                <w:szCs w:val="20"/>
                <w:lang w:val="en-GB"/>
              </w:rPr>
              <w:t>LISAT-vocation</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rPr>
            </w:pPr>
            <w:r w:rsidRPr="00377934">
              <w:rPr>
                <w:sz w:val="20"/>
                <w:lang w:val="en-GB"/>
              </w:rPr>
              <w:t>LISAT-economy</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rPr>
            </w:pPr>
            <w:r w:rsidRPr="00377934">
              <w:rPr>
                <w:sz w:val="20"/>
                <w:lang w:val="en-GB"/>
              </w:rPr>
              <w:t>LISAT-ADL</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35607E" w:rsidRPr="00377934" w:rsidTr="008E7C1E">
        <w:tc>
          <w:tcPr>
            <w:tcW w:w="3397" w:type="dxa"/>
          </w:tcPr>
          <w:p w:rsidR="0035607E" w:rsidRPr="00377934" w:rsidRDefault="0035607E" w:rsidP="008E7C1E">
            <w:pPr>
              <w:ind w:right="567"/>
              <w:rPr>
                <w:rFonts w:cstheme="minorHAnsi"/>
                <w:sz w:val="20"/>
                <w:szCs w:val="20"/>
                <w:lang w:val="en-GB"/>
              </w:rPr>
            </w:pPr>
            <w:r w:rsidRPr="00377934">
              <w:rPr>
                <w:rFonts w:cstheme="minorHAnsi"/>
                <w:sz w:val="20"/>
                <w:szCs w:val="20"/>
                <w:lang w:val="en-GB"/>
              </w:rPr>
              <w:t>SF36-PF</w:t>
            </w:r>
          </w:p>
        </w:tc>
        <w:tc>
          <w:tcPr>
            <w:tcW w:w="851" w:type="dxa"/>
          </w:tcPr>
          <w:p w:rsidR="0035607E" w:rsidRPr="00377934" w:rsidRDefault="0035607E" w:rsidP="008E7C1E">
            <w:pPr>
              <w:ind w:right="71"/>
              <w:jc w:val="center"/>
              <w:rPr>
                <w:b/>
                <w:sz w:val="20"/>
                <w:szCs w:val="20"/>
                <w:lang w:val="en-GB"/>
              </w:rPr>
            </w:pPr>
            <w:r w:rsidRPr="00377934">
              <w:rPr>
                <w:b/>
                <w:sz w:val="20"/>
                <w:szCs w:val="20"/>
                <w:lang w:val="en-GB"/>
              </w:rPr>
              <w:t>X</w:t>
            </w:r>
          </w:p>
        </w:tc>
        <w:tc>
          <w:tcPr>
            <w:tcW w:w="1134" w:type="dxa"/>
          </w:tcPr>
          <w:p w:rsidR="0035607E" w:rsidRPr="00377934" w:rsidRDefault="0035607E" w:rsidP="008E7C1E">
            <w:pPr>
              <w:jc w:val="center"/>
              <w:rPr>
                <w:b/>
                <w:sz w:val="20"/>
                <w:szCs w:val="20"/>
                <w:lang w:val="en-GB"/>
              </w:rPr>
            </w:pPr>
            <w:r w:rsidRPr="00377934">
              <w:rPr>
                <w:b/>
                <w:sz w:val="20"/>
                <w:szCs w:val="20"/>
                <w:lang w:val="en-GB"/>
              </w:rPr>
              <w:t>X</w:t>
            </w:r>
          </w:p>
        </w:tc>
      </w:tr>
      <w:tr w:rsidR="00B3197A" w:rsidRPr="00377934" w:rsidTr="00FF1BDB">
        <w:tc>
          <w:tcPr>
            <w:tcW w:w="3397" w:type="dxa"/>
            <w:tcBorders>
              <w:right w:val="nil"/>
            </w:tcBorders>
            <w:shd w:val="clear" w:color="auto" w:fill="auto"/>
          </w:tcPr>
          <w:p w:rsidR="00B3197A" w:rsidRPr="00377934" w:rsidRDefault="00B3197A" w:rsidP="00FF1BDB">
            <w:pPr>
              <w:ind w:right="567"/>
              <w:rPr>
                <w:b/>
                <w:i/>
                <w:sz w:val="20"/>
                <w:szCs w:val="20"/>
                <w:lang w:val="en-GB" w:eastAsia="sv-SE"/>
              </w:rPr>
            </w:pPr>
            <w:r w:rsidRPr="00377934">
              <w:rPr>
                <w:b/>
                <w:i/>
                <w:sz w:val="20"/>
                <w:szCs w:val="20"/>
                <w:lang w:val="en-GB" w:eastAsia="sv-SE"/>
              </w:rPr>
              <w:t>Coping</w:t>
            </w:r>
          </w:p>
        </w:tc>
        <w:tc>
          <w:tcPr>
            <w:tcW w:w="851" w:type="dxa"/>
            <w:tcBorders>
              <w:left w:val="nil"/>
              <w:right w:val="nil"/>
            </w:tcBorders>
            <w:shd w:val="clear" w:color="auto" w:fill="auto"/>
          </w:tcPr>
          <w:p w:rsidR="00B3197A" w:rsidRPr="00377934" w:rsidRDefault="00B3197A" w:rsidP="00FF1BDB">
            <w:pPr>
              <w:ind w:right="71"/>
              <w:rPr>
                <w:b/>
                <w:sz w:val="20"/>
                <w:szCs w:val="20"/>
                <w:lang w:val="en-GB"/>
              </w:rPr>
            </w:pPr>
          </w:p>
        </w:tc>
        <w:tc>
          <w:tcPr>
            <w:tcW w:w="1134" w:type="dxa"/>
            <w:tcBorders>
              <w:left w:val="nil"/>
            </w:tcBorders>
            <w:shd w:val="clear" w:color="auto" w:fill="auto"/>
          </w:tcPr>
          <w:p w:rsidR="00B3197A" w:rsidRPr="00377934" w:rsidRDefault="00B3197A" w:rsidP="00FF1BDB">
            <w:pPr>
              <w:rPr>
                <w:b/>
                <w:sz w:val="20"/>
                <w:szCs w:val="20"/>
                <w:lang w:val="en-GB"/>
              </w:rPr>
            </w:pPr>
          </w:p>
        </w:tc>
      </w:tr>
      <w:tr w:rsidR="00B3197A" w:rsidRPr="00377934" w:rsidTr="00FF1BDB">
        <w:tc>
          <w:tcPr>
            <w:tcW w:w="3397" w:type="dxa"/>
          </w:tcPr>
          <w:p w:rsidR="00B3197A" w:rsidRPr="00377934" w:rsidRDefault="00B3197A" w:rsidP="00FF1BDB">
            <w:pPr>
              <w:ind w:right="567"/>
              <w:rPr>
                <w:sz w:val="20"/>
                <w:szCs w:val="20"/>
                <w:lang w:val="en-GB" w:eastAsia="sv-SE"/>
              </w:rPr>
            </w:pPr>
            <w:r w:rsidRPr="00377934">
              <w:rPr>
                <w:rFonts w:cstheme="minorHAnsi"/>
                <w:sz w:val="20"/>
                <w:szCs w:val="20"/>
                <w:lang w:val="en-GB"/>
              </w:rPr>
              <w:t>MPI-</w:t>
            </w:r>
            <w:proofErr w:type="spellStart"/>
            <w:r w:rsidRPr="00377934">
              <w:rPr>
                <w:rFonts w:cstheme="minorHAnsi"/>
                <w:sz w:val="20"/>
                <w:szCs w:val="20"/>
                <w:lang w:val="en-GB"/>
              </w:rPr>
              <w:t>LifeCon</w:t>
            </w:r>
            <w:proofErr w:type="spellEnd"/>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eastAsia="sv-SE"/>
              </w:rPr>
            </w:pPr>
            <w:r w:rsidRPr="00377934">
              <w:rPr>
                <w:sz w:val="20"/>
                <w:szCs w:val="20"/>
                <w:lang w:val="en-GB" w:eastAsia="sv-SE"/>
              </w:rPr>
              <w:t>CPAQ-AE</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rPr>
            </w:pPr>
            <w:r w:rsidRPr="00377934">
              <w:rPr>
                <w:sz w:val="20"/>
                <w:szCs w:val="20"/>
                <w:lang w:val="en-GB" w:eastAsia="sv-SE"/>
              </w:rPr>
              <w:t>CPAQ-PW</w:t>
            </w:r>
          </w:p>
        </w:tc>
        <w:tc>
          <w:tcPr>
            <w:tcW w:w="851" w:type="dxa"/>
            <w:tcBorders>
              <w:bottom w:val="single" w:sz="4" w:space="0" w:color="auto"/>
            </w:tcBorders>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Borders>
              <w:bottom w:val="single" w:sz="4" w:space="0" w:color="auto"/>
            </w:tcBorders>
          </w:tcPr>
          <w:p w:rsidR="00B3197A" w:rsidRPr="00377934" w:rsidRDefault="00B3197A" w:rsidP="00FF1BDB">
            <w:pPr>
              <w:jc w:val="center"/>
              <w:rPr>
                <w:b/>
                <w:sz w:val="20"/>
                <w:szCs w:val="20"/>
                <w:lang w:val="en-GB"/>
              </w:rPr>
            </w:pPr>
            <w:r w:rsidRPr="00377934">
              <w:rPr>
                <w:b/>
                <w:sz w:val="20"/>
                <w:szCs w:val="20"/>
                <w:lang w:val="en-GB"/>
              </w:rPr>
              <w:t>X</w:t>
            </w:r>
          </w:p>
        </w:tc>
      </w:tr>
      <w:tr w:rsidR="0035607E" w:rsidRPr="00377934" w:rsidTr="00135BE9">
        <w:tc>
          <w:tcPr>
            <w:tcW w:w="3397" w:type="dxa"/>
          </w:tcPr>
          <w:p w:rsidR="0035607E" w:rsidRPr="00377934" w:rsidRDefault="0035607E" w:rsidP="00135BE9">
            <w:pPr>
              <w:ind w:right="567"/>
              <w:rPr>
                <w:sz w:val="20"/>
                <w:szCs w:val="20"/>
                <w:lang w:val="en-GB"/>
              </w:rPr>
            </w:pPr>
            <w:r w:rsidRPr="00377934">
              <w:rPr>
                <w:sz w:val="20"/>
                <w:szCs w:val="20"/>
                <w:lang w:val="en-GB"/>
              </w:rPr>
              <w:t>Tampa</w:t>
            </w:r>
          </w:p>
        </w:tc>
        <w:tc>
          <w:tcPr>
            <w:tcW w:w="851" w:type="dxa"/>
          </w:tcPr>
          <w:p w:rsidR="0035607E" w:rsidRPr="00377934" w:rsidRDefault="0035607E" w:rsidP="00135BE9">
            <w:pPr>
              <w:ind w:right="71"/>
              <w:jc w:val="center"/>
              <w:rPr>
                <w:b/>
                <w:sz w:val="20"/>
                <w:szCs w:val="20"/>
                <w:lang w:val="en-GB"/>
              </w:rPr>
            </w:pPr>
            <w:r w:rsidRPr="00377934">
              <w:rPr>
                <w:b/>
                <w:sz w:val="20"/>
                <w:szCs w:val="20"/>
                <w:lang w:val="en-GB"/>
              </w:rPr>
              <w:t>X</w:t>
            </w:r>
          </w:p>
        </w:tc>
        <w:tc>
          <w:tcPr>
            <w:tcW w:w="1134" w:type="dxa"/>
          </w:tcPr>
          <w:p w:rsidR="0035607E" w:rsidRPr="00377934" w:rsidRDefault="0035607E" w:rsidP="00135BE9">
            <w:pPr>
              <w:jc w:val="center"/>
              <w:rPr>
                <w:b/>
                <w:sz w:val="20"/>
                <w:szCs w:val="20"/>
                <w:lang w:val="en-GB"/>
              </w:rPr>
            </w:pPr>
            <w:r w:rsidRPr="00377934">
              <w:rPr>
                <w:b/>
                <w:sz w:val="20"/>
                <w:szCs w:val="20"/>
                <w:lang w:val="en-GB"/>
              </w:rPr>
              <w:t>X</w:t>
            </w:r>
          </w:p>
        </w:tc>
      </w:tr>
      <w:tr w:rsidR="00B3197A" w:rsidRPr="00377934" w:rsidTr="00FF1BDB">
        <w:tc>
          <w:tcPr>
            <w:tcW w:w="3397" w:type="dxa"/>
            <w:tcBorders>
              <w:right w:val="nil"/>
            </w:tcBorders>
            <w:shd w:val="clear" w:color="auto" w:fill="auto"/>
          </w:tcPr>
          <w:p w:rsidR="00B3197A" w:rsidRPr="00377934" w:rsidRDefault="00B3197A" w:rsidP="00FF1BDB">
            <w:pPr>
              <w:ind w:right="567"/>
              <w:rPr>
                <w:b/>
                <w:i/>
                <w:sz w:val="20"/>
                <w:szCs w:val="20"/>
                <w:lang w:val="en-GB"/>
              </w:rPr>
            </w:pPr>
            <w:r w:rsidRPr="00377934">
              <w:rPr>
                <w:b/>
                <w:i/>
                <w:sz w:val="20"/>
                <w:szCs w:val="20"/>
                <w:lang w:val="en-GB"/>
              </w:rPr>
              <w:t>Health aspects</w:t>
            </w:r>
          </w:p>
        </w:tc>
        <w:tc>
          <w:tcPr>
            <w:tcW w:w="851" w:type="dxa"/>
            <w:tcBorders>
              <w:left w:val="nil"/>
              <w:right w:val="nil"/>
            </w:tcBorders>
            <w:shd w:val="clear" w:color="auto" w:fill="auto"/>
          </w:tcPr>
          <w:p w:rsidR="00B3197A" w:rsidRPr="00377934" w:rsidRDefault="00B3197A" w:rsidP="00FF1BDB">
            <w:pPr>
              <w:ind w:right="71"/>
              <w:rPr>
                <w:b/>
                <w:i/>
                <w:sz w:val="20"/>
                <w:szCs w:val="20"/>
                <w:lang w:val="en-GB"/>
              </w:rPr>
            </w:pPr>
          </w:p>
        </w:tc>
        <w:tc>
          <w:tcPr>
            <w:tcW w:w="1134" w:type="dxa"/>
            <w:tcBorders>
              <w:left w:val="nil"/>
            </w:tcBorders>
            <w:shd w:val="clear" w:color="auto" w:fill="auto"/>
          </w:tcPr>
          <w:p w:rsidR="00B3197A" w:rsidRPr="00377934" w:rsidRDefault="00B3197A" w:rsidP="00FF1BDB">
            <w:pPr>
              <w:rPr>
                <w:b/>
                <w:i/>
                <w:sz w:val="20"/>
                <w:szCs w:val="20"/>
                <w:lang w:val="en-GB"/>
              </w:rPr>
            </w:pPr>
          </w:p>
        </w:tc>
      </w:tr>
      <w:tr w:rsidR="00B3197A" w:rsidRPr="00377934" w:rsidTr="00FF1BDB">
        <w:tc>
          <w:tcPr>
            <w:tcW w:w="3397" w:type="dxa"/>
          </w:tcPr>
          <w:p w:rsidR="00B3197A" w:rsidRPr="00377934" w:rsidRDefault="00B3197A" w:rsidP="00FF1BDB">
            <w:pPr>
              <w:ind w:right="567"/>
              <w:rPr>
                <w:sz w:val="20"/>
                <w:szCs w:val="20"/>
                <w:lang w:val="en-GB"/>
              </w:rPr>
            </w:pPr>
            <w:r w:rsidRPr="00377934">
              <w:rPr>
                <w:sz w:val="20"/>
                <w:szCs w:val="20"/>
                <w:lang w:val="en-GB"/>
              </w:rPr>
              <w:t>LISAT-life</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rPr>
            </w:pPr>
            <w:r w:rsidRPr="00377934">
              <w:rPr>
                <w:sz w:val="20"/>
                <w:szCs w:val="20"/>
                <w:lang w:val="en-GB"/>
              </w:rPr>
              <w:t>LISAT-</w:t>
            </w:r>
            <w:proofErr w:type="spellStart"/>
            <w:r w:rsidRPr="00377934">
              <w:rPr>
                <w:sz w:val="20"/>
                <w:szCs w:val="20"/>
                <w:lang w:val="en-GB"/>
              </w:rPr>
              <w:t>somhealth</w:t>
            </w:r>
            <w:proofErr w:type="spellEnd"/>
          </w:p>
        </w:tc>
        <w:tc>
          <w:tcPr>
            <w:tcW w:w="851" w:type="dxa"/>
            <w:tcBorders>
              <w:bottom w:val="single" w:sz="4" w:space="0" w:color="auto"/>
            </w:tcBorders>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Borders>
              <w:bottom w:val="single" w:sz="4" w:space="0" w:color="auto"/>
            </w:tcBorders>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b/>
                <w:i/>
                <w:sz w:val="20"/>
                <w:szCs w:val="20"/>
                <w:lang w:val="en-GB" w:eastAsia="sv-SE"/>
              </w:rPr>
            </w:pPr>
            <w:r w:rsidRPr="00377934">
              <w:rPr>
                <w:sz w:val="20"/>
                <w:szCs w:val="20"/>
                <w:lang w:val="en-GB"/>
              </w:rPr>
              <w:t>LISAT-</w:t>
            </w:r>
            <w:proofErr w:type="spellStart"/>
            <w:r w:rsidRPr="00377934">
              <w:rPr>
                <w:sz w:val="20"/>
                <w:szCs w:val="20"/>
                <w:lang w:val="en-GB"/>
              </w:rPr>
              <w:t>psychhealth</w:t>
            </w:r>
            <w:proofErr w:type="spellEnd"/>
          </w:p>
        </w:tc>
        <w:tc>
          <w:tcPr>
            <w:tcW w:w="851" w:type="dxa"/>
            <w:tcBorders>
              <w:bottom w:val="single" w:sz="4" w:space="0" w:color="auto"/>
            </w:tcBorders>
          </w:tcPr>
          <w:p w:rsidR="00B3197A" w:rsidRPr="00377934" w:rsidRDefault="00B3197A" w:rsidP="00FF1BDB">
            <w:pPr>
              <w:ind w:right="71"/>
              <w:jc w:val="center"/>
              <w:rPr>
                <w:b/>
                <w:i/>
                <w:sz w:val="20"/>
                <w:szCs w:val="20"/>
                <w:lang w:val="en-GB"/>
              </w:rPr>
            </w:pPr>
            <w:r w:rsidRPr="00377934">
              <w:rPr>
                <w:b/>
                <w:i/>
                <w:sz w:val="20"/>
                <w:szCs w:val="20"/>
                <w:lang w:val="en-GB"/>
              </w:rPr>
              <w:t>X</w:t>
            </w:r>
          </w:p>
        </w:tc>
        <w:tc>
          <w:tcPr>
            <w:tcW w:w="1134" w:type="dxa"/>
            <w:tcBorders>
              <w:bottom w:val="single" w:sz="4" w:space="0" w:color="auto"/>
            </w:tcBorders>
          </w:tcPr>
          <w:p w:rsidR="00B3197A" w:rsidRPr="00377934" w:rsidRDefault="00B3197A" w:rsidP="00FF1BDB">
            <w:pPr>
              <w:jc w:val="center"/>
              <w:rPr>
                <w:b/>
                <w:i/>
                <w:sz w:val="20"/>
                <w:szCs w:val="20"/>
                <w:lang w:val="en-GB"/>
              </w:rPr>
            </w:pPr>
            <w:r w:rsidRPr="00377934">
              <w:rPr>
                <w:b/>
                <w:i/>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rPr>
            </w:pPr>
            <w:r w:rsidRPr="00377934">
              <w:rPr>
                <w:sz w:val="20"/>
                <w:szCs w:val="20"/>
                <w:lang w:val="en-GB"/>
              </w:rPr>
              <w:t>SF36-MSC</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rPr>
            </w:pPr>
            <w:r w:rsidRPr="00377934">
              <w:rPr>
                <w:sz w:val="20"/>
                <w:szCs w:val="20"/>
                <w:lang w:val="en-GB"/>
              </w:rPr>
              <w:t>SF36-PSC</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rPr>
            </w:pPr>
            <w:r w:rsidRPr="00377934">
              <w:rPr>
                <w:sz w:val="20"/>
                <w:szCs w:val="20"/>
                <w:lang w:val="en-GB"/>
              </w:rPr>
              <w:t>EQ5D-index</w:t>
            </w:r>
          </w:p>
        </w:tc>
        <w:tc>
          <w:tcPr>
            <w:tcW w:w="851" w:type="dxa"/>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Pr>
          <w:p w:rsidR="00B3197A" w:rsidRPr="00377934" w:rsidRDefault="00B3197A" w:rsidP="00FF1BDB">
            <w:pPr>
              <w:ind w:right="567"/>
              <w:rPr>
                <w:sz w:val="20"/>
                <w:szCs w:val="20"/>
                <w:lang w:val="en-GB"/>
              </w:rPr>
            </w:pPr>
            <w:r w:rsidRPr="00377934">
              <w:rPr>
                <w:sz w:val="20"/>
                <w:szCs w:val="20"/>
                <w:lang w:val="en-GB"/>
              </w:rPr>
              <w:t>EQ5D-VAS</w:t>
            </w:r>
          </w:p>
        </w:tc>
        <w:tc>
          <w:tcPr>
            <w:tcW w:w="851" w:type="dxa"/>
            <w:tcBorders>
              <w:bottom w:val="single" w:sz="4" w:space="0" w:color="auto"/>
            </w:tcBorders>
          </w:tcPr>
          <w:p w:rsidR="00B3197A" w:rsidRPr="00377934" w:rsidRDefault="00B3197A" w:rsidP="00FF1BDB">
            <w:pPr>
              <w:ind w:right="71"/>
              <w:jc w:val="center"/>
              <w:rPr>
                <w:b/>
                <w:sz w:val="20"/>
                <w:szCs w:val="20"/>
                <w:lang w:val="en-GB"/>
              </w:rPr>
            </w:pPr>
            <w:r w:rsidRPr="00377934">
              <w:rPr>
                <w:b/>
                <w:sz w:val="20"/>
                <w:szCs w:val="20"/>
                <w:lang w:val="en-GB"/>
              </w:rPr>
              <w:t>X</w:t>
            </w:r>
          </w:p>
        </w:tc>
        <w:tc>
          <w:tcPr>
            <w:tcW w:w="1134" w:type="dxa"/>
            <w:tcBorders>
              <w:bottom w:val="single" w:sz="4" w:space="0" w:color="auto"/>
            </w:tcBorders>
          </w:tcPr>
          <w:p w:rsidR="00B3197A" w:rsidRPr="00377934" w:rsidRDefault="00B3197A" w:rsidP="00FF1BDB">
            <w:pPr>
              <w:jc w:val="center"/>
              <w:rPr>
                <w:b/>
                <w:sz w:val="20"/>
                <w:szCs w:val="20"/>
                <w:lang w:val="en-GB"/>
              </w:rPr>
            </w:pPr>
            <w:r w:rsidRPr="00377934">
              <w:rPr>
                <w:b/>
                <w:sz w:val="20"/>
                <w:szCs w:val="20"/>
                <w:lang w:val="en-GB"/>
              </w:rPr>
              <w:t>X</w:t>
            </w:r>
          </w:p>
        </w:tc>
      </w:tr>
      <w:tr w:rsidR="00B3197A" w:rsidRPr="00377934" w:rsidTr="00FF1BDB">
        <w:tc>
          <w:tcPr>
            <w:tcW w:w="3397" w:type="dxa"/>
            <w:tcBorders>
              <w:right w:val="nil"/>
            </w:tcBorders>
            <w:shd w:val="clear" w:color="auto" w:fill="auto"/>
          </w:tcPr>
          <w:p w:rsidR="00B3197A" w:rsidRPr="00377934" w:rsidRDefault="00B3197A" w:rsidP="00FF1BDB">
            <w:pPr>
              <w:ind w:right="567"/>
              <w:rPr>
                <w:b/>
                <w:i/>
                <w:sz w:val="20"/>
                <w:szCs w:val="20"/>
                <w:lang w:val="en-GB"/>
              </w:rPr>
            </w:pPr>
            <w:r w:rsidRPr="00377934">
              <w:rPr>
                <w:b/>
                <w:i/>
                <w:sz w:val="20"/>
                <w:szCs w:val="20"/>
                <w:lang w:val="en-GB"/>
              </w:rPr>
              <w:t>Global rating of MMRP effects</w:t>
            </w:r>
          </w:p>
        </w:tc>
        <w:tc>
          <w:tcPr>
            <w:tcW w:w="851" w:type="dxa"/>
            <w:tcBorders>
              <w:left w:val="nil"/>
              <w:right w:val="nil"/>
            </w:tcBorders>
            <w:shd w:val="clear" w:color="auto" w:fill="auto"/>
          </w:tcPr>
          <w:p w:rsidR="00B3197A" w:rsidRPr="00377934" w:rsidRDefault="00B3197A" w:rsidP="00FF1BDB">
            <w:pPr>
              <w:ind w:right="71"/>
              <w:jc w:val="center"/>
              <w:rPr>
                <w:b/>
                <w:i/>
                <w:sz w:val="20"/>
                <w:szCs w:val="20"/>
                <w:lang w:val="en-GB"/>
              </w:rPr>
            </w:pPr>
          </w:p>
        </w:tc>
        <w:tc>
          <w:tcPr>
            <w:tcW w:w="1134" w:type="dxa"/>
            <w:tcBorders>
              <w:left w:val="nil"/>
            </w:tcBorders>
            <w:shd w:val="clear" w:color="auto" w:fill="auto"/>
          </w:tcPr>
          <w:p w:rsidR="00B3197A" w:rsidRPr="00377934" w:rsidRDefault="00B3197A" w:rsidP="00FF1BDB">
            <w:pPr>
              <w:jc w:val="center"/>
              <w:rPr>
                <w:b/>
                <w:i/>
                <w:sz w:val="20"/>
                <w:szCs w:val="20"/>
                <w:lang w:val="en-GB"/>
              </w:rPr>
            </w:pPr>
          </w:p>
        </w:tc>
      </w:tr>
      <w:tr w:rsidR="00B3197A" w:rsidRPr="00377934" w:rsidTr="00FF1BDB">
        <w:tc>
          <w:tcPr>
            <w:tcW w:w="3397" w:type="dxa"/>
          </w:tcPr>
          <w:p w:rsidR="00B3197A" w:rsidRPr="00377934" w:rsidRDefault="00B3197A" w:rsidP="00FF1BDB">
            <w:pPr>
              <w:ind w:right="567"/>
              <w:rPr>
                <w:sz w:val="20"/>
                <w:szCs w:val="20"/>
                <w:lang w:val="en-GB"/>
              </w:rPr>
            </w:pPr>
            <w:r w:rsidRPr="00377934">
              <w:rPr>
                <w:sz w:val="20"/>
                <w:szCs w:val="20"/>
                <w:lang w:val="en-GB"/>
              </w:rPr>
              <w:t>Retro-pain</w:t>
            </w:r>
          </w:p>
        </w:tc>
        <w:tc>
          <w:tcPr>
            <w:tcW w:w="851" w:type="dxa"/>
          </w:tcPr>
          <w:p w:rsidR="00B3197A" w:rsidRPr="00377934" w:rsidRDefault="00B3197A" w:rsidP="00FF1BDB">
            <w:pPr>
              <w:ind w:right="71"/>
              <w:jc w:val="center"/>
              <w:rPr>
                <w:b/>
                <w:sz w:val="20"/>
                <w:szCs w:val="20"/>
                <w:lang w:val="en-GB"/>
              </w:rPr>
            </w:pPr>
          </w:p>
        </w:tc>
        <w:tc>
          <w:tcPr>
            <w:tcW w:w="1134" w:type="dxa"/>
          </w:tcPr>
          <w:p w:rsidR="00B3197A" w:rsidRPr="00377934" w:rsidRDefault="00B3197A" w:rsidP="00FF1BDB">
            <w:pPr>
              <w:jc w:val="center"/>
              <w:rPr>
                <w:b/>
                <w:sz w:val="20"/>
                <w:szCs w:val="20"/>
                <w:lang w:val="en-GB"/>
              </w:rPr>
            </w:pPr>
            <w:r w:rsidRPr="00377934">
              <w:rPr>
                <w:b/>
                <w:sz w:val="20"/>
                <w:szCs w:val="20"/>
                <w:lang w:val="en-GB"/>
              </w:rPr>
              <w:t>X</w:t>
            </w:r>
          </w:p>
        </w:tc>
      </w:tr>
      <w:tr w:rsidR="00B3197A" w:rsidRPr="00800BE1" w:rsidTr="00FF1BDB">
        <w:tc>
          <w:tcPr>
            <w:tcW w:w="3397" w:type="dxa"/>
          </w:tcPr>
          <w:p w:rsidR="00B3197A" w:rsidRPr="00377934" w:rsidRDefault="00B3197A" w:rsidP="00FF1BDB">
            <w:pPr>
              <w:ind w:right="567"/>
              <w:rPr>
                <w:sz w:val="20"/>
                <w:szCs w:val="20"/>
                <w:lang w:val="en-GB"/>
              </w:rPr>
            </w:pPr>
            <w:r w:rsidRPr="00377934">
              <w:rPr>
                <w:sz w:val="20"/>
                <w:szCs w:val="20"/>
                <w:lang w:val="en-GB"/>
              </w:rPr>
              <w:t>Retro-life situation</w:t>
            </w:r>
          </w:p>
        </w:tc>
        <w:tc>
          <w:tcPr>
            <w:tcW w:w="851" w:type="dxa"/>
          </w:tcPr>
          <w:p w:rsidR="00B3197A" w:rsidRPr="00377934" w:rsidRDefault="00B3197A" w:rsidP="00FF1BDB">
            <w:pPr>
              <w:ind w:right="71"/>
              <w:jc w:val="center"/>
              <w:rPr>
                <w:b/>
                <w:sz w:val="20"/>
                <w:szCs w:val="20"/>
                <w:lang w:val="en-GB"/>
              </w:rPr>
            </w:pPr>
          </w:p>
        </w:tc>
        <w:tc>
          <w:tcPr>
            <w:tcW w:w="1134" w:type="dxa"/>
          </w:tcPr>
          <w:p w:rsidR="00B3197A" w:rsidRPr="00052D79" w:rsidRDefault="00B3197A" w:rsidP="00FF1BDB">
            <w:pPr>
              <w:jc w:val="center"/>
              <w:rPr>
                <w:b/>
                <w:sz w:val="20"/>
                <w:szCs w:val="20"/>
                <w:lang w:val="en-GB"/>
              </w:rPr>
            </w:pPr>
            <w:r w:rsidRPr="00377934">
              <w:rPr>
                <w:b/>
                <w:sz w:val="20"/>
                <w:szCs w:val="20"/>
                <w:lang w:val="en-GB"/>
              </w:rPr>
              <w:t>X</w:t>
            </w:r>
            <w:bookmarkStart w:id="0" w:name="_GoBack"/>
            <w:bookmarkEnd w:id="0"/>
          </w:p>
        </w:tc>
      </w:tr>
    </w:tbl>
    <w:p w:rsidR="00E813CD" w:rsidRDefault="00E813CD" w:rsidP="00E813CD">
      <w:pPr>
        <w:pStyle w:val="Heading1"/>
        <w:rPr>
          <w:b/>
          <w:color w:val="auto"/>
          <w:lang w:val="en-GB"/>
        </w:rPr>
      </w:pPr>
    </w:p>
    <w:p w:rsidR="00B3197A" w:rsidRDefault="00B3197A" w:rsidP="00B3197A">
      <w:pPr>
        <w:rPr>
          <w:lang w:val="en-GB"/>
        </w:rPr>
      </w:pPr>
    </w:p>
    <w:p w:rsidR="00B3197A" w:rsidRDefault="00B3197A" w:rsidP="00B3197A">
      <w:pPr>
        <w:rPr>
          <w:lang w:val="en-GB"/>
        </w:rPr>
        <w:sectPr w:rsidR="00B3197A" w:rsidSect="00B3197A">
          <w:pgSz w:w="11907" w:h="16839" w:code="9"/>
          <w:pgMar w:top="1440" w:right="1440" w:bottom="1440" w:left="1440" w:header="709" w:footer="709" w:gutter="0"/>
          <w:cols w:space="708"/>
          <w:docGrid w:linePitch="360"/>
        </w:sectPr>
      </w:pPr>
    </w:p>
    <w:p w:rsidR="00B3197A" w:rsidRPr="00B3197A" w:rsidRDefault="00B3197A" w:rsidP="00B3197A">
      <w:pPr>
        <w:rPr>
          <w:lang w:val="en-GB"/>
        </w:rPr>
      </w:pPr>
    </w:p>
    <w:p w:rsidR="00E813CD" w:rsidRPr="00077239" w:rsidRDefault="00B3197A" w:rsidP="00E813CD">
      <w:pPr>
        <w:rPr>
          <w:lang w:val="en-GB"/>
        </w:rPr>
      </w:pPr>
      <w:r>
        <w:rPr>
          <w:b/>
          <w:lang w:val="en-GB"/>
        </w:rPr>
        <w:t xml:space="preserve">Table </w:t>
      </w:r>
      <w:r w:rsidR="00570818">
        <w:rPr>
          <w:b/>
          <w:lang w:val="en-GB"/>
        </w:rPr>
        <w:t>S</w:t>
      </w:r>
      <w:r>
        <w:rPr>
          <w:b/>
          <w:lang w:val="en-GB"/>
        </w:rPr>
        <w:t>2</w:t>
      </w:r>
      <w:r w:rsidR="00E813CD">
        <w:rPr>
          <w:lang w:val="en-GB" w:eastAsia="sv-SE"/>
        </w:rPr>
        <w:t>.</w:t>
      </w:r>
      <w:r w:rsidR="00E813CD" w:rsidRPr="00077239">
        <w:rPr>
          <w:lang w:val="en-GB"/>
        </w:rPr>
        <w:t xml:space="preserve"> </w:t>
      </w:r>
      <w:r w:rsidR="00ED0587" w:rsidRPr="00077239">
        <w:rPr>
          <w:lang w:val="en-GB"/>
        </w:rPr>
        <w:t xml:space="preserve">Comparison of results on </w:t>
      </w:r>
      <w:r w:rsidR="00ED0587">
        <w:rPr>
          <w:lang w:val="en-GB"/>
        </w:rPr>
        <w:t xml:space="preserve">pain, psychological variables and </w:t>
      </w:r>
      <w:proofErr w:type="spellStart"/>
      <w:r w:rsidR="00ED0587">
        <w:rPr>
          <w:lang w:val="en-GB"/>
        </w:rPr>
        <w:t>QoL</w:t>
      </w:r>
      <w:proofErr w:type="spellEnd"/>
      <w:r w:rsidR="00E813CD" w:rsidRPr="00077239">
        <w:rPr>
          <w:lang w:val="en-GB"/>
        </w:rPr>
        <w:t>.</w:t>
      </w:r>
    </w:p>
    <w:tbl>
      <w:tblPr>
        <w:tblW w:w="11915" w:type="dxa"/>
        <w:tblCellMar>
          <w:left w:w="70" w:type="dxa"/>
          <w:right w:w="70" w:type="dxa"/>
        </w:tblCellMar>
        <w:tblLook w:val="04A0"/>
      </w:tblPr>
      <w:tblGrid>
        <w:gridCol w:w="2127"/>
        <w:gridCol w:w="1417"/>
        <w:gridCol w:w="1559"/>
        <w:gridCol w:w="1170"/>
        <w:gridCol w:w="1410"/>
        <w:gridCol w:w="1393"/>
        <w:gridCol w:w="1417"/>
        <w:gridCol w:w="1422"/>
      </w:tblGrid>
      <w:tr w:rsidR="006023CF" w:rsidRPr="00E15D2B" w:rsidTr="006023CF">
        <w:trPr>
          <w:trHeight w:val="20"/>
        </w:trPr>
        <w:tc>
          <w:tcPr>
            <w:tcW w:w="2127" w:type="dxa"/>
            <w:vMerge w:val="restart"/>
            <w:tcBorders>
              <w:top w:val="single" w:sz="8" w:space="0" w:color="auto"/>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Variable</w:t>
            </w:r>
          </w:p>
        </w:tc>
        <w:tc>
          <w:tcPr>
            <w:tcW w:w="1417" w:type="dxa"/>
            <w:tcBorders>
              <w:top w:val="single" w:sz="8" w:space="0" w:color="auto"/>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b/>
                <w:color w:val="000000"/>
                <w:lang w:val="en-GB"/>
              </w:rPr>
            </w:pPr>
            <w:r w:rsidRPr="00077239">
              <w:rPr>
                <w:b/>
                <w:color w:val="000000"/>
                <w:lang w:val="en-GB"/>
              </w:rPr>
              <w:t>Pre</w:t>
            </w:r>
          </w:p>
        </w:tc>
        <w:tc>
          <w:tcPr>
            <w:tcW w:w="1559" w:type="dxa"/>
            <w:vMerge w:val="restart"/>
            <w:tcBorders>
              <w:top w:val="single" w:sz="8" w:space="0" w:color="auto"/>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b/>
                <w:color w:val="000000"/>
                <w:lang w:val="en-GB"/>
              </w:rPr>
            </w:pPr>
            <w:r w:rsidRPr="00077239">
              <w:rPr>
                <w:b/>
                <w:color w:val="000000"/>
                <w:lang w:val="en-GB"/>
              </w:rPr>
              <w:t>Post (</w:t>
            </w:r>
            <w:proofErr w:type="spellStart"/>
            <w:r w:rsidRPr="00077239">
              <w:rPr>
                <w:b/>
                <w:color w:val="000000"/>
                <w:lang w:val="en-GB"/>
              </w:rPr>
              <w:t>sd</w:t>
            </w:r>
            <w:proofErr w:type="spellEnd"/>
            <w:r w:rsidRPr="00077239">
              <w:rPr>
                <w:b/>
                <w:color w:val="000000"/>
                <w:lang w:val="en-GB"/>
              </w:rPr>
              <w:t>)</w:t>
            </w:r>
          </w:p>
        </w:tc>
        <w:tc>
          <w:tcPr>
            <w:tcW w:w="1170" w:type="dxa"/>
            <w:vMerge w:val="restart"/>
            <w:tcBorders>
              <w:top w:val="single" w:sz="8" w:space="0" w:color="auto"/>
              <w:left w:val="nil"/>
              <w:bottom w:val="single" w:sz="4" w:space="0" w:color="auto"/>
              <w:right w:val="nil"/>
            </w:tcBorders>
            <w:shd w:val="clear" w:color="auto" w:fill="auto"/>
            <w:vAlign w:val="center"/>
            <w:hideMark/>
          </w:tcPr>
          <w:p w:rsidR="006023CF" w:rsidRPr="00077239" w:rsidRDefault="006023CF" w:rsidP="00FF1BDB">
            <w:pPr>
              <w:spacing w:line="240" w:lineRule="auto"/>
              <w:rPr>
                <w:vertAlign w:val="subscript"/>
                <w:lang w:val="en-GB"/>
              </w:rPr>
            </w:pPr>
            <w:r w:rsidRPr="00077239">
              <w:rPr>
                <w:b/>
                <w:color w:val="000000"/>
                <w:lang w:val="en-GB"/>
              </w:rPr>
              <w:t xml:space="preserve">Cohen’s </w:t>
            </w:r>
            <w:proofErr w:type="spellStart"/>
            <w:r w:rsidRPr="00077239">
              <w:rPr>
                <w:b/>
                <w:lang w:val="en-GB"/>
              </w:rPr>
              <w:t>d</w:t>
            </w:r>
            <w:r w:rsidRPr="00077239">
              <w:rPr>
                <w:b/>
                <w:vertAlign w:val="subscript"/>
                <w:lang w:val="en-GB"/>
              </w:rPr>
              <w:t>av</w:t>
            </w:r>
            <w:proofErr w:type="spellEnd"/>
            <w:r w:rsidRPr="00077239">
              <w:rPr>
                <w:vertAlign w:val="subscript"/>
                <w:lang w:val="en-GB"/>
              </w:rPr>
              <w:t xml:space="preserve"> </w:t>
            </w:r>
            <w:r w:rsidR="0017694E">
              <w:rPr>
                <w:b/>
                <w:color w:val="000000"/>
                <w:lang w:val="en-GB"/>
              </w:rPr>
              <w:t>[Pre-P</w:t>
            </w:r>
            <w:r w:rsidRPr="00077239">
              <w:rPr>
                <w:b/>
                <w:color w:val="000000"/>
                <w:lang w:val="en-GB"/>
              </w:rPr>
              <w:t>ost]</w:t>
            </w:r>
          </w:p>
        </w:tc>
        <w:tc>
          <w:tcPr>
            <w:tcW w:w="1410" w:type="dxa"/>
            <w:tcBorders>
              <w:top w:val="single" w:sz="8" w:space="0" w:color="auto"/>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b/>
                <w:color w:val="000000"/>
                <w:lang w:val="en-GB"/>
              </w:rPr>
            </w:pPr>
            <w:r w:rsidRPr="00077239">
              <w:rPr>
                <w:b/>
                <w:color w:val="000000"/>
                <w:lang w:val="en-GB"/>
              </w:rPr>
              <w:t xml:space="preserve">t </w:t>
            </w:r>
          </w:p>
        </w:tc>
        <w:tc>
          <w:tcPr>
            <w:tcW w:w="1393" w:type="dxa"/>
            <w:vMerge w:val="restart"/>
            <w:tcBorders>
              <w:top w:val="single" w:sz="8" w:space="0" w:color="auto"/>
              <w:left w:val="nil"/>
              <w:bottom w:val="single" w:sz="4" w:space="0" w:color="auto"/>
              <w:right w:val="nil"/>
            </w:tcBorders>
            <w:shd w:val="clear" w:color="auto" w:fill="auto"/>
            <w:vAlign w:val="center"/>
            <w:hideMark/>
          </w:tcPr>
          <w:p w:rsidR="006023CF" w:rsidRPr="00077239" w:rsidRDefault="003313D6" w:rsidP="00FF1BDB">
            <w:pPr>
              <w:spacing w:after="0" w:line="240" w:lineRule="auto"/>
              <w:jc w:val="center"/>
              <w:rPr>
                <w:b/>
                <w:color w:val="000000"/>
                <w:lang w:val="en-GB"/>
              </w:rPr>
            </w:pPr>
            <w:r>
              <w:rPr>
                <w:b/>
                <w:color w:val="000000"/>
                <w:lang w:val="en-GB"/>
              </w:rPr>
              <w:t>F</w:t>
            </w:r>
            <w:r w:rsidR="00BB37CB">
              <w:rPr>
                <w:b/>
                <w:color w:val="000000"/>
                <w:lang w:val="en-GB"/>
              </w:rPr>
              <w:t>U-12</w:t>
            </w:r>
          </w:p>
        </w:tc>
        <w:tc>
          <w:tcPr>
            <w:tcW w:w="1417" w:type="dxa"/>
            <w:vMerge w:val="restart"/>
            <w:tcBorders>
              <w:top w:val="single" w:sz="8" w:space="0" w:color="auto"/>
              <w:left w:val="nil"/>
              <w:bottom w:val="single" w:sz="4" w:space="0" w:color="auto"/>
              <w:right w:val="nil"/>
            </w:tcBorders>
            <w:shd w:val="clear" w:color="auto" w:fill="auto"/>
            <w:vAlign w:val="center"/>
            <w:hideMark/>
          </w:tcPr>
          <w:p w:rsidR="006023CF" w:rsidRPr="00077239" w:rsidRDefault="006023CF" w:rsidP="00D8382E">
            <w:pPr>
              <w:spacing w:after="0" w:line="240" w:lineRule="auto"/>
              <w:jc w:val="center"/>
              <w:rPr>
                <w:b/>
                <w:color w:val="000000"/>
                <w:lang w:val="en-GB"/>
              </w:rPr>
            </w:pPr>
            <w:r w:rsidRPr="00077239">
              <w:rPr>
                <w:b/>
                <w:color w:val="000000"/>
                <w:lang w:val="en-GB"/>
              </w:rPr>
              <w:t xml:space="preserve">Cohen’s </w:t>
            </w:r>
            <w:proofErr w:type="spellStart"/>
            <w:r w:rsidRPr="00077239">
              <w:rPr>
                <w:b/>
                <w:lang w:val="en-GB"/>
              </w:rPr>
              <w:t>d</w:t>
            </w:r>
            <w:r w:rsidRPr="00077239">
              <w:rPr>
                <w:b/>
                <w:vertAlign w:val="subscript"/>
                <w:lang w:val="en-GB"/>
              </w:rPr>
              <w:t>av</w:t>
            </w:r>
            <w:proofErr w:type="spellEnd"/>
            <w:r w:rsidR="00D8382E">
              <w:rPr>
                <w:b/>
                <w:color w:val="000000"/>
                <w:lang w:val="en-GB"/>
              </w:rPr>
              <w:t xml:space="preserve"> [P</w:t>
            </w:r>
            <w:r w:rsidRPr="00077239">
              <w:rPr>
                <w:b/>
                <w:color w:val="000000"/>
                <w:lang w:val="en-GB"/>
              </w:rPr>
              <w:t xml:space="preserve">re to </w:t>
            </w:r>
            <w:r w:rsidR="00D8382E">
              <w:rPr>
                <w:b/>
                <w:color w:val="000000"/>
                <w:lang w:val="en-GB"/>
              </w:rPr>
              <w:t>FU-12</w:t>
            </w:r>
            <w:r w:rsidRPr="00077239">
              <w:rPr>
                <w:b/>
                <w:color w:val="000000"/>
                <w:lang w:val="en-GB"/>
              </w:rPr>
              <w:t>]</w:t>
            </w:r>
          </w:p>
        </w:tc>
        <w:tc>
          <w:tcPr>
            <w:tcW w:w="1422" w:type="dxa"/>
            <w:tcBorders>
              <w:top w:val="single" w:sz="8" w:space="0" w:color="auto"/>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b/>
                <w:color w:val="000000"/>
                <w:lang w:val="en-GB"/>
              </w:rPr>
            </w:pPr>
            <w:r w:rsidRPr="00077239">
              <w:rPr>
                <w:b/>
                <w:color w:val="000000"/>
                <w:lang w:val="en-GB"/>
              </w:rPr>
              <w:t xml:space="preserve">t </w:t>
            </w:r>
          </w:p>
        </w:tc>
      </w:tr>
      <w:tr w:rsidR="006023CF" w:rsidRPr="00E15D2B" w:rsidTr="00FF744D">
        <w:trPr>
          <w:trHeight w:val="20"/>
        </w:trPr>
        <w:tc>
          <w:tcPr>
            <w:tcW w:w="2127" w:type="dxa"/>
            <w:vMerge/>
            <w:tcBorders>
              <w:top w:val="single" w:sz="4" w:space="0" w:color="auto"/>
              <w:left w:val="nil"/>
              <w:bottom w:val="single" w:sz="4" w:space="0" w:color="auto"/>
              <w:right w:val="nil"/>
            </w:tcBorders>
            <w:vAlign w:val="center"/>
            <w:hideMark/>
          </w:tcPr>
          <w:p w:rsidR="006023CF" w:rsidRPr="00077239" w:rsidRDefault="006023CF" w:rsidP="00FF1BDB">
            <w:pPr>
              <w:spacing w:after="0" w:line="240" w:lineRule="auto"/>
              <w:rPr>
                <w:color w:val="000000"/>
                <w:lang w:val="en-GB"/>
              </w:rPr>
            </w:pPr>
          </w:p>
        </w:tc>
        <w:tc>
          <w:tcPr>
            <w:tcW w:w="1417" w:type="dxa"/>
            <w:tcBorders>
              <w:top w:val="single" w:sz="4" w:space="0" w:color="auto"/>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b/>
                <w:color w:val="000000"/>
                <w:lang w:val="en-GB"/>
              </w:rPr>
            </w:pPr>
            <w:r w:rsidRPr="00077239">
              <w:rPr>
                <w:b/>
                <w:color w:val="000000"/>
                <w:lang w:val="en-GB"/>
              </w:rPr>
              <w:t>(</w:t>
            </w:r>
            <w:proofErr w:type="spellStart"/>
            <w:r w:rsidRPr="00077239">
              <w:rPr>
                <w:b/>
                <w:color w:val="000000"/>
                <w:lang w:val="en-GB"/>
              </w:rPr>
              <w:t>sd</w:t>
            </w:r>
            <w:proofErr w:type="spellEnd"/>
            <w:r w:rsidRPr="00077239">
              <w:rPr>
                <w:b/>
                <w:color w:val="000000"/>
                <w:lang w:val="en-GB"/>
              </w:rPr>
              <w:t>)</w:t>
            </w:r>
          </w:p>
        </w:tc>
        <w:tc>
          <w:tcPr>
            <w:tcW w:w="1559" w:type="dxa"/>
            <w:vMerge/>
            <w:tcBorders>
              <w:top w:val="single" w:sz="4" w:space="0" w:color="auto"/>
              <w:left w:val="nil"/>
              <w:bottom w:val="single" w:sz="4" w:space="0" w:color="auto"/>
              <w:right w:val="nil"/>
            </w:tcBorders>
            <w:vAlign w:val="center"/>
            <w:hideMark/>
          </w:tcPr>
          <w:p w:rsidR="006023CF" w:rsidRPr="00077239" w:rsidRDefault="006023CF" w:rsidP="00FF1BDB">
            <w:pPr>
              <w:spacing w:after="0" w:line="240" w:lineRule="auto"/>
              <w:rPr>
                <w:b/>
                <w:color w:val="000000"/>
                <w:lang w:val="en-GB"/>
              </w:rPr>
            </w:pPr>
          </w:p>
        </w:tc>
        <w:tc>
          <w:tcPr>
            <w:tcW w:w="1170" w:type="dxa"/>
            <w:vMerge/>
            <w:tcBorders>
              <w:top w:val="single" w:sz="4" w:space="0" w:color="auto"/>
              <w:left w:val="nil"/>
              <w:bottom w:val="single" w:sz="4" w:space="0" w:color="auto"/>
              <w:right w:val="nil"/>
            </w:tcBorders>
            <w:vAlign w:val="center"/>
            <w:hideMark/>
          </w:tcPr>
          <w:p w:rsidR="006023CF" w:rsidRPr="00077239" w:rsidRDefault="006023CF" w:rsidP="00FF1BDB">
            <w:pPr>
              <w:spacing w:after="0" w:line="240" w:lineRule="auto"/>
              <w:rPr>
                <w:b/>
                <w:color w:val="000000"/>
                <w:lang w:val="en-GB"/>
              </w:rPr>
            </w:pPr>
          </w:p>
        </w:tc>
        <w:tc>
          <w:tcPr>
            <w:tcW w:w="1410" w:type="dxa"/>
            <w:tcBorders>
              <w:top w:val="single" w:sz="4" w:space="0" w:color="auto"/>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b/>
                <w:color w:val="000000"/>
                <w:lang w:val="en-GB"/>
              </w:rPr>
            </w:pPr>
            <w:r w:rsidRPr="00077239">
              <w:rPr>
                <w:b/>
                <w:color w:val="000000"/>
                <w:lang w:val="en-GB"/>
              </w:rPr>
              <w:t>(</w:t>
            </w:r>
            <w:proofErr w:type="spellStart"/>
            <w:r w:rsidRPr="00077239">
              <w:rPr>
                <w:b/>
                <w:color w:val="000000"/>
                <w:lang w:val="en-GB"/>
              </w:rPr>
              <w:t>df</w:t>
            </w:r>
            <w:proofErr w:type="spellEnd"/>
            <w:r w:rsidRPr="00077239">
              <w:rPr>
                <w:b/>
                <w:color w:val="000000"/>
                <w:lang w:val="en-GB"/>
              </w:rPr>
              <w:t>)</w:t>
            </w:r>
          </w:p>
        </w:tc>
        <w:tc>
          <w:tcPr>
            <w:tcW w:w="1393" w:type="dxa"/>
            <w:vMerge/>
            <w:tcBorders>
              <w:top w:val="single" w:sz="4" w:space="0" w:color="auto"/>
              <w:left w:val="nil"/>
              <w:bottom w:val="single" w:sz="4" w:space="0" w:color="auto"/>
              <w:right w:val="nil"/>
            </w:tcBorders>
            <w:vAlign w:val="center"/>
            <w:hideMark/>
          </w:tcPr>
          <w:p w:rsidR="006023CF" w:rsidRPr="00077239" w:rsidRDefault="006023CF" w:rsidP="00FF1BDB">
            <w:pPr>
              <w:spacing w:after="0" w:line="240" w:lineRule="auto"/>
              <w:rPr>
                <w:b/>
                <w:color w:val="000000"/>
                <w:lang w:val="en-GB"/>
              </w:rPr>
            </w:pPr>
          </w:p>
        </w:tc>
        <w:tc>
          <w:tcPr>
            <w:tcW w:w="1417" w:type="dxa"/>
            <w:vMerge/>
            <w:tcBorders>
              <w:top w:val="single" w:sz="4" w:space="0" w:color="auto"/>
              <w:left w:val="nil"/>
              <w:bottom w:val="single" w:sz="4" w:space="0" w:color="auto"/>
              <w:right w:val="nil"/>
            </w:tcBorders>
            <w:vAlign w:val="center"/>
            <w:hideMark/>
          </w:tcPr>
          <w:p w:rsidR="006023CF" w:rsidRPr="00077239" w:rsidRDefault="006023CF" w:rsidP="00FF1BDB">
            <w:pPr>
              <w:spacing w:after="0" w:line="240" w:lineRule="auto"/>
              <w:rPr>
                <w:b/>
                <w:color w:val="000000"/>
                <w:lang w:val="en-GB"/>
              </w:rPr>
            </w:pPr>
          </w:p>
        </w:tc>
        <w:tc>
          <w:tcPr>
            <w:tcW w:w="1422" w:type="dxa"/>
            <w:tcBorders>
              <w:top w:val="single" w:sz="4" w:space="0" w:color="auto"/>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b/>
                <w:color w:val="000000"/>
                <w:lang w:val="en-GB"/>
              </w:rPr>
            </w:pPr>
            <w:r w:rsidRPr="00077239">
              <w:rPr>
                <w:b/>
                <w:color w:val="000000"/>
                <w:lang w:val="en-GB"/>
              </w:rPr>
              <w:t>(</w:t>
            </w:r>
            <w:proofErr w:type="spellStart"/>
            <w:r w:rsidRPr="00077239">
              <w:rPr>
                <w:b/>
                <w:color w:val="000000"/>
                <w:lang w:val="en-GB"/>
              </w:rPr>
              <w:t>df</w:t>
            </w:r>
            <w:proofErr w:type="spellEnd"/>
            <w:r w:rsidRPr="00077239">
              <w:rPr>
                <w:b/>
                <w:color w:val="000000"/>
                <w:lang w:val="en-GB"/>
              </w:rPr>
              <w:t>)</w:t>
            </w:r>
          </w:p>
        </w:tc>
      </w:tr>
      <w:tr w:rsidR="006023CF" w:rsidRPr="00FF744D" w:rsidTr="00FF744D">
        <w:trPr>
          <w:trHeight w:val="20"/>
        </w:trPr>
        <w:tc>
          <w:tcPr>
            <w:tcW w:w="2127" w:type="dxa"/>
            <w:tcBorders>
              <w:top w:val="single" w:sz="4" w:space="0" w:color="auto"/>
              <w:left w:val="nil"/>
              <w:bottom w:val="nil"/>
              <w:right w:val="nil"/>
            </w:tcBorders>
            <w:shd w:val="clear" w:color="auto" w:fill="auto"/>
            <w:vAlign w:val="center"/>
            <w:hideMark/>
          </w:tcPr>
          <w:p w:rsidR="006023CF" w:rsidRPr="00FF744D" w:rsidRDefault="006023CF" w:rsidP="00FF1BDB">
            <w:pPr>
              <w:spacing w:after="0" w:line="240" w:lineRule="auto"/>
              <w:rPr>
                <w:b/>
                <w:i/>
                <w:color w:val="000000"/>
                <w:lang w:val="en-GB"/>
              </w:rPr>
            </w:pPr>
            <w:r w:rsidRPr="00FF744D">
              <w:rPr>
                <w:b/>
                <w:i/>
                <w:color w:val="000000"/>
                <w:lang w:val="en-GB"/>
              </w:rPr>
              <w:t>Pain</w:t>
            </w:r>
          </w:p>
        </w:tc>
        <w:tc>
          <w:tcPr>
            <w:tcW w:w="1417" w:type="dxa"/>
            <w:tcBorders>
              <w:top w:val="single" w:sz="4" w:space="0" w:color="auto"/>
              <w:left w:val="nil"/>
              <w:bottom w:val="nil"/>
              <w:right w:val="nil"/>
            </w:tcBorders>
            <w:shd w:val="clear" w:color="auto" w:fill="auto"/>
            <w:vAlign w:val="center"/>
            <w:hideMark/>
          </w:tcPr>
          <w:p w:rsidR="006023CF" w:rsidRPr="00FF744D" w:rsidRDefault="006023CF" w:rsidP="00FF1BDB">
            <w:pPr>
              <w:spacing w:after="0" w:line="240" w:lineRule="auto"/>
              <w:rPr>
                <w:b/>
                <w:color w:val="000000"/>
                <w:lang w:val="en-GB"/>
              </w:rPr>
            </w:pPr>
            <w:r w:rsidRPr="00FF744D">
              <w:rPr>
                <w:b/>
                <w:color w:val="000000"/>
                <w:lang w:val="en-GB"/>
              </w:rPr>
              <w:t> </w:t>
            </w:r>
          </w:p>
        </w:tc>
        <w:tc>
          <w:tcPr>
            <w:tcW w:w="1559" w:type="dxa"/>
            <w:tcBorders>
              <w:top w:val="single" w:sz="4" w:space="0" w:color="auto"/>
              <w:left w:val="nil"/>
              <w:bottom w:val="nil"/>
              <w:right w:val="nil"/>
            </w:tcBorders>
            <w:shd w:val="clear" w:color="auto" w:fill="auto"/>
            <w:vAlign w:val="center"/>
            <w:hideMark/>
          </w:tcPr>
          <w:p w:rsidR="006023CF" w:rsidRPr="00FF744D" w:rsidRDefault="006023CF" w:rsidP="00FF1BDB">
            <w:pPr>
              <w:spacing w:after="0" w:line="240" w:lineRule="auto"/>
              <w:rPr>
                <w:b/>
                <w:color w:val="000000"/>
                <w:lang w:val="en-GB"/>
              </w:rPr>
            </w:pPr>
            <w:r w:rsidRPr="00FF744D">
              <w:rPr>
                <w:b/>
                <w:color w:val="000000"/>
                <w:lang w:val="en-GB"/>
              </w:rPr>
              <w:t> </w:t>
            </w:r>
          </w:p>
        </w:tc>
        <w:tc>
          <w:tcPr>
            <w:tcW w:w="1170" w:type="dxa"/>
            <w:tcBorders>
              <w:top w:val="single" w:sz="4" w:space="0" w:color="auto"/>
              <w:left w:val="nil"/>
              <w:bottom w:val="nil"/>
              <w:right w:val="nil"/>
            </w:tcBorders>
            <w:shd w:val="clear" w:color="auto" w:fill="auto"/>
            <w:vAlign w:val="center"/>
            <w:hideMark/>
          </w:tcPr>
          <w:p w:rsidR="006023CF" w:rsidRPr="00FF744D" w:rsidRDefault="006023CF" w:rsidP="00FF1BDB">
            <w:pPr>
              <w:spacing w:after="0" w:line="240" w:lineRule="auto"/>
              <w:rPr>
                <w:b/>
                <w:color w:val="000000"/>
                <w:lang w:val="en-GB"/>
              </w:rPr>
            </w:pPr>
            <w:r w:rsidRPr="00FF744D">
              <w:rPr>
                <w:b/>
                <w:color w:val="000000"/>
                <w:lang w:val="en-GB"/>
              </w:rPr>
              <w:t> </w:t>
            </w:r>
          </w:p>
        </w:tc>
        <w:tc>
          <w:tcPr>
            <w:tcW w:w="1410" w:type="dxa"/>
            <w:tcBorders>
              <w:top w:val="single" w:sz="4" w:space="0" w:color="auto"/>
              <w:left w:val="nil"/>
              <w:bottom w:val="nil"/>
              <w:right w:val="nil"/>
            </w:tcBorders>
            <w:shd w:val="clear" w:color="auto" w:fill="auto"/>
            <w:vAlign w:val="center"/>
            <w:hideMark/>
          </w:tcPr>
          <w:p w:rsidR="006023CF" w:rsidRPr="00FF744D" w:rsidRDefault="006023CF" w:rsidP="00FF1BDB">
            <w:pPr>
              <w:spacing w:after="0" w:line="240" w:lineRule="auto"/>
              <w:rPr>
                <w:b/>
                <w:color w:val="000000"/>
                <w:lang w:val="en-GB"/>
              </w:rPr>
            </w:pPr>
            <w:r w:rsidRPr="00FF744D">
              <w:rPr>
                <w:b/>
                <w:color w:val="000000"/>
                <w:lang w:val="en-GB"/>
              </w:rPr>
              <w:t> </w:t>
            </w:r>
          </w:p>
        </w:tc>
        <w:tc>
          <w:tcPr>
            <w:tcW w:w="1393" w:type="dxa"/>
            <w:tcBorders>
              <w:top w:val="single" w:sz="4" w:space="0" w:color="auto"/>
              <w:left w:val="nil"/>
              <w:bottom w:val="nil"/>
              <w:right w:val="nil"/>
            </w:tcBorders>
            <w:shd w:val="clear" w:color="auto" w:fill="auto"/>
            <w:vAlign w:val="center"/>
            <w:hideMark/>
          </w:tcPr>
          <w:p w:rsidR="006023CF" w:rsidRPr="00FF744D" w:rsidRDefault="006023CF" w:rsidP="00FF1BDB">
            <w:pPr>
              <w:spacing w:after="0" w:line="240" w:lineRule="auto"/>
              <w:rPr>
                <w:b/>
                <w:color w:val="000000"/>
                <w:lang w:val="en-GB"/>
              </w:rPr>
            </w:pPr>
            <w:r w:rsidRPr="00FF744D">
              <w:rPr>
                <w:b/>
                <w:color w:val="000000"/>
                <w:lang w:val="en-GB"/>
              </w:rPr>
              <w:t> </w:t>
            </w:r>
          </w:p>
        </w:tc>
        <w:tc>
          <w:tcPr>
            <w:tcW w:w="1417" w:type="dxa"/>
            <w:tcBorders>
              <w:top w:val="single" w:sz="4" w:space="0" w:color="auto"/>
              <w:left w:val="nil"/>
              <w:bottom w:val="nil"/>
              <w:right w:val="nil"/>
            </w:tcBorders>
            <w:shd w:val="clear" w:color="auto" w:fill="auto"/>
            <w:vAlign w:val="center"/>
            <w:hideMark/>
          </w:tcPr>
          <w:p w:rsidR="006023CF" w:rsidRPr="00FF744D" w:rsidRDefault="006023CF" w:rsidP="00FF1BDB">
            <w:pPr>
              <w:spacing w:after="0" w:line="240" w:lineRule="auto"/>
              <w:rPr>
                <w:b/>
                <w:color w:val="000000"/>
                <w:lang w:val="en-GB"/>
              </w:rPr>
            </w:pPr>
            <w:r w:rsidRPr="00FF744D">
              <w:rPr>
                <w:b/>
                <w:color w:val="000000"/>
                <w:lang w:val="en-GB"/>
              </w:rPr>
              <w:t> </w:t>
            </w:r>
          </w:p>
        </w:tc>
        <w:tc>
          <w:tcPr>
            <w:tcW w:w="1422" w:type="dxa"/>
            <w:tcBorders>
              <w:top w:val="single" w:sz="4" w:space="0" w:color="auto"/>
              <w:left w:val="nil"/>
              <w:bottom w:val="nil"/>
              <w:right w:val="nil"/>
            </w:tcBorders>
            <w:shd w:val="clear" w:color="auto" w:fill="auto"/>
            <w:vAlign w:val="center"/>
            <w:hideMark/>
          </w:tcPr>
          <w:p w:rsidR="006023CF" w:rsidRPr="00FF744D" w:rsidRDefault="006023CF" w:rsidP="00FF1BDB">
            <w:pPr>
              <w:spacing w:after="0" w:line="240" w:lineRule="auto"/>
              <w:rPr>
                <w:b/>
                <w:color w:val="000000"/>
                <w:lang w:val="en-GB"/>
              </w:rPr>
            </w:pPr>
            <w:r w:rsidRPr="00FF744D">
              <w:rPr>
                <w:b/>
                <w:color w:val="000000"/>
                <w:lang w:val="en-GB"/>
              </w:rPr>
              <w:t> </w:t>
            </w:r>
          </w:p>
        </w:tc>
      </w:tr>
      <w:tr w:rsidR="006023CF" w:rsidRPr="00E15D2B" w:rsidTr="006023CF">
        <w:trPr>
          <w:trHeight w:val="20"/>
        </w:trPr>
        <w:tc>
          <w:tcPr>
            <w:tcW w:w="212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rPr>
                <w:color w:val="000000"/>
                <w:lang w:val="en-GB"/>
              </w:rPr>
            </w:pPr>
            <w:r w:rsidRPr="00077239">
              <w:rPr>
                <w:color w:val="000000"/>
                <w:lang w:val="en-GB"/>
              </w:rPr>
              <w:t>NRS-7days</w:t>
            </w:r>
          </w:p>
        </w:tc>
        <w:tc>
          <w:tcPr>
            <w:tcW w:w="141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6.76 (1.81)</w:t>
            </w:r>
          </w:p>
        </w:tc>
        <w:tc>
          <w:tcPr>
            <w:tcW w:w="1559"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6.11 (2)</w:t>
            </w:r>
          </w:p>
        </w:tc>
        <w:tc>
          <w:tcPr>
            <w:tcW w:w="1170"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0.34</w:t>
            </w:r>
          </w:p>
        </w:tc>
        <w:tc>
          <w:tcPr>
            <w:tcW w:w="1410"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5.65* (338)</w:t>
            </w:r>
          </w:p>
        </w:tc>
        <w:tc>
          <w:tcPr>
            <w:tcW w:w="1393"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5.74 (2.2)</w:t>
            </w:r>
          </w:p>
        </w:tc>
        <w:tc>
          <w:tcPr>
            <w:tcW w:w="141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0.51</w:t>
            </w:r>
          </w:p>
        </w:tc>
        <w:tc>
          <w:tcPr>
            <w:tcW w:w="1422"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6* (219)</w:t>
            </w:r>
          </w:p>
        </w:tc>
      </w:tr>
      <w:tr w:rsidR="006023CF" w:rsidRPr="00FF744D" w:rsidTr="0017694E">
        <w:trPr>
          <w:trHeight w:val="20"/>
        </w:trPr>
        <w:tc>
          <w:tcPr>
            <w:tcW w:w="2127" w:type="dxa"/>
            <w:tcBorders>
              <w:top w:val="nil"/>
              <w:left w:val="nil"/>
              <w:bottom w:val="nil"/>
              <w:right w:val="nil"/>
            </w:tcBorders>
            <w:shd w:val="clear" w:color="auto" w:fill="auto"/>
            <w:vAlign w:val="center"/>
            <w:hideMark/>
          </w:tcPr>
          <w:p w:rsidR="006023CF" w:rsidRPr="00FF744D" w:rsidRDefault="006023CF" w:rsidP="00FF1BDB">
            <w:pPr>
              <w:spacing w:after="0" w:line="240" w:lineRule="auto"/>
              <w:rPr>
                <w:b/>
                <w:i/>
                <w:color w:val="000000"/>
                <w:lang w:val="en-GB"/>
              </w:rPr>
            </w:pPr>
            <w:r w:rsidRPr="00FF744D">
              <w:rPr>
                <w:b/>
                <w:i/>
                <w:color w:val="000000"/>
                <w:lang w:val="en-GB"/>
              </w:rPr>
              <w:t xml:space="preserve">Psychological aspects </w:t>
            </w:r>
          </w:p>
        </w:tc>
        <w:tc>
          <w:tcPr>
            <w:tcW w:w="1417"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c>
          <w:tcPr>
            <w:tcW w:w="1559"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c>
          <w:tcPr>
            <w:tcW w:w="1170"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c>
          <w:tcPr>
            <w:tcW w:w="1410"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c>
          <w:tcPr>
            <w:tcW w:w="1393"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c>
          <w:tcPr>
            <w:tcW w:w="1417"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c>
          <w:tcPr>
            <w:tcW w:w="1422"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r>
      <w:tr w:rsidR="006023CF" w:rsidRPr="00E15D2B" w:rsidTr="006023CF">
        <w:trPr>
          <w:trHeight w:val="20"/>
        </w:trPr>
        <w:tc>
          <w:tcPr>
            <w:tcW w:w="212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rPr>
                <w:color w:val="000000"/>
                <w:lang w:val="en-GB"/>
              </w:rPr>
            </w:pPr>
            <w:r w:rsidRPr="00077239">
              <w:rPr>
                <w:color w:val="000000"/>
                <w:lang w:val="en-GB"/>
              </w:rPr>
              <w:t>HAD – A</w:t>
            </w:r>
          </w:p>
        </w:tc>
        <w:tc>
          <w:tcPr>
            <w:tcW w:w="141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8.22 (4.28)</w:t>
            </w:r>
          </w:p>
        </w:tc>
        <w:tc>
          <w:tcPr>
            <w:tcW w:w="1559"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7.38 (4.15)</w:t>
            </w:r>
          </w:p>
        </w:tc>
        <w:tc>
          <w:tcPr>
            <w:tcW w:w="1170"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0.2</w:t>
            </w:r>
          </w:p>
        </w:tc>
        <w:tc>
          <w:tcPr>
            <w:tcW w:w="1410"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4.14* (367)</w:t>
            </w:r>
          </w:p>
        </w:tc>
        <w:tc>
          <w:tcPr>
            <w:tcW w:w="1393"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7.3 (4.19)</w:t>
            </w:r>
          </w:p>
        </w:tc>
        <w:tc>
          <w:tcPr>
            <w:tcW w:w="141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0.22</w:t>
            </w:r>
          </w:p>
        </w:tc>
        <w:tc>
          <w:tcPr>
            <w:tcW w:w="1422"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4.41* (231)</w:t>
            </w:r>
          </w:p>
        </w:tc>
      </w:tr>
      <w:tr w:rsidR="006023CF" w:rsidRPr="00E15D2B" w:rsidTr="006023CF">
        <w:trPr>
          <w:trHeight w:val="20"/>
        </w:trPr>
        <w:tc>
          <w:tcPr>
            <w:tcW w:w="212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rPr>
                <w:color w:val="000000"/>
                <w:lang w:val="en-GB"/>
              </w:rPr>
            </w:pPr>
            <w:r w:rsidRPr="00077239">
              <w:rPr>
                <w:color w:val="000000"/>
                <w:lang w:val="en-GB"/>
              </w:rPr>
              <w:t>HAD – D</w:t>
            </w:r>
          </w:p>
        </w:tc>
        <w:tc>
          <w:tcPr>
            <w:tcW w:w="141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8.15 (3.95)</w:t>
            </w:r>
          </w:p>
        </w:tc>
        <w:tc>
          <w:tcPr>
            <w:tcW w:w="1559"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6.64 (3.98)</w:t>
            </w:r>
          </w:p>
        </w:tc>
        <w:tc>
          <w:tcPr>
            <w:tcW w:w="1170"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0.38</w:t>
            </w:r>
          </w:p>
        </w:tc>
        <w:tc>
          <w:tcPr>
            <w:tcW w:w="1410"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7.6* (367)</w:t>
            </w:r>
          </w:p>
        </w:tc>
        <w:tc>
          <w:tcPr>
            <w:tcW w:w="1393"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6.79 (4.34)</w:t>
            </w:r>
          </w:p>
        </w:tc>
        <w:tc>
          <w:tcPr>
            <w:tcW w:w="141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0.33</w:t>
            </w:r>
          </w:p>
        </w:tc>
        <w:tc>
          <w:tcPr>
            <w:tcW w:w="1422"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5.3* (231)</w:t>
            </w:r>
          </w:p>
        </w:tc>
      </w:tr>
      <w:tr w:rsidR="006023CF" w:rsidRPr="00E15D2B" w:rsidTr="006023CF">
        <w:trPr>
          <w:trHeight w:val="20"/>
        </w:trPr>
        <w:tc>
          <w:tcPr>
            <w:tcW w:w="212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rPr>
                <w:color w:val="000000"/>
                <w:lang w:val="en-GB"/>
              </w:rPr>
            </w:pPr>
            <w:r w:rsidRPr="00077239">
              <w:rPr>
                <w:color w:val="000000"/>
                <w:lang w:val="en-GB"/>
              </w:rPr>
              <w:t>CPAQ-AE</w:t>
            </w:r>
          </w:p>
        </w:tc>
        <w:tc>
          <w:tcPr>
            <w:tcW w:w="141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25.83 (10.86)</w:t>
            </w:r>
          </w:p>
        </w:tc>
        <w:tc>
          <w:tcPr>
            <w:tcW w:w="1559"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31.47 (10.79)</w:t>
            </w:r>
          </w:p>
        </w:tc>
        <w:tc>
          <w:tcPr>
            <w:tcW w:w="1170"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0.52</w:t>
            </w:r>
          </w:p>
        </w:tc>
        <w:tc>
          <w:tcPr>
            <w:tcW w:w="1410"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-9.76* (231)</w:t>
            </w:r>
          </w:p>
        </w:tc>
        <w:tc>
          <w:tcPr>
            <w:tcW w:w="1393"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33.76 (11.85)</w:t>
            </w:r>
          </w:p>
        </w:tc>
        <w:tc>
          <w:tcPr>
            <w:tcW w:w="141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0.7</w:t>
            </w:r>
          </w:p>
        </w:tc>
        <w:tc>
          <w:tcPr>
            <w:tcW w:w="1422"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-7.77* (145)</w:t>
            </w:r>
          </w:p>
        </w:tc>
      </w:tr>
      <w:tr w:rsidR="006023CF" w:rsidRPr="00E15D2B" w:rsidTr="006023CF">
        <w:trPr>
          <w:trHeight w:val="20"/>
        </w:trPr>
        <w:tc>
          <w:tcPr>
            <w:tcW w:w="212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rPr>
                <w:color w:val="000000"/>
                <w:lang w:val="en-GB"/>
              </w:rPr>
            </w:pPr>
            <w:r w:rsidRPr="00077239">
              <w:rPr>
                <w:color w:val="000000"/>
                <w:lang w:val="en-GB"/>
              </w:rPr>
              <w:t>CPAQ-PW</w:t>
            </w:r>
          </w:p>
        </w:tc>
        <w:tc>
          <w:tcPr>
            <w:tcW w:w="141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22.5 (8.07)</w:t>
            </w:r>
          </w:p>
        </w:tc>
        <w:tc>
          <w:tcPr>
            <w:tcW w:w="1559"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25.56 (7.73)</w:t>
            </w:r>
          </w:p>
        </w:tc>
        <w:tc>
          <w:tcPr>
            <w:tcW w:w="1170"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0.39</w:t>
            </w:r>
          </w:p>
        </w:tc>
        <w:tc>
          <w:tcPr>
            <w:tcW w:w="1410"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-6.29* (249)</w:t>
            </w:r>
          </w:p>
        </w:tc>
        <w:tc>
          <w:tcPr>
            <w:tcW w:w="1393"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27.97 (7.88)</w:t>
            </w:r>
          </w:p>
        </w:tc>
        <w:tc>
          <w:tcPr>
            <w:tcW w:w="141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0.69</w:t>
            </w:r>
          </w:p>
        </w:tc>
        <w:tc>
          <w:tcPr>
            <w:tcW w:w="1422"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-7.51* (150)</w:t>
            </w:r>
          </w:p>
        </w:tc>
      </w:tr>
      <w:tr w:rsidR="006023CF" w:rsidRPr="00E15D2B" w:rsidTr="006023CF">
        <w:trPr>
          <w:trHeight w:val="20"/>
        </w:trPr>
        <w:tc>
          <w:tcPr>
            <w:tcW w:w="212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rPr>
                <w:color w:val="000000"/>
                <w:lang w:val="en-GB"/>
              </w:rPr>
            </w:pPr>
            <w:r w:rsidRPr="00077239">
              <w:rPr>
                <w:color w:val="000000"/>
                <w:lang w:val="en-GB"/>
              </w:rPr>
              <w:t>Tampa</w:t>
            </w:r>
          </w:p>
        </w:tc>
        <w:tc>
          <w:tcPr>
            <w:tcW w:w="141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37.62 (8.05)</w:t>
            </w:r>
          </w:p>
        </w:tc>
        <w:tc>
          <w:tcPr>
            <w:tcW w:w="1559"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34.38 (6.85)</w:t>
            </w:r>
          </w:p>
        </w:tc>
        <w:tc>
          <w:tcPr>
            <w:tcW w:w="1170"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0.44</w:t>
            </w:r>
          </w:p>
        </w:tc>
        <w:tc>
          <w:tcPr>
            <w:tcW w:w="1410"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7.82* (241)</w:t>
            </w:r>
          </w:p>
        </w:tc>
        <w:tc>
          <w:tcPr>
            <w:tcW w:w="1393"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32.79 (7.96)</w:t>
            </w:r>
          </w:p>
        </w:tc>
        <w:tc>
          <w:tcPr>
            <w:tcW w:w="1417"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0.6</w:t>
            </w:r>
          </w:p>
        </w:tc>
        <w:tc>
          <w:tcPr>
            <w:tcW w:w="1422" w:type="dxa"/>
            <w:tcBorders>
              <w:top w:val="nil"/>
              <w:left w:val="nil"/>
              <w:bottom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7.59* (148)</w:t>
            </w:r>
          </w:p>
        </w:tc>
      </w:tr>
      <w:tr w:rsidR="006023CF" w:rsidRPr="00FF744D" w:rsidTr="0017694E">
        <w:trPr>
          <w:trHeight w:val="20"/>
        </w:trPr>
        <w:tc>
          <w:tcPr>
            <w:tcW w:w="2127" w:type="dxa"/>
            <w:tcBorders>
              <w:top w:val="nil"/>
              <w:left w:val="nil"/>
              <w:bottom w:val="nil"/>
              <w:right w:val="nil"/>
            </w:tcBorders>
            <w:shd w:val="clear" w:color="auto" w:fill="auto"/>
            <w:vAlign w:val="center"/>
            <w:hideMark/>
          </w:tcPr>
          <w:p w:rsidR="006023CF" w:rsidRPr="00FF744D" w:rsidRDefault="006023CF" w:rsidP="00FF1BDB">
            <w:pPr>
              <w:spacing w:after="0" w:line="240" w:lineRule="auto"/>
              <w:rPr>
                <w:b/>
                <w:i/>
                <w:color w:val="000000"/>
                <w:lang w:val="en-GB"/>
              </w:rPr>
            </w:pPr>
            <w:proofErr w:type="spellStart"/>
            <w:r w:rsidRPr="00FF744D">
              <w:rPr>
                <w:b/>
                <w:i/>
                <w:color w:val="000000"/>
                <w:lang w:val="en-GB"/>
              </w:rPr>
              <w:t>QoL</w:t>
            </w:r>
            <w:proofErr w:type="spellEnd"/>
          </w:p>
        </w:tc>
        <w:tc>
          <w:tcPr>
            <w:tcW w:w="1417"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c>
          <w:tcPr>
            <w:tcW w:w="1559"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c>
          <w:tcPr>
            <w:tcW w:w="1170"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c>
          <w:tcPr>
            <w:tcW w:w="1410"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c>
          <w:tcPr>
            <w:tcW w:w="1393"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c>
          <w:tcPr>
            <w:tcW w:w="1417"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c>
          <w:tcPr>
            <w:tcW w:w="1422" w:type="dxa"/>
            <w:tcBorders>
              <w:top w:val="nil"/>
              <w:left w:val="nil"/>
              <w:bottom w:val="nil"/>
              <w:right w:val="nil"/>
            </w:tcBorders>
            <w:shd w:val="clear" w:color="auto" w:fill="auto"/>
            <w:vAlign w:val="center"/>
            <w:hideMark/>
          </w:tcPr>
          <w:p w:rsidR="006023CF" w:rsidRPr="00FF744D" w:rsidRDefault="006023CF" w:rsidP="00FF1BDB">
            <w:pPr>
              <w:spacing w:after="0" w:line="240" w:lineRule="auto"/>
              <w:jc w:val="center"/>
              <w:rPr>
                <w:b/>
                <w:color w:val="000000"/>
                <w:lang w:val="en-GB"/>
              </w:rPr>
            </w:pPr>
            <w:r w:rsidRPr="00FF744D">
              <w:rPr>
                <w:b/>
                <w:color w:val="000000"/>
                <w:lang w:val="en-GB"/>
              </w:rPr>
              <w:t> </w:t>
            </w:r>
          </w:p>
        </w:tc>
      </w:tr>
      <w:tr w:rsidR="006023CF" w:rsidRPr="00E15D2B" w:rsidTr="006023CF">
        <w:trPr>
          <w:trHeight w:val="20"/>
        </w:trPr>
        <w:tc>
          <w:tcPr>
            <w:tcW w:w="2127" w:type="dxa"/>
            <w:tcBorders>
              <w:top w:val="nil"/>
              <w:left w:val="nil"/>
              <w:right w:val="nil"/>
            </w:tcBorders>
            <w:shd w:val="clear" w:color="auto" w:fill="auto"/>
            <w:vAlign w:val="center"/>
            <w:hideMark/>
          </w:tcPr>
          <w:p w:rsidR="006023CF" w:rsidRPr="00077239" w:rsidRDefault="006023CF" w:rsidP="00FF1BDB">
            <w:pPr>
              <w:spacing w:after="0" w:line="240" w:lineRule="auto"/>
              <w:rPr>
                <w:color w:val="000000"/>
                <w:lang w:val="en-GB"/>
              </w:rPr>
            </w:pPr>
            <w:r w:rsidRPr="00077239">
              <w:rPr>
                <w:color w:val="000000"/>
                <w:lang w:val="en-GB"/>
              </w:rPr>
              <w:t>EQ5D-index</w:t>
            </w:r>
          </w:p>
        </w:tc>
        <w:tc>
          <w:tcPr>
            <w:tcW w:w="1417" w:type="dxa"/>
            <w:tcBorders>
              <w:top w:val="nil"/>
              <w:left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0.33 (0.31)</w:t>
            </w:r>
          </w:p>
        </w:tc>
        <w:tc>
          <w:tcPr>
            <w:tcW w:w="1559" w:type="dxa"/>
            <w:tcBorders>
              <w:top w:val="nil"/>
              <w:left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0.41 (0.32)</w:t>
            </w:r>
          </w:p>
        </w:tc>
        <w:tc>
          <w:tcPr>
            <w:tcW w:w="1170" w:type="dxa"/>
            <w:tcBorders>
              <w:top w:val="nil"/>
              <w:left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0.25</w:t>
            </w:r>
          </w:p>
        </w:tc>
        <w:tc>
          <w:tcPr>
            <w:tcW w:w="1410" w:type="dxa"/>
            <w:tcBorders>
              <w:top w:val="nil"/>
              <w:left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-4.75* (296)</w:t>
            </w:r>
          </w:p>
        </w:tc>
        <w:tc>
          <w:tcPr>
            <w:tcW w:w="1393" w:type="dxa"/>
            <w:tcBorders>
              <w:top w:val="nil"/>
              <w:left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0.45 (0.32)</w:t>
            </w:r>
          </w:p>
        </w:tc>
        <w:tc>
          <w:tcPr>
            <w:tcW w:w="1417" w:type="dxa"/>
            <w:tcBorders>
              <w:top w:val="nil"/>
              <w:left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0.38</w:t>
            </w:r>
          </w:p>
        </w:tc>
        <w:tc>
          <w:tcPr>
            <w:tcW w:w="1422" w:type="dxa"/>
            <w:tcBorders>
              <w:top w:val="nil"/>
              <w:left w:val="nil"/>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-4.91* (173)</w:t>
            </w:r>
          </w:p>
        </w:tc>
      </w:tr>
      <w:tr w:rsidR="006023CF" w:rsidRPr="00E15D2B" w:rsidTr="006023CF">
        <w:trPr>
          <w:trHeight w:val="20"/>
        </w:trPr>
        <w:tc>
          <w:tcPr>
            <w:tcW w:w="2127" w:type="dxa"/>
            <w:tcBorders>
              <w:top w:val="nil"/>
              <w:left w:val="nil"/>
              <w:bottom w:val="single" w:sz="4" w:space="0" w:color="auto"/>
              <w:right w:val="nil"/>
            </w:tcBorders>
            <w:shd w:val="clear" w:color="auto" w:fill="auto"/>
            <w:vAlign w:val="center"/>
            <w:hideMark/>
          </w:tcPr>
          <w:p w:rsidR="006023CF" w:rsidRPr="00077239" w:rsidRDefault="006023CF" w:rsidP="00FF1BDB">
            <w:pPr>
              <w:spacing w:after="0" w:line="240" w:lineRule="auto"/>
              <w:rPr>
                <w:color w:val="000000"/>
                <w:lang w:val="en-GB"/>
              </w:rPr>
            </w:pPr>
            <w:r w:rsidRPr="00077239">
              <w:rPr>
                <w:color w:val="000000"/>
                <w:lang w:val="en-GB"/>
              </w:rPr>
              <w:t>EQ5D-VAS</w:t>
            </w:r>
          </w:p>
        </w:tc>
        <w:tc>
          <w:tcPr>
            <w:tcW w:w="1417" w:type="dxa"/>
            <w:tcBorders>
              <w:top w:val="nil"/>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36.11 (20.1)</w:t>
            </w:r>
          </w:p>
        </w:tc>
        <w:tc>
          <w:tcPr>
            <w:tcW w:w="1559" w:type="dxa"/>
            <w:tcBorders>
              <w:top w:val="nil"/>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47.31 (21.82)</w:t>
            </w:r>
          </w:p>
        </w:tc>
        <w:tc>
          <w:tcPr>
            <w:tcW w:w="1170" w:type="dxa"/>
            <w:tcBorders>
              <w:top w:val="nil"/>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-0.53</w:t>
            </w:r>
          </w:p>
        </w:tc>
        <w:tc>
          <w:tcPr>
            <w:tcW w:w="1410" w:type="dxa"/>
            <w:tcBorders>
              <w:top w:val="nil"/>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-8.95* (328)</w:t>
            </w:r>
          </w:p>
        </w:tc>
        <w:tc>
          <w:tcPr>
            <w:tcW w:w="1393" w:type="dxa"/>
            <w:tcBorders>
              <w:top w:val="nil"/>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49.25 (21.38)</w:t>
            </w:r>
          </w:p>
        </w:tc>
        <w:tc>
          <w:tcPr>
            <w:tcW w:w="1417" w:type="dxa"/>
            <w:tcBorders>
              <w:top w:val="nil"/>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-0.63</w:t>
            </w:r>
          </w:p>
        </w:tc>
        <w:tc>
          <w:tcPr>
            <w:tcW w:w="1422" w:type="dxa"/>
            <w:tcBorders>
              <w:top w:val="nil"/>
              <w:left w:val="nil"/>
              <w:bottom w:val="single" w:sz="4" w:space="0" w:color="auto"/>
              <w:right w:val="nil"/>
            </w:tcBorders>
            <w:shd w:val="clear" w:color="auto" w:fill="auto"/>
            <w:vAlign w:val="center"/>
            <w:hideMark/>
          </w:tcPr>
          <w:p w:rsidR="006023CF" w:rsidRPr="00077239" w:rsidRDefault="006023CF" w:rsidP="00FF1BDB">
            <w:pPr>
              <w:spacing w:after="0" w:line="240" w:lineRule="auto"/>
              <w:jc w:val="center"/>
              <w:rPr>
                <w:color w:val="000000"/>
                <w:lang w:val="en-GB"/>
              </w:rPr>
            </w:pPr>
            <w:r w:rsidRPr="00077239">
              <w:rPr>
                <w:color w:val="000000"/>
                <w:lang w:val="en-GB"/>
              </w:rPr>
              <w:t>-8.96* (207)</w:t>
            </w:r>
          </w:p>
        </w:tc>
      </w:tr>
    </w:tbl>
    <w:p w:rsidR="00E813CD" w:rsidRPr="006023CF" w:rsidRDefault="00FF7357" w:rsidP="00812C7D">
      <w:pPr>
        <w:ind w:right="1910"/>
        <w:rPr>
          <w:lang w:val="en-GB"/>
        </w:rPr>
      </w:pPr>
      <w:r>
        <w:rPr>
          <w:lang w:val="en-GB"/>
        </w:rPr>
        <w:t xml:space="preserve">Mean values (SD) together with </w:t>
      </w:r>
      <w:r w:rsidR="003313D6">
        <w:rPr>
          <w:lang w:val="en-GB"/>
        </w:rPr>
        <w:t xml:space="preserve">statistical analyses </w:t>
      </w:r>
      <w:r>
        <w:rPr>
          <w:lang w:val="en-GB"/>
        </w:rPr>
        <w:t xml:space="preserve">Pre vs. </w:t>
      </w:r>
      <w:r w:rsidR="006023CF">
        <w:rPr>
          <w:lang w:val="en-GB"/>
        </w:rPr>
        <w:t xml:space="preserve">immediately post MMRP and Pre vs. at </w:t>
      </w:r>
      <w:r w:rsidR="00812C7D">
        <w:rPr>
          <w:lang w:val="en-GB"/>
        </w:rPr>
        <w:t xml:space="preserve">FU-12 </w:t>
      </w:r>
      <w:r w:rsidR="003313D6">
        <w:rPr>
          <w:lang w:val="en-GB"/>
        </w:rPr>
        <w:t>(t and (</w:t>
      </w:r>
      <w:proofErr w:type="spellStart"/>
      <w:proofErr w:type="gramStart"/>
      <w:r w:rsidR="003313D6">
        <w:rPr>
          <w:lang w:val="en-GB"/>
        </w:rPr>
        <w:t>df</w:t>
      </w:r>
      <w:proofErr w:type="spellEnd"/>
      <w:proofErr w:type="gramEnd"/>
      <w:r w:rsidR="003313D6">
        <w:rPr>
          <w:lang w:val="en-GB"/>
        </w:rPr>
        <w:t xml:space="preserve">); </w:t>
      </w:r>
      <w:r w:rsidR="003313D6" w:rsidRPr="00077239">
        <w:rPr>
          <w:lang w:val="en-GB"/>
        </w:rPr>
        <w:t xml:space="preserve">* </w:t>
      </w:r>
      <w:r w:rsidR="003313D6" w:rsidRPr="00077239">
        <w:rPr>
          <w:i/>
          <w:lang w:val="en-GB"/>
        </w:rPr>
        <w:t xml:space="preserve">p&lt; </w:t>
      </w:r>
      <w:r w:rsidR="003313D6" w:rsidRPr="00077239">
        <w:rPr>
          <w:lang w:val="en-US"/>
        </w:rPr>
        <w:t>.00083</w:t>
      </w:r>
      <w:r w:rsidR="003313D6">
        <w:rPr>
          <w:lang w:val="en-US"/>
        </w:rPr>
        <w:t>)</w:t>
      </w:r>
      <w:r w:rsidR="003313D6" w:rsidRPr="00ED0587">
        <w:rPr>
          <w:lang w:val="en-GB"/>
        </w:rPr>
        <w:t xml:space="preserve"> </w:t>
      </w:r>
      <w:r w:rsidR="003313D6">
        <w:rPr>
          <w:lang w:val="en-GB"/>
        </w:rPr>
        <w:t>are reported</w:t>
      </w:r>
      <w:r>
        <w:rPr>
          <w:lang w:val="en-GB"/>
        </w:rPr>
        <w:t xml:space="preserve"> </w:t>
      </w:r>
      <w:r w:rsidR="003313D6">
        <w:rPr>
          <w:lang w:val="en-GB"/>
        </w:rPr>
        <w:t>together with</w:t>
      </w:r>
      <w:r>
        <w:rPr>
          <w:lang w:val="en-GB"/>
        </w:rPr>
        <w:t xml:space="preserve"> effect sizes (Cohen´s d).</w:t>
      </w:r>
      <w:r w:rsidR="00ED0587" w:rsidRPr="00ED0587">
        <w:rPr>
          <w:lang w:val="en-GB"/>
        </w:rPr>
        <w:t xml:space="preserve"> </w:t>
      </w:r>
    </w:p>
    <w:p w:rsidR="00E813CD" w:rsidRPr="00077239" w:rsidRDefault="00E813CD" w:rsidP="00E813CD">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61"/>
        <w:gridCol w:w="1345"/>
      </w:tblGrid>
      <w:tr w:rsidR="00E813CD" w:rsidRPr="00377934" w:rsidTr="00FF1BDB">
        <w:tc>
          <w:tcPr>
            <w:tcW w:w="3261" w:type="dxa"/>
          </w:tcPr>
          <w:p w:rsidR="00E813CD" w:rsidRPr="00077239" w:rsidRDefault="00E813CD" w:rsidP="00FF1BDB">
            <w:pPr>
              <w:rPr>
                <w:lang w:val="en-GB"/>
              </w:rPr>
            </w:pPr>
          </w:p>
        </w:tc>
        <w:tc>
          <w:tcPr>
            <w:tcW w:w="1345" w:type="dxa"/>
          </w:tcPr>
          <w:p w:rsidR="00E813CD" w:rsidRPr="00077239" w:rsidRDefault="00E813CD" w:rsidP="00FF1BDB">
            <w:pPr>
              <w:rPr>
                <w:lang w:val="en-GB"/>
              </w:rPr>
            </w:pPr>
          </w:p>
        </w:tc>
      </w:tr>
    </w:tbl>
    <w:p w:rsidR="00E813CD" w:rsidRPr="00077239" w:rsidRDefault="00E813CD" w:rsidP="00E813CD">
      <w:pPr>
        <w:rPr>
          <w:lang w:val="en-GB"/>
        </w:rPr>
      </w:pPr>
      <w:r w:rsidRPr="00077239">
        <w:rPr>
          <w:lang w:val="en-GB"/>
        </w:rPr>
        <w:br w:type="page"/>
      </w:r>
    </w:p>
    <w:p w:rsidR="00E813CD" w:rsidRPr="00077239" w:rsidRDefault="00B3197A" w:rsidP="00E813CD">
      <w:pPr>
        <w:rPr>
          <w:lang w:val="en-GB"/>
        </w:rPr>
      </w:pPr>
      <w:r>
        <w:rPr>
          <w:b/>
          <w:lang w:val="en-GB"/>
        </w:rPr>
        <w:lastRenderedPageBreak/>
        <w:t xml:space="preserve">Table </w:t>
      </w:r>
      <w:r w:rsidR="00570818">
        <w:rPr>
          <w:b/>
          <w:lang w:val="en-GB"/>
        </w:rPr>
        <w:t>S</w:t>
      </w:r>
      <w:r>
        <w:rPr>
          <w:b/>
          <w:lang w:val="en-GB"/>
        </w:rPr>
        <w:t>3</w:t>
      </w:r>
      <w:r w:rsidR="00E813CD">
        <w:rPr>
          <w:lang w:val="en-GB" w:eastAsia="sv-SE"/>
        </w:rPr>
        <w:t>.</w:t>
      </w:r>
      <w:r w:rsidR="00E813CD" w:rsidRPr="00077239">
        <w:rPr>
          <w:lang w:val="en-GB"/>
        </w:rPr>
        <w:t xml:space="preserve"> Comparison of results on the SF-36 at pre, post</w:t>
      </w:r>
      <w:r w:rsidR="00E813CD">
        <w:rPr>
          <w:lang w:val="en-GB" w:eastAsia="sv-SE"/>
        </w:rPr>
        <w:t>,</w:t>
      </w:r>
      <w:r w:rsidR="00E813CD" w:rsidRPr="00077239">
        <w:rPr>
          <w:lang w:val="en-GB"/>
        </w:rPr>
        <w:t xml:space="preserve"> and follow-up.</w:t>
      </w:r>
    </w:p>
    <w:tbl>
      <w:tblPr>
        <w:tblW w:w="11908" w:type="dxa"/>
        <w:tblInd w:w="70" w:type="dxa"/>
        <w:tblLayout w:type="fixed"/>
        <w:tblCellMar>
          <w:left w:w="70" w:type="dxa"/>
          <w:right w:w="70" w:type="dxa"/>
        </w:tblCellMar>
        <w:tblLook w:val="04A0"/>
      </w:tblPr>
      <w:tblGrid>
        <w:gridCol w:w="1843"/>
        <w:gridCol w:w="1701"/>
        <w:gridCol w:w="1559"/>
        <w:gridCol w:w="1134"/>
        <w:gridCol w:w="1418"/>
        <w:gridCol w:w="1418"/>
        <w:gridCol w:w="1275"/>
        <w:gridCol w:w="1560"/>
      </w:tblGrid>
      <w:tr w:rsidR="00BB37CB" w:rsidRPr="00E15D2B" w:rsidTr="00BB37CB">
        <w:trPr>
          <w:trHeight w:val="20"/>
        </w:trPr>
        <w:tc>
          <w:tcPr>
            <w:tcW w:w="1843" w:type="dxa"/>
            <w:vMerge w:val="restart"/>
            <w:tcBorders>
              <w:top w:val="single" w:sz="4" w:space="0" w:color="auto"/>
              <w:left w:val="nil"/>
              <w:bottom w:val="single" w:sz="8" w:space="0" w:color="9CC2E5"/>
              <w:right w:val="nil"/>
            </w:tcBorders>
            <w:shd w:val="clear" w:color="auto" w:fill="auto"/>
            <w:vAlign w:val="center"/>
            <w:hideMark/>
          </w:tcPr>
          <w:p w:rsidR="00BB37CB" w:rsidRPr="00077239" w:rsidRDefault="00BB37CB" w:rsidP="00FF1BDB">
            <w:pPr>
              <w:spacing w:after="0" w:line="240" w:lineRule="auto"/>
              <w:ind w:right="-304"/>
              <w:jc w:val="center"/>
              <w:rPr>
                <w:rFonts w:ascii="Calibri" w:hAnsi="Calibri"/>
                <w:b/>
              </w:rPr>
            </w:pPr>
            <w:r w:rsidRPr="00077239">
              <w:rPr>
                <w:rFonts w:ascii="Calibri" w:hAnsi="Calibri"/>
                <w:b/>
              </w:rPr>
              <w:t>Variable</w:t>
            </w:r>
          </w:p>
        </w:tc>
        <w:tc>
          <w:tcPr>
            <w:tcW w:w="1701"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Pre</w:t>
            </w:r>
          </w:p>
        </w:tc>
        <w:tc>
          <w:tcPr>
            <w:tcW w:w="1559" w:type="dxa"/>
            <w:vMerge w:val="restart"/>
            <w:tcBorders>
              <w:top w:val="single" w:sz="4" w:space="0" w:color="auto"/>
              <w:left w:val="nil"/>
              <w:bottom w:val="single" w:sz="8" w:space="0" w:color="9CC2E5"/>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Post (sd)</w:t>
            </w:r>
          </w:p>
        </w:tc>
        <w:tc>
          <w:tcPr>
            <w:tcW w:w="1134" w:type="dxa"/>
            <w:vMerge w:val="restart"/>
            <w:tcBorders>
              <w:top w:val="single" w:sz="4" w:space="0" w:color="auto"/>
              <w:left w:val="nil"/>
              <w:bottom w:val="single" w:sz="8" w:space="0" w:color="9CC2E5"/>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lang w:val="en-GB"/>
              </w:rPr>
              <w:t xml:space="preserve">Cohen’s </w:t>
            </w:r>
            <w:proofErr w:type="spellStart"/>
            <w:r w:rsidRPr="00077239">
              <w:rPr>
                <w:b/>
                <w:lang w:val="en-GB"/>
              </w:rPr>
              <w:t>d</w:t>
            </w:r>
            <w:r w:rsidRPr="00077239">
              <w:rPr>
                <w:b/>
                <w:vertAlign w:val="subscript"/>
                <w:lang w:val="en-GB"/>
              </w:rPr>
              <w:t>av</w:t>
            </w:r>
            <w:proofErr w:type="spellEnd"/>
            <w:r w:rsidR="0017694E">
              <w:rPr>
                <w:rFonts w:ascii="Calibri" w:hAnsi="Calibri"/>
                <w:b/>
              </w:rPr>
              <w:t xml:space="preserve"> [Pre-P</w:t>
            </w:r>
            <w:r w:rsidRPr="00077239">
              <w:rPr>
                <w:rFonts w:ascii="Calibri" w:hAnsi="Calibri"/>
                <w:b/>
              </w:rPr>
              <w:t>ost]</w:t>
            </w:r>
          </w:p>
        </w:tc>
        <w:tc>
          <w:tcPr>
            <w:tcW w:w="1418"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 xml:space="preserve">t </w:t>
            </w:r>
          </w:p>
        </w:tc>
        <w:tc>
          <w:tcPr>
            <w:tcW w:w="1418" w:type="dxa"/>
            <w:vMerge w:val="restart"/>
            <w:tcBorders>
              <w:top w:val="single" w:sz="4" w:space="0" w:color="auto"/>
              <w:left w:val="nil"/>
              <w:bottom w:val="single" w:sz="8" w:space="0" w:color="9CC2E5"/>
              <w:right w:val="nil"/>
            </w:tcBorders>
            <w:shd w:val="clear" w:color="auto" w:fill="auto"/>
            <w:vAlign w:val="center"/>
            <w:hideMark/>
          </w:tcPr>
          <w:p w:rsidR="00BB37CB" w:rsidRDefault="00BB37CB" w:rsidP="00FF1BDB">
            <w:pPr>
              <w:spacing w:after="0" w:line="240" w:lineRule="auto"/>
              <w:jc w:val="center"/>
              <w:rPr>
                <w:rFonts w:ascii="Calibri" w:hAnsi="Calibri"/>
                <w:b/>
              </w:rPr>
            </w:pPr>
            <w:r>
              <w:rPr>
                <w:rFonts w:ascii="Calibri" w:hAnsi="Calibri"/>
                <w:b/>
              </w:rPr>
              <w:t>FU-12</w:t>
            </w:r>
          </w:p>
          <w:p w:rsidR="00BB37CB" w:rsidRPr="00077239" w:rsidRDefault="00BB37CB" w:rsidP="00FF1BDB">
            <w:pPr>
              <w:spacing w:after="0" w:line="240" w:lineRule="auto"/>
              <w:jc w:val="center"/>
              <w:rPr>
                <w:rFonts w:ascii="Calibri" w:hAnsi="Calibri"/>
                <w:b/>
              </w:rPr>
            </w:pPr>
            <w:r w:rsidRPr="00077239">
              <w:rPr>
                <w:rFonts w:ascii="Calibri" w:hAnsi="Calibri"/>
                <w:b/>
              </w:rPr>
              <w:t xml:space="preserve"> (sd)</w:t>
            </w:r>
          </w:p>
        </w:tc>
        <w:tc>
          <w:tcPr>
            <w:tcW w:w="1275" w:type="dxa"/>
            <w:vMerge w:val="restart"/>
            <w:tcBorders>
              <w:top w:val="single" w:sz="4" w:space="0" w:color="auto"/>
              <w:left w:val="nil"/>
              <w:bottom w:val="single" w:sz="8" w:space="0" w:color="9CC2E5"/>
              <w:right w:val="nil"/>
            </w:tcBorders>
            <w:shd w:val="clear" w:color="auto" w:fill="auto"/>
            <w:vAlign w:val="center"/>
            <w:hideMark/>
          </w:tcPr>
          <w:p w:rsidR="00BB37CB" w:rsidRPr="00077239" w:rsidRDefault="00BB37CB" w:rsidP="00FF1BDB">
            <w:pPr>
              <w:spacing w:after="0" w:line="240" w:lineRule="auto"/>
              <w:jc w:val="center"/>
              <w:rPr>
                <w:rFonts w:ascii="Calibri" w:hAnsi="Calibri"/>
                <w:b/>
                <w:lang w:val="en-US"/>
              </w:rPr>
            </w:pPr>
            <w:r w:rsidRPr="00077239">
              <w:rPr>
                <w:rFonts w:ascii="Calibri" w:hAnsi="Calibri"/>
                <w:b/>
                <w:lang w:val="en-GB"/>
              </w:rPr>
              <w:t xml:space="preserve">Cohen’s </w:t>
            </w:r>
            <w:proofErr w:type="spellStart"/>
            <w:r w:rsidRPr="00077239">
              <w:rPr>
                <w:b/>
                <w:lang w:val="en-GB"/>
              </w:rPr>
              <w:t>d</w:t>
            </w:r>
            <w:r w:rsidRPr="00077239">
              <w:rPr>
                <w:b/>
                <w:vertAlign w:val="subscript"/>
                <w:lang w:val="en-GB"/>
              </w:rPr>
              <w:t>av</w:t>
            </w:r>
            <w:proofErr w:type="spellEnd"/>
            <w:r w:rsidRPr="00077239">
              <w:rPr>
                <w:rFonts w:ascii="Calibri" w:hAnsi="Calibri"/>
                <w:b/>
                <w:lang w:val="en-US"/>
              </w:rPr>
              <w:t xml:space="preserve"> </w:t>
            </w:r>
            <w:r w:rsidR="00D8382E">
              <w:rPr>
                <w:b/>
                <w:color w:val="000000"/>
                <w:lang w:val="en-GB"/>
              </w:rPr>
              <w:t>[P</w:t>
            </w:r>
            <w:r w:rsidR="00D8382E" w:rsidRPr="00077239">
              <w:rPr>
                <w:b/>
                <w:color w:val="000000"/>
                <w:lang w:val="en-GB"/>
              </w:rPr>
              <w:t xml:space="preserve">re to </w:t>
            </w:r>
            <w:r w:rsidR="00D8382E">
              <w:rPr>
                <w:b/>
                <w:color w:val="000000"/>
                <w:lang w:val="en-GB"/>
              </w:rPr>
              <w:t>FU-12</w:t>
            </w:r>
            <w:r w:rsidR="00D8382E" w:rsidRPr="00077239">
              <w:rPr>
                <w:b/>
                <w:color w:val="000000"/>
                <w:lang w:val="en-GB"/>
              </w:rPr>
              <w:t>]</w:t>
            </w:r>
          </w:p>
        </w:tc>
        <w:tc>
          <w:tcPr>
            <w:tcW w:w="1560"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 xml:space="preserve">t </w:t>
            </w:r>
          </w:p>
        </w:tc>
      </w:tr>
      <w:tr w:rsidR="00BB37CB" w:rsidRPr="00E15D2B" w:rsidTr="00FF744D">
        <w:trPr>
          <w:trHeight w:val="20"/>
        </w:trPr>
        <w:tc>
          <w:tcPr>
            <w:tcW w:w="1843" w:type="dxa"/>
            <w:vMerge/>
            <w:tcBorders>
              <w:top w:val="nil"/>
              <w:left w:val="nil"/>
              <w:bottom w:val="single" w:sz="4" w:space="0" w:color="auto"/>
              <w:right w:val="nil"/>
            </w:tcBorders>
            <w:vAlign w:val="center"/>
            <w:hideMark/>
          </w:tcPr>
          <w:p w:rsidR="00BB37CB" w:rsidRPr="00077239" w:rsidRDefault="00BB37CB" w:rsidP="00FF1BDB">
            <w:pPr>
              <w:spacing w:after="0" w:line="240" w:lineRule="auto"/>
              <w:ind w:right="-304"/>
              <w:rPr>
                <w:rFonts w:ascii="Calibri" w:hAnsi="Calibri"/>
                <w:b/>
              </w:rPr>
            </w:pPr>
          </w:p>
        </w:tc>
        <w:tc>
          <w:tcPr>
            <w:tcW w:w="1701"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(sd)</w:t>
            </w:r>
          </w:p>
        </w:tc>
        <w:tc>
          <w:tcPr>
            <w:tcW w:w="1559" w:type="dxa"/>
            <w:vMerge/>
            <w:tcBorders>
              <w:top w:val="nil"/>
              <w:left w:val="nil"/>
              <w:bottom w:val="single" w:sz="4" w:space="0" w:color="auto"/>
              <w:right w:val="nil"/>
            </w:tcBorders>
            <w:vAlign w:val="center"/>
            <w:hideMark/>
          </w:tcPr>
          <w:p w:rsidR="00BB37CB" w:rsidRPr="00077239" w:rsidRDefault="00BB37CB" w:rsidP="00FF1BDB">
            <w:pPr>
              <w:spacing w:after="0" w:line="240" w:lineRule="auto"/>
              <w:rPr>
                <w:rFonts w:ascii="Calibri" w:hAnsi="Calibri"/>
                <w:b/>
              </w:rPr>
            </w:pPr>
          </w:p>
        </w:tc>
        <w:tc>
          <w:tcPr>
            <w:tcW w:w="1134" w:type="dxa"/>
            <w:vMerge/>
            <w:tcBorders>
              <w:top w:val="nil"/>
              <w:left w:val="nil"/>
              <w:bottom w:val="single" w:sz="4" w:space="0" w:color="auto"/>
              <w:right w:val="nil"/>
            </w:tcBorders>
            <w:vAlign w:val="center"/>
            <w:hideMark/>
          </w:tcPr>
          <w:p w:rsidR="00BB37CB" w:rsidRPr="00077239" w:rsidRDefault="00BB37CB" w:rsidP="00FF1BDB">
            <w:pPr>
              <w:spacing w:after="0" w:line="240" w:lineRule="auto"/>
              <w:rPr>
                <w:rFonts w:ascii="Calibri" w:hAnsi="Calibri"/>
                <w:b/>
              </w:rPr>
            </w:pPr>
          </w:p>
        </w:tc>
        <w:tc>
          <w:tcPr>
            <w:tcW w:w="1418"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(df)</w:t>
            </w:r>
          </w:p>
        </w:tc>
        <w:tc>
          <w:tcPr>
            <w:tcW w:w="1418" w:type="dxa"/>
            <w:vMerge/>
            <w:tcBorders>
              <w:top w:val="nil"/>
              <w:left w:val="nil"/>
              <w:bottom w:val="single" w:sz="4" w:space="0" w:color="auto"/>
              <w:right w:val="nil"/>
            </w:tcBorders>
            <w:vAlign w:val="center"/>
            <w:hideMark/>
          </w:tcPr>
          <w:p w:rsidR="00BB37CB" w:rsidRPr="00077239" w:rsidRDefault="00BB37CB" w:rsidP="00FF1BDB">
            <w:pPr>
              <w:spacing w:after="0" w:line="240" w:lineRule="auto"/>
              <w:rPr>
                <w:rFonts w:ascii="Calibri" w:hAnsi="Calibri"/>
                <w:b/>
              </w:rPr>
            </w:pPr>
          </w:p>
        </w:tc>
        <w:tc>
          <w:tcPr>
            <w:tcW w:w="1275" w:type="dxa"/>
            <w:vMerge/>
            <w:tcBorders>
              <w:top w:val="nil"/>
              <w:left w:val="nil"/>
              <w:bottom w:val="single" w:sz="4" w:space="0" w:color="auto"/>
              <w:right w:val="nil"/>
            </w:tcBorders>
            <w:vAlign w:val="center"/>
            <w:hideMark/>
          </w:tcPr>
          <w:p w:rsidR="00BB37CB" w:rsidRPr="00077239" w:rsidRDefault="00BB37CB" w:rsidP="00FF1BDB">
            <w:pPr>
              <w:spacing w:after="0" w:line="240" w:lineRule="auto"/>
              <w:rPr>
                <w:rFonts w:ascii="Calibri" w:hAnsi="Calibri"/>
                <w:b/>
              </w:rPr>
            </w:pPr>
          </w:p>
        </w:tc>
        <w:tc>
          <w:tcPr>
            <w:tcW w:w="1560"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(df)</w:t>
            </w:r>
          </w:p>
        </w:tc>
      </w:tr>
      <w:tr w:rsidR="00BB37CB" w:rsidRPr="00E15D2B" w:rsidTr="00FF744D">
        <w:trPr>
          <w:trHeight w:val="20"/>
        </w:trPr>
        <w:tc>
          <w:tcPr>
            <w:tcW w:w="1843"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ind w:right="-304"/>
              <w:rPr>
                <w:rFonts w:ascii="Calibri" w:hAnsi="Calibri"/>
                <w:b/>
                <w:color w:val="000000"/>
              </w:rPr>
            </w:pPr>
            <w:r w:rsidRPr="00077239">
              <w:rPr>
                <w:rFonts w:ascii="Calibri" w:hAnsi="Calibri"/>
                <w:b/>
                <w:color w:val="000000"/>
                <w:lang w:val="en-GB"/>
              </w:rPr>
              <w:t>SF36-PF</w:t>
            </w:r>
          </w:p>
        </w:tc>
        <w:tc>
          <w:tcPr>
            <w:tcW w:w="1701"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56.14 (19.33)</w:t>
            </w:r>
          </w:p>
        </w:tc>
        <w:tc>
          <w:tcPr>
            <w:tcW w:w="1559"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60.56 (19.02)</w:t>
            </w:r>
          </w:p>
        </w:tc>
        <w:tc>
          <w:tcPr>
            <w:tcW w:w="1134"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0.23</w:t>
            </w:r>
          </w:p>
        </w:tc>
        <w:tc>
          <w:tcPr>
            <w:tcW w:w="1418"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-5.28*</w:t>
            </w:r>
            <w:r w:rsidRPr="00077239">
              <w:rPr>
                <w:rFonts w:ascii="Calibri" w:hAnsi="Calibri"/>
                <w:color w:val="000000"/>
              </w:rPr>
              <w:t xml:space="preserve"> (300)</w:t>
            </w:r>
          </w:p>
        </w:tc>
        <w:tc>
          <w:tcPr>
            <w:tcW w:w="1418"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64.92 (19.52)</w:t>
            </w:r>
          </w:p>
        </w:tc>
        <w:tc>
          <w:tcPr>
            <w:tcW w:w="1275"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0.45</w:t>
            </w:r>
          </w:p>
        </w:tc>
        <w:tc>
          <w:tcPr>
            <w:tcW w:w="1560"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-6.71</w:t>
            </w:r>
            <w:r w:rsidRPr="00077239">
              <w:rPr>
                <w:rFonts w:ascii="Calibri" w:hAnsi="Calibri"/>
                <w:color w:val="000000"/>
              </w:rPr>
              <w:t>* (177)</w:t>
            </w:r>
          </w:p>
        </w:tc>
      </w:tr>
      <w:tr w:rsidR="00BB37CB" w:rsidRPr="00E15D2B" w:rsidTr="0017694E">
        <w:trPr>
          <w:trHeight w:val="20"/>
        </w:trPr>
        <w:tc>
          <w:tcPr>
            <w:tcW w:w="184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ind w:right="-304"/>
              <w:rPr>
                <w:rFonts w:ascii="Calibri" w:hAnsi="Calibri"/>
                <w:b/>
                <w:color w:val="000000"/>
              </w:rPr>
            </w:pPr>
            <w:r w:rsidRPr="00077239">
              <w:rPr>
                <w:rFonts w:ascii="Calibri" w:hAnsi="Calibri"/>
                <w:b/>
                <w:color w:val="000000"/>
                <w:lang w:val="en-GB"/>
              </w:rPr>
              <w:t>SF36-RP</w:t>
            </w:r>
          </w:p>
        </w:tc>
        <w:tc>
          <w:tcPr>
            <w:tcW w:w="1701"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12.26 (23.94)</w:t>
            </w:r>
          </w:p>
        </w:tc>
        <w:tc>
          <w:tcPr>
            <w:tcW w:w="1559"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19.48 (29.66)</w:t>
            </w:r>
          </w:p>
        </w:tc>
        <w:tc>
          <w:tcPr>
            <w:tcW w:w="1134"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0.27</w:t>
            </w:r>
          </w:p>
        </w:tc>
        <w:tc>
          <w:tcPr>
            <w:tcW w:w="141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-3.76*</w:t>
            </w:r>
            <w:r w:rsidRPr="00077239">
              <w:rPr>
                <w:rFonts w:ascii="Calibri" w:hAnsi="Calibri"/>
                <w:color w:val="000000"/>
              </w:rPr>
              <w:t xml:space="preserve"> (298)</w:t>
            </w:r>
          </w:p>
        </w:tc>
        <w:tc>
          <w:tcPr>
            <w:tcW w:w="141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25.66 (35.14)</w:t>
            </w:r>
          </w:p>
        </w:tc>
        <w:tc>
          <w:tcPr>
            <w:tcW w:w="1275"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0.45</w:t>
            </w:r>
          </w:p>
        </w:tc>
        <w:tc>
          <w:tcPr>
            <w:tcW w:w="156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-4.08*</w:t>
            </w:r>
            <w:r w:rsidRPr="00077239">
              <w:rPr>
                <w:rFonts w:ascii="Calibri" w:hAnsi="Calibri"/>
                <w:color w:val="000000"/>
              </w:rPr>
              <w:t xml:space="preserve"> (176)</w:t>
            </w:r>
          </w:p>
        </w:tc>
      </w:tr>
      <w:tr w:rsidR="00BB37CB" w:rsidRPr="00E15D2B" w:rsidTr="00BB37CB">
        <w:trPr>
          <w:trHeight w:val="20"/>
        </w:trPr>
        <w:tc>
          <w:tcPr>
            <w:tcW w:w="184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ind w:right="-304"/>
              <w:rPr>
                <w:rFonts w:ascii="Calibri" w:hAnsi="Calibri"/>
                <w:b/>
              </w:rPr>
            </w:pPr>
            <w:r w:rsidRPr="00077239">
              <w:rPr>
                <w:rFonts w:ascii="Calibri" w:hAnsi="Calibri"/>
                <w:b/>
                <w:color w:val="000000"/>
                <w:lang w:val="en-GB"/>
              </w:rPr>
              <w:t>SF36-</w:t>
            </w:r>
            <w:r w:rsidRPr="00077239">
              <w:rPr>
                <w:rFonts w:ascii="Calibri" w:hAnsi="Calibri"/>
                <w:b/>
                <w:lang w:val="en-GB"/>
              </w:rPr>
              <w:t>BP</w:t>
            </w:r>
          </w:p>
        </w:tc>
        <w:tc>
          <w:tcPr>
            <w:tcW w:w="1701"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25.21 (14.4)</w:t>
            </w:r>
          </w:p>
        </w:tc>
        <w:tc>
          <w:tcPr>
            <w:tcW w:w="1559"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33.14 (15.98)</w:t>
            </w:r>
          </w:p>
        </w:tc>
        <w:tc>
          <w:tcPr>
            <w:tcW w:w="1134"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0.52</w:t>
            </w:r>
          </w:p>
        </w:tc>
        <w:tc>
          <w:tcPr>
            <w:tcW w:w="141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-7.98*</w:t>
            </w:r>
            <w:r w:rsidRPr="00077239">
              <w:rPr>
                <w:rFonts w:ascii="Calibri" w:hAnsi="Calibri"/>
              </w:rPr>
              <w:t xml:space="preserve"> (298)</w:t>
            </w:r>
          </w:p>
        </w:tc>
        <w:tc>
          <w:tcPr>
            <w:tcW w:w="141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34.75 (18.22)</w:t>
            </w:r>
          </w:p>
        </w:tc>
        <w:tc>
          <w:tcPr>
            <w:tcW w:w="1275"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0.59</w:t>
            </w:r>
          </w:p>
        </w:tc>
        <w:tc>
          <w:tcPr>
            <w:tcW w:w="156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6.11*</w:t>
            </w:r>
            <w:r w:rsidRPr="00077239">
              <w:rPr>
                <w:rFonts w:ascii="Calibri" w:hAnsi="Calibri"/>
              </w:rPr>
              <w:t xml:space="preserve"> (176)</w:t>
            </w:r>
          </w:p>
        </w:tc>
      </w:tr>
      <w:tr w:rsidR="00BB37CB" w:rsidRPr="00E15D2B" w:rsidTr="0017694E">
        <w:trPr>
          <w:trHeight w:val="20"/>
        </w:trPr>
        <w:tc>
          <w:tcPr>
            <w:tcW w:w="184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ind w:right="-304"/>
              <w:rPr>
                <w:rFonts w:ascii="Calibri" w:hAnsi="Calibri"/>
                <w:b/>
                <w:color w:val="000000"/>
              </w:rPr>
            </w:pPr>
            <w:r w:rsidRPr="00077239">
              <w:rPr>
                <w:rFonts w:ascii="Calibri" w:hAnsi="Calibri"/>
                <w:b/>
                <w:color w:val="000000"/>
                <w:lang w:val="en-GB"/>
              </w:rPr>
              <w:t>SF36-GH</w:t>
            </w:r>
          </w:p>
        </w:tc>
        <w:tc>
          <w:tcPr>
            <w:tcW w:w="1701"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41.06 (18.03)</w:t>
            </w:r>
          </w:p>
        </w:tc>
        <w:tc>
          <w:tcPr>
            <w:tcW w:w="1559"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46 (20.08)</w:t>
            </w:r>
          </w:p>
        </w:tc>
        <w:tc>
          <w:tcPr>
            <w:tcW w:w="1134"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0.26</w:t>
            </w:r>
          </w:p>
        </w:tc>
        <w:tc>
          <w:tcPr>
            <w:tcW w:w="141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-5.72*</w:t>
            </w:r>
            <w:r w:rsidRPr="00077239">
              <w:rPr>
                <w:rFonts w:ascii="Calibri" w:hAnsi="Calibri"/>
                <w:color w:val="000000"/>
              </w:rPr>
              <w:t xml:space="preserve"> (295)</w:t>
            </w:r>
          </w:p>
        </w:tc>
        <w:tc>
          <w:tcPr>
            <w:tcW w:w="141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50.53 (21.78)</w:t>
            </w:r>
          </w:p>
        </w:tc>
        <w:tc>
          <w:tcPr>
            <w:tcW w:w="1275"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0.48</w:t>
            </w:r>
          </w:p>
        </w:tc>
        <w:tc>
          <w:tcPr>
            <w:tcW w:w="156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-6.14*</w:t>
            </w:r>
            <w:r w:rsidRPr="00077239">
              <w:rPr>
                <w:rFonts w:ascii="Calibri" w:hAnsi="Calibri"/>
                <w:color w:val="000000"/>
              </w:rPr>
              <w:t xml:space="preserve"> (176)</w:t>
            </w:r>
          </w:p>
        </w:tc>
      </w:tr>
      <w:tr w:rsidR="00BB37CB" w:rsidRPr="00E15D2B" w:rsidTr="00BB37CB">
        <w:trPr>
          <w:trHeight w:val="20"/>
        </w:trPr>
        <w:tc>
          <w:tcPr>
            <w:tcW w:w="184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ind w:right="-304"/>
              <w:rPr>
                <w:rFonts w:ascii="Calibri" w:hAnsi="Calibri"/>
                <w:b/>
                <w:color w:val="000000"/>
              </w:rPr>
            </w:pPr>
            <w:r w:rsidRPr="00077239">
              <w:rPr>
                <w:rFonts w:ascii="Calibri" w:hAnsi="Calibri"/>
                <w:b/>
                <w:color w:val="000000"/>
                <w:lang w:val="en-GB"/>
              </w:rPr>
              <w:t>SF36-V</w:t>
            </w:r>
          </w:p>
        </w:tc>
        <w:tc>
          <w:tcPr>
            <w:tcW w:w="1701"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23.5 (17.47)</w:t>
            </w:r>
          </w:p>
        </w:tc>
        <w:tc>
          <w:tcPr>
            <w:tcW w:w="1559"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32.67 (21.54)</w:t>
            </w:r>
          </w:p>
        </w:tc>
        <w:tc>
          <w:tcPr>
            <w:tcW w:w="1134"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0.47</w:t>
            </w:r>
          </w:p>
        </w:tc>
        <w:tc>
          <w:tcPr>
            <w:tcW w:w="141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-7.66*</w:t>
            </w:r>
            <w:r w:rsidRPr="00077239">
              <w:rPr>
                <w:rFonts w:ascii="Calibri" w:hAnsi="Calibri"/>
                <w:color w:val="000000"/>
              </w:rPr>
              <w:t xml:space="preserve"> (296)</w:t>
            </w:r>
          </w:p>
        </w:tc>
        <w:tc>
          <w:tcPr>
            <w:tcW w:w="141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32.32 (24.14)</w:t>
            </w:r>
          </w:p>
        </w:tc>
        <w:tc>
          <w:tcPr>
            <w:tcW w:w="1275"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0.42</w:t>
            </w:r>
          </w:p>
        </w:tc>
        <w:tc>
          <w:tcPr>
            <w:tcW w:w="156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-5.84*</w:t>
            </w:r>
            <w:r w:rsidRPr="00077239">
              <w:rPr>
                <w:rFonts w:ascii="Calibri" w:hAnsi="Calibri"/>
                <w:color w:val="000000"/>
              </w:rPr>
              <w:t xml:space="preserve"> (174)</w:t>
            </w:r>
          </w:p>
        </w:tc>
      </w:tr>
      <w:tr w:rsidR="00BB37CB" w:rsidRPr="00E15D2B" w:rsidTr="0017694E">
        <w:trPr>
          <w:trHeight w:val="20"/>
        </w:trPr>
        <w:tc>
          <w:tcPr>
            <w:tcW w:w="184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ind w:right="-304"/>
              <w:rPr>
                <w:rFonts w:ascii="Calibri" w:hAnsi="Calibri"/>
                <w:b/>
                <w:color w:val="000000"/>
              </w:rPr>
            </w:pPr>
            <w:r w:rsidRPr="00077239">
              <w:rPr>
                <w:rFonts w:ascii="Calibri" w:hAnsi="Calibri"/>
                <w:b/>
                <w:color w:val="000000"/>
                <w:lang w:val="en-GB"/>
              </w:rPr>
              <w:t>SF36-SF</w:t>
            </w:r>
          </w:p>
        </w:tc>
        <w:tc>
          <w:tcPr>
            <w:tcW w:w="1701"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49.33 (24.01)</w:t>
            </w:r>
          </w:p>
        </w:tc>
        <w:tc>
          <w:tcPr>
            <w:tcW w:w="1559"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52.72 (24.8)</w:t>
            </w:r>
          </w:p>
        </w:tc>
        <w:tc>
          <w:tcPr>
            <w:tcW w:w="1134"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0.14</w:t>
            </w:r>
          </w:p>
        </w:tc>
        <w:tc>
          <w:tcPr>
            <w:tcW w:w="141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-2.45 NS</w:t>
            </w:r>
            <w:r w:rsidRPr="00077239">
              <w:rPr>
                <w:rFonts w:ascii="Calibri" w:hAnsi="Calibri"/>
                <w:color w:val="000000"/>
              </w:rPr>
              <w:t xml:space="preserve"> (298)</w:t>
            </w:r>
          </w:p>
        </w:tc>
        <w:tc>
          <w:tcPr>
            <w:tcW w:w="141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56.43 (27.34)</w:t>
            </w:r>
          </w:p>
        </w:tc>
        <w:tc>
          <w:tcPr>
            <w:tcW w:w="1275"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0.28</w:t>
            </w:r>
          </w:p>
        </w:tc>
        <w:tc>
          <w:tcPr>
            <w:tcW w:w="156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-3.52*</w:t>
            </w:r>
            <w:r w:rsidRPr="00077239">
              <w:rPr>
                <w:rFonts w:ascii="Calibri" w:hAnsi="Calibri"/>
                <w:color w:val="000000"/>
              </w:rPr>
              <w:t xml:space="preserve"> (176)</w:t>
            </w:r>
          </w:p>
        </w:tc>
      </w:tr>
      <w:tr w:rsidR="00BB37CB" w:rsidRPr="00E15D2B" w:rsidTr="00BB37CB">
        <w:trPr>
          <w:trHeight w:val="20"/>
        </w:trPr>
        <w:tc>
          <w:tcPr>
            <w:tcW w:w="1843" w:type="dxa"/>
            <w:tcBorders>
              <w:top w:val="nil"/>
              <w:left w:val="nil"/>
              <w:right w:val="nil"/>
            </w:tcBorders>
            <w:shd w:val="clear" w:color="auto" w:fill="auto"/>
            <w:vAlign w:val="center"/>
            <w:hideMark/>
          </w:tcPr>
          <w:p w:rsidR="00BB37CB" w:rsidRPr="00077239" w:rsidRDefault="00BB37CB" w:rsidP="00FF1BDB">
            <w:pPr>
              <w:spacing w:after="0" w:line="240" w:lineRule="auto"/>
              <w:ind w:right="-304"/>
              <w:rPr>
                <w:rFonts w:ascii="Calibri" w:hAnsi="Calibri"/>
                <w:b/>
                <w:color w:val="000000"/>
              </w:rPr>
            </w:pPr>
            <w:r w:rsidRPr="00077239">
              <w:rPr>
                <w:rFonts w:ascii="Calibri" w:hAnsi="Calibri"/>
                <w:b/>
                <w:color w:val="000000"/>
                <w:lang w:val="en-GB"/>
              </w:rPr>
              <w:t>SF36-RE</w:t>
            </w:r>
          </w:p>
        </w:tc>
        <w:tc>
          <w:tcPr>
            <w:tcW w:w="1701"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44.22 (43.49)</w:t>
            </w:r>
          </w:p>
        </w:tc>
        <w:tc>
          <w:tcPr>
            <w:tcW w:w="1559"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53.46 (42.76)</w:t>
            </w:r>
          </w:p>
        </w:tc>
        <w:tc>
          <w:tcPr>
            <w:tcW w:w="1134"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0.21</w:t>
            </w:r>
          </w:p>
        </w:tc>
        <w:tc>
          <w:tcPr>
            <w:tcW w:w="1418"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-3.38*</w:t>
            </w:r>
            <w:r w:rsidRPr="00077239">
              <w:rPr>
                <w:rFonts w:ascii="Calibri" w:hAnsi="Calibri"/>
                <w:color w:val="000000"/>
              </w:rPr>
              <w:t xml:space="preserve"> (293)</w:t>
            </w:r>
          </w:p>
        </w:tc>
        <w:tc>
          <w:tcPr>
            <w:tcW w:w="1418"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56.95 (42.6)</w:t>
            </w:r>
          </w:p>
        </w:tc>
        <w:tc>
          <w:tcPr>
            <w:tcW w:w="1275"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0.3</w:t>
            </w:r>
          </w:p>
        </w:tc>
        <w:tc>
          <w:tcPr>
            <w:tcW w:w="1560" w:type="dxa"/>
            <w:tcBorders>
              <w:top w:val="nil"/>
              <w:left w:val="nil"/>
              <w:right w:val="nil"/>
            </w:tcBorders>
            <w:shd w:val="clear" w:color="auto" w:fill="auto"/>
            <w:vAlign w:val="center"/>
            <w:hideMark/>
          </w:tcPr>
          <w:p w:rsidR="00BB37CB" w:rsidRPr="00077239" w:rsidRDefault="006F7DEF" w:rsidP="00FF1BDB">
            <w:pPr>
              <w:spacing w:after="0" w:line="240" w:lineRule="auto"/>
              <w:jc w:val="center"/>
              <w:rPr>
                <w:rFonts w:ascii="Calibri" w:hAnsi="Calibri"/>
                <w:color w:val="000000"/>
              </w:rPr>
            </w:pPr>
            <w:r>
              <w:rPr>
                <w:rFonts w:ascii="Calibri" w:hAnsi="Calibri"/>
                <w:color w:val="000000"/>
                <w:lang w:val="en-GB"/>
              </w:rPr>
              <w:t>-2.81</w:t>
            </w:r>
            <w:r w:rsidR="00BB37CB" w:rsidRPr="006F7DEF">
              <w:rPr>
                <w:rFonts w:ascii="Calibri" w:hAnsi="Calibri"/>
                <w:color w:val="000000"/>
                <w:vertAlign w:val="superscript"/>
                <w:lang w:val="en-GB"/>
              </w:rPr>
              <w:t>NS</w:t>
            </w:r>
            <w:r w:rsidR="00BB37CB" w:rsidRPr="00077239">
              <w:rPr>
                <w:rFonts w:ascii="Calibri" w:hAnsi="Calibri"/>
                <w:color w:val="000000"/>
              </w:rPr>
              <w:t xml:space="preserve"> (174)</w:t>
            </w:r>
          </w:p>
        </w:tc>
      </w:tr>
      <w:tr w:rsidR="00BB37CB" w:rsidRPr="00E15D2B" w:rsidTr="0017694E">
        <w:trPr>
          <w:trHeight w:val="20"/>
        </w:trPr>
        <w:tc>
          <w:tcPr>
            <w:tcW w:w="1843" w:type="dxa"/>
            <w:tcBorders>
              <w:top w:val="nil"/>
              <w:left w:val="nil"/>
              <w:right w:val="nil"/>
            </w:tcBorders>
            <w:shd w:val="clear" w:color="auto" w:fill="auto"/>
            <w:vAlign w:val="center"/>
            <w:hideMark/>
          </w:tcPr>
          <w:p w:rsidR="00BB37CB" w:rsidRPr="00077239" w:rsidRDefault="00BB37CB" w:rsidP="00FF1BDB">
            <w:pPr>
              <w:spacing w:after="0" w:line="240" w:lineRule="auto"/>
              <w:ind w:right="-304"/>
              <w:rPr>
                <w:rFonts w:ascii="Calibri" w:hAnsi="Calibri"/>
                <w:b/>
                <w:color w:val="000000"/>
              </w:rPr>
            </w:pPr>
            <w:r w:rsidRPr="00077239">
              <w:rPr>
                <w:rFonts w:ascii="Calibri" w:hAnsi="Calibri"/>
                <w:b/>
                <w:color w:val="000000"/>
                <w:lang w:val="en-GB"/>
              </w:rPr>
              <w:t>SF36-MH</w:t>
            </w:r>
          </w:p>
        </w:tc>
        <w:tc>
          <w:tcPr>
            <w:tcW w:w="1701"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59.61 (18.79)</w:t>
            </w:r>
          </w:p>
        </w:tc>
        <w:tc>
          <w:tcPr>
            <w:tcW w:w="1559"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65.43 (18.73)</w:t>
            </w:r>
          </w:p>
        </w:tc>
        <w:tc>
          <w:tcPr>
            <w:tcW w:w="1134"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0.31</w:t>
            </w:r>
          </w:p>
        </w:tc>
        <w:tc>
          <w:tcPr>
            <w:tcW w:w="1418"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-5.55</w:t>
            </w:r>
            <w:r w:rsidRPr="00077239">
              <w:rPr>
                <w:rFonts w:ascii="Calibri" w:hAnsi="Calibri"/>
                <w:color w:val="000000"/>
              </w:rPr>
              <w:t>* (296)</w:t>
            </w:r>
          </w:p>
        </w:tc>
        <w:tc>
          <w:tcPr>
            <w:tcW w:w="1418"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64.51 (19.82)</w:t>
            </w:r>
          </w:p>
        </w:tc>
        <w:tc>
          <w:tcPr>
            <w:tcW w:w="1275"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rPr>
              <w:t>0.25</w:t>
            </w:r>
          </w:p>
        </w:tc>
        <w:tc>
          <w:tcPr>
            <w:tcW w:w="1560" w:type="dxa"/>
            <w:tcBorders>
              <w:top w:val="nil"/>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color w:val="000000"/>
              </w:rPr>
            </w:pPr>
            <w:r w:rsidRPr="00077239">
              <w:rPr>
                <w:rFonts w:ascii="Calibri" w:hAnsi="Calibri"/>
                <w:color w:val="000000"/>
                <w:lang w:val="en-GB"/>
              </w:rPr>
              <w:t>-4.1</w:t>
            </w:r>
            <w:r w:rsidRPr="00077239">
              <w:rPr>
                <w:rFonts w:ascii="Calibri" w:hAnsi="Calibri"/>
                <w:color w:val="000000"/>
              </w:rPr>
              <w:t>* (177)</w:t>
            </w:r>
          </w:p>
        </w:tc>
      </w:tr>
      <w:tr w:rsidR="00BB37CB" w:rsidRPr="00E15D2B" w:rsidTr="0017694E">
        <w:trPr>
          <w:trHeight w:val="20"/>
        </w:trPr>
        <w:tc>
          <w:tcPr>
            <w:tcW w:w="1843" w:type="dxa"/>
            <w:tcBorders>
              <w:left w:val="nil"/>
              <w:right w:val="nil"/>
            </w:tcBorders>
            <w:shd w:val="clear" w:color="auto" w:fill="auto"/>
            <w:vAlign w:val="center"/>
            <w:hideMark/>
          </w:tcPr>
          <w:p w:rsidR="00BB37CB" w:rsidRPr="00077239" w:rsidRDefault="00BB37CB" w:rsidP="00FF1BDB">
            <w:pPr>
              <w:spacing w:after="0" w:line="240" w:lineRule="auto"/>
              <w:ind w:right="-304"/>
              <w:rPr>
                <w:rFonts w:ascii="Calibri" w:hAnsi="Calibri"/>
                <w:b/>
                <w:lang w:val="en-US"/>
              </w:rPr>
            </w:pPr>
            <w:r w:rsidRPr="00077239">
              <w:rPr>
                <w:rFonts w:ascii="Calibri" w:hAnsi="Calibri"/>
                <w:b/>
                <w:color w:val="000000"/>
                <w:lang w:val="en-US"/>
              </w:rPr>
              <w:t>SF36-</w:t>
            </w:r>
            <w:r w:rsidRPr="00077239">
              <w:rPr>
                <w:rFonts w:ascii="Calibri" w:hAnsi="Calibri"/>
                <w:b/>
                <w:lang w:val="en-US"/>
              </w:rPr>
              <w:t>MSC</w:t>
            </w:r>
          </w:p>
        </w:tc>
        <w:tc>
          <w:tcPr>
            <w:tcW w:w="1701" w:type="dxa"/>
            <w:tcBorders>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36.75 (11.34)</w:t>
            </w:r>
          </w:p>
        </w:tc>
        <w:tc>
          <w:tcPr>
            <w:tcW w:w="1559" w:type="dxa"/>
            <w:tcBorders>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40 (11.58)</w:t>
            </w:r>
          </w:p>
        </w:tc>
        <w:tc>
          <w:tcPr>
            <w:tcW w:w="1134" w:type="dxa"/>
            <w:tcBorders>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0.28</w:t>
            </w:r>
          </w:p>
        </w:tc>
        <w:tc>
          <w:tcPr>
            <w:tcW w:w="1418" w:type="dxa"/>
            <w:tcBorders>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-4.78*</w:t>
            </w:r>
            <w:r w:rsidRPr="00077239">
              <w:rPr>
                <w:rFonts w:ascii="Calibri" w:hAnsi="Calibri"/>
              </w:rPr>
              <w:t xml:space="preserve"> (284)</w:t>
            </w:r>
          </w:p>
        </w:tc>
        <w:tc>
          <w:tcPr>
            <w:tcW w:w="1418" w:type="dxa"/>
            <w:tcBorders>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39.78 (12.67)</w:t>
            </w:r>
          </w:p>
        </w:tc>
        <w:tc>
          <w:tcPr>
            <w:tcW w:w="1275" w:type="dxa"/>
            <w:tcBorders>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0.25</w:t>
            </w:r>
          </w:p>
        </w:tc>
        <w:tc>
          <w:tcPr>
            <w:tcW w:w="1560" w:type="dxa"/>
            <w:tcBorders>
              <w:left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-3.11*</w:t>
            </w:r>
            <w:r w:rsidRPr="00077239">
              <w:rPr>
                <w:rFonts w:ascii="Calibri" w:hAnsi="Calibri"/>
              </w:rPr>
              <w:t xml:space="preserve"> (171)</w:t>
            </w:r>
          </w:p>
        </w:tc>
      </w:tr>
      <w:tr w:rsidR="00BB37CB" w:rsidRPr="00E15D2B" w:rsidTr="00BB37CB">
        <w:trPr>
          <w:trHeight w:val="20"/>
        </w:trPr>
        <w:tc>
          <w:tcPr>
            <w:tcW w:w="1843"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ind w:right="-304"/>
              <w:rPr>
                <w:rFonts w:ascii="Calibri" w:hAnsi="Calibri"/>
                <w:b/>
                <w:lang w:val="en-US"/>
              </w:rPr>
            </w:pPr>
            <w:r w:rsidRPr="00077239">
              <w:rPr>
                <w:rFonts w:ascii="Calibri" w:hAnsi="Calibri"/>
                <w:b/>
                <w:color w:val="000000"/>
                <w:lang w:val="en-US"/>
              </w:rPr>
              <w:t>SF36-</w:t>
            </w:r>
            <w:r w:rsidRPr="00077239">
              <w:rPr>
                <w:rFonts w:ascii="Calibri" w:hAnsi="Calibri"/>
                <w:b/>
                <w:lang w:val="en-US"/>
              </w:rPr>
              <w:t>PSC</w:t>
            </w:r>
          </w:p>
        </w:tc>
        <w:tc>
          <w:tcPr>
            <w:tcW w:w="1701"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29.32 (7.03)</w:t>
            </w:r>
          </w:p>
        </w:tc>
        <w:tc>
          <w:tcPr>
            <w:tcW w:w="1559"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31.44 (8.4)</w:t>
            </w:r>
          </w:p>
        </w:tc>
        <w:tc>
          <w:tcPr>
            <w:tcW w:w="1134"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0.28</w:t>
            </w:r>
          </w:p>
        </w:tc>
        <w:tc>
          <w:tcPr>
            <w:tcW w:w="1418"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-4.79*</w:t>
            </w:r>
            <w:r w:rsidRPr="00077239">
              <w:rPr>
                <w:rFonts w:ascii="Calibri" w:hAnsi="Calibri"/>
              </w:rPr>
              <w:t xml:space="preserve"> (284)</w:t>
            </w:r>
          </w:p>
        </w:tc>
        <w:tc>
          <w:tcPr>
            <w:tcW w:w="1418"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33.67 (9.27)</w:t>
            </w:r>
          </w:p>
        </w:tc>
        <w:tc>
          <w:tcPr>
            <w:tcW w:w="1275"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0.53</w:t>
            </w:r>
          </w:p>
        </w:tc>
        <w:tc>
          <w:tcPr>
            <w:tcW w:w="1560"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-5.88*</w:t>
            </w:r>
            <w:r w:rsidRPr="00077239">
              <w:rPr>
                <w:rFonts w:ascii="Calibri" w:hAnsi="Calibri"/>
              </w:rPr>
              <w:t xml:space="preserve"> (171)</w:t>
            </w:r>
          </w:p>
        </w:tc>
      </w:tr>
    </w:tbl>
    <w:p w:rsidR="00E813CD" w:rsidRPr="00077239" w:rsidRDefault="003313D6" w:rsidP="003313D6">
      <w:pPr>
        <w:ind w:right="2052"/>
        <w:rPr>
          <w:lang w:val="en-GB"/>
        </w:rPr>
      </w:pPr>
      <w:r>
        <w:rPr>
          <w:lang w:val="en-GB"/>
        </w:rPr>
        <w:t>Mean values (SD) together with statistical analyses Pre vs. immediately post MMRP and Pre vs. at FU-12 (t and (</w:t>
      </w:r>
      <w:proofErr w:type="spellStart"/>
      <w:proofErr w:type="gramStart"/>
      <w:r>
        <w:rPr>
          <w:lang w:val="en-GB"/>
        </w:rPr>
        <w:t>df</w:t>
      </w:r>
      <w:proofErr w:type="spellEnd"/>
      <w:proofErr w:type="gramEnd"/>
      <w:r>
        <w:rPr>
          <w:lang w:val="en-GB"/>
        </w:rPr>
        <w:t xml:space="preserve">); </w:t>
      </w:r>
      <w:r w:rsidRPr="00077239">
        <w:rPr>
          <w:lang w:val="en-GB"/>
        </w:rPr>
        <w:t xml:space="preserve">* </w:t>
      </w:r>
      <w:r w:rsidRPr="00077239">
        <w:rPr>
          <w:i/>
          <w:lang w:val="en-GB"/>
        </w:rPr>
        <w:t xml:space="preserve">p&lt; </w:t>
      </w:r>
      <w:r w:rsidRPr="00077239">
        <w:rPr>
          <w:lang w:val="en-US"/>
        </w:rPr>
        <w:t>.00083</w:t>
      </w:r>
      <w:r w:rsidR="006F7DEF">
        <w:rPr>
          <w:lang w:val="en-US"/>
        </w:rPr>
        <w:t xml:space="preserve">, </w:t>
      </w:r>
      <w:r w:rsidR="006F7DEF" w:rsidRPr="00077239">
        <w:rPr>
          <w:vertAlign w:val="superscript"/>
          <w:lang w:val="en-US"/>
        </w:rPr>
        <w:t>ns</w:t>
      </w:r>
      <w:r w:rsidR="006F7DEF" w:rsidRPr="00077239">
        <w:rPr>
          <w:lang w:val="en-GB"/>
        </w:rPr>
        <w:t xml:space="preserve"> = not significant</w:t>
      </w:r>
      <w:r>
        <w:rPr>
          <w:lang w:val="en-US"/>
        </w:rPr>
        <w:t>)</w:t>
      </w:r>
      <w:r w:rsidRPr="00ED0587">
        <w:rPr>
          <w:lang w:val="en-GB"/>
        </w:rPr>
        <w:t xml:space="preserve"> </w:t>
      </w:r>
      <w:r>
        <w:rPr>
          <w:lang w:val="en-GB"/>
        </w:rPr>
        <w:t>are reported together with effect sizes (Cohen´s d).</w:t>
      </w:r>
      <w:r w:rsidRPr="00ED0587">
        <w:rPr>
          <w:lang w:val="en-GB"/>
        </w:rPr>
        <w:t xml:space="preserve"> </w:t>
      </w:r>
      <w:r w:rsidR="00E813CD" w:rsidRPr="00077239">
        <w:rPr>
          <w:lang w:val="en-GB"/>
        </w:rPr>
        <w:br w:type="page"/>
      </w:r>
    </w:p>
    <w:p w:rsidR="00E813CD" w:rsidRPr="00077239" w:rsidRDefault="00B3197A" w:rsidP="00E813CD">
      <w:pPr>
        <w:rPr>
          <w:lang w:val="en-GB"/>
        </w:rPr>
      </w:pPr>
      <w:r>
        <w:rPr>
          <w:b/>
          <w:lang w:val="en-GB"/>
        </w:rPr>
        <w:lastRenderedPageBreak/>
        <w:t xml:space="preserve">Table </w:t>
      </w:r>
      <w:r w:rsidR="00570818">
        <w:rPr>
          <w:b/>
          <w:lang w:val="en-GB"/>
        </w:rPr>
        <w:t>S</w:t>
      </w:r>
      <w:r>
        <w:rPr>
          <w:b/>
          <w:lang w:val="en-GB"/>
        </w:rPr>
        <w:t>4</w:t>
      </w:r>
      <w:r w:rsidR="00E813CD" w:rsidRPr="00077239">
        <w:rPr>
          <w:b/>
          <w:lang w:val="en-GB"/>
        </w:rPr>
        <w:t>:</w:t>
      </w:r>
      <w:r w:rsidR="00E813CD" w:rsidRPr="00077239">
        <w:rPr>
          <w:lang w:val="en-GB"/>
        </w:rPr>
        <w:t xml:space="preserve"> Comparison of results on MPI at pre, post</w:t>
      </w:r>
      <w:r w:rsidR="00E813CD">
        <w:rPr>
          <w:lang w:val="en-GB" w:eastAsia="sv-SE"/>
        </w:rPr>
        <w:t>,</w:t>
      </w:r>
      <w:r w:rsidR="00E813CD" w:rsidRPr="00077239">
        <w:rPr>
          <w:lang w:val="en-GB"/>
        </w:rPr>
        <w:t xml:space="preserve"> and follow-up.</w:t>
      </w:r>
    </w:p>
    <w:tbl>
      <w:tblPr>
        <w:tblW w:w="11499" w:type="dxa"/>
        <w:tblCellMar>
          <w:left w:w="70" w:type="dxa"/>
          <w:right w:w="70" w:type="dxa"/>
        </w:tblCellMar>
        <w:tblLook w:val="04A0"/>
      </w:tblPr>
      <w:tblGrid>
        <w:gridCol w:w="1960"/>
        <w:gridCol w:w="1679"/>
        <w:gridCol w:w="1403"/>
        <w:gridCol w:w="1265"/>
        <w:gridCol w:w="1400"/>
        <w:gridCol w:w="1403"/>
        <w:gridCol w:w="1128"/>
        <w:gridCol w:w="1261"/>
      </w:tblGrid>
      <w:tr w:rsidR="00BB37CB" w:rsidRPr="00E15D2B" w:rsidTr="00BB37CB">
        <w:trPr>
          <w:trHeight w:val="20"/>
        </w:trPr>
        <w:tc>
          <w:tcPr>
            <w:tcW w:w="1960" w:type="dxa"/>
            <w:vMerge w:val="restart"/>
            <w:tcBorders>
              <w:top w:val="single" w:sz="4" w:space="0" w:color="auto"/>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Variable</w:t>
            </w:r>
          </w:p>
        </w:tc>
        <w:tc>
          <w:tcPr>
            <w:tcW w:w="1679" w:type="dxa"/>
            <w:tcBorders>
              <w:top w:val="single" w:sz="4" w:space="0" w:color="auto"/>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Pre</w:t>
            </w:r>
          </w:p>
        </w:tc>
        <w:tc>
          <w:tcPr>
            <w:tcW w:w="1403" w:type="dxa"/>
            <w:vMerge w:val="restart"/>
            <w:tcBorders>
              <w:top w:val="single" w:sz="4" w:space="0" w:color="auto"/>
              <w:left w:val="nil"/>
              <w:bottom w:val="single" w:sz="4" w:space="0" w:color="auto"/>
              <w:right w:val="nil"/>
            </w:tcBorders>
            <w:shd w:val="clear" w:color="auto" w:fill="auto"/>
            <w:vAlign w:val="center"/>
            <w:hideMark/>
          </w:tcPr>
          <w:p w:rsidR="00BB37CB" w:rsidRDefault="00BB37CB" w:rsidP="00FF1BDB">
            <w:pPr>
              <w:spacing w:after="0" w:line="240" w:lineRule="auto"/>
              <w:jc w:val="center"/>
              <w:rPr>
                <w:rFonts w:ascii="Calibri" w:hAnsi="Calibri"/>
                <w:b/>
              </w:rPr>
            </w:pPr>
            <w:r w:rsidRPr="00077239">
              <w:rPr>
                <w:rFonts w:ascii="Calibri" w:hAnsi="Calibri"/>
                <w:b/>
              </w:rPr>
              <w:t xml:space="preserve">Post </w:t>
            </w:r>
          </w:p>
          <w:p w:rsidR="00BB37CB" w:rsidRPr="00077239" w:rsidRDefault="00BB37CB" w:rsidP="00FF1BDB">
            <w:pPr>
              <w:spacing w:after="0" w:line="240" w:lineRule="auto"/>
              <w:jc w:val="center"/>
              <w:rPr>
                <w:rFonts w:ascii="Calibri" w:hAnsi="Calibri"/>
                <w:b/>
              </w:rPr>
            </w:pPr>
            <w:r w:rsidRPr="00077239">
              <w:rPr>
                <w:rFonts w:ascii="Calibri" w:hAnsi="Calibri"/>
                <w:b/>
              </w:rPr>
              <w:t>(sd)</w:t>
            </w:r>
          </w:p>
        </w:tc>
        <w:tc>
          <w:tcPr>
            <w:tcW w:w="1265" w:type="dxa"/>
            <w:vMerge w:val="restart"/>
            <w:tcBorders>
              <w:top w:val="single" w:sz="4" w:space="0" w:color="auto"/>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lang w:val="en-GB"/>
              </w:rPr>
              <w:t xml:space="preserve">Cohen’s </w:t>
            </w:r>
            <w:proofErr w:type="spellStart"/>
            <w:r w:rsidRPr="00077239">
              <w:rPr>
                <w:b/>
                <w:lang w:val="en-GB"/>
              </w:rPr>
              <w:t>d</w:t>
            </w:r>
            <w:r w:rsidRPr="00077239">
              <w:rPr>
                <w:b/>
                <w:vertAlign w:val="subscript"/>
                <w:lang w:val="en-GB"/>
              </w:rPr>
              <w:t>av</w:t>
            </w:r>
            <w:proofErr w:type="spellEnd"/>
            <w:r w:rsidR="00D8382E">
              <w:rPr>
                <w:rFonts w:ascii="Calibri" w:hAnsi="Calibri"/>
                <w:b/>
              </w:rPr>
              <w:t xml:space="preserve"> [Pre-P</w:t>
            </w:r>
            <w:r w:rsidRPr="00077239">
              <w:rPr>
                <w:rFonts w:ascii="Calibri" w:hAnsi="Calibri"/>
                <w:b/>
              </w:rPr>
              <w:t>ost]</w:t>
            </w:r>
          </w:p>
        </w:tc>
        <w:tc>
          <w:tcPr>
            <w:tcW w:w="1400" w:type="dxa"/>
            <w:tcBorders>
              <w:top w:val="single" w:sz="4" w:space="0" w:color="auto"/>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 xml:space="preserve">t </w:t>
            </w:r>
          </w:p>
        </w:tc>
        <w:tc>
          <w:tcPr>
            <w:tcW w:w="1403" w:type="dxa"/>
            <w:vMerge w:val="restart"/>
            <w:tcBorders>
              <w:top w:val="single" w:sz="4" w:space="0" w:color="auto"/>
              <w:left w:val="nil"/>
              <w:bottom w:val="single" w:sz="4" w:space="0" w:color="auto"/>
              <w:right w:val="nil"/>
            </w:tcBorders>
            <w:shd w:val="clear" w:color="auto" w:fill="auto"/>
            <w:vAlign w:val="center"/>
            <w:hideMark/>
          </w:tcPr>
          <w:p w:rsidR="00BB37CB" w:rsidRDefault="00BB37CB" w:rsidP="00FF1BDB">
            <w:pPr>
              <w:spacing w:after="0" w:line="240" w:lineRule="auto"/>
              <w:jc w:val="center"/>
              <w:rPr>
                <w:rFonts w:ascii="Calibri" w:hAnsi="Calibri"/>
                <w:b/>
              </w:rPr>
            </w:pPr>
            <w:r>
              <w:rPr>
                <w:rFonts w:ascii="Calibri" w:hAnsi="Calibri"/>
                <w:b/>
              </w:rPr>
              <w:t>FU-12</w:t>
            </w:r>
          </w:p>
          <w:p w:rsidR="00BB37CB" w:rsidRPr="00077239" w:rsidRDefault="00BB37CB" w:rsidP="00FF1BDB">
            <w:pPr>
              <w:spacing w:after="0" w:line="240" w:lineRule="auto"/>
              <w:jc w:val="center"/>
              <w:rPr>
                <w:rFonts w:ascii="Calibri" w:hAnsi="Calibri"/>
                <w:b/>
              </w:rPr>
            </w:pPr>
            <w:r w:rsidRPr="00077239">
              <w:rPr>
                <w:rFonts w:ascii="Calibri" w:hAnsi="Calibri"/>
                <w:b/>
              </w:rPr>
              <w:t xml:space="preserve"> (sd)</w:t>
            </w:r>
          </w:p>
        </w:tc>
        <w:tc>
          <w:tcPr>
            <w:tcW w:w="1128" w:type="dxa"/>
            <w:vMerge w:val="restart"/>
            <w:tcBorders>
              <w:top w:val="single" w:sz="4" w:space="0" w:color="auto"/>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b/>
                <w:lang w:val="en-US"/>
              </w:rPr>
            </w:pPr>
            <w:r w:rsidRPr="00077239">
              <w:rPr>
                <w:rFonts w:ascii="Calibri" w:hAnsi="Calibri"/>
                <w:b/>
                <w:lang w:val="en-GB"/>
              </w:rPr>
              <w:t xml:space="preserve">Cohen’s </w:t>
            </w:r>
            <w:proofErr w:type="spellStart"/>
            <w:r w:rsidRPr="00077239">
              <w:rPr>
                <w:b/>
                <w:lang w:val="en-GB"/>
              </w:rPr>
              <w:t>d</w:t>
            </w:r>
            <w:r w:rsidRPr="00077239">
              <w:rPr>
                <w:b/>
                <w:vertAlign w:val="subscript"/>
                <w:lang w:val="en-GB"/>
              </w:rPr>
              <w:t>av</w:t>
            </w:r>
            <w:proofErr w:type="spellEnd"/>
            <w:r w:rsidRPr="00077239">
              <w:rPr>
                <w:rFonts w:ascii="Calibri" w:hAnsi="Calibri"/>
                <w:b/>
                <w:lang w:val="en-US"/>
              </w:rPr>
              <w:t xml:space="preserve"> </w:t>
            </w:r>
            <w:r w:rsidR="00D8382E">
              <w:rPr>
                <w:b/>
                <w:color w:val="000000"/>
                <w:lang w:val="en-GB"/>
              </w:rPr>
              <w:t>[P</w:t>
            </w:r>
            <w:r w:rsidR="00D8382E" w:rsidRPr="00077239">
              <w:rPr>
                <w:b/>
                <w:color w:val="000000"/>
                <w:lang w:val="en-GB"/>
              </w:rPr>
              <w:t xml:space="preserve">re to </w:t>
            </w:r>
            <w:r w:rsidR="00D8382E">
              <w:rPr>
                <w:b/>
                <w:color w:val="000000"/>
                <w:lang w:val="en-GB"/>
              </w:rPr>
              <w:t>FU-12</w:t>
            </w:r>
            <w:r w:rsidR="00D8382E" w:rsidRPr="00077239">
              <w:rPr>
                <w:b/>
                <w:color w:val="000000"/>
                <w:lang w:val="en-GB"/>
              </w:rPr>
              <w:t>]</w:t>
            </w:r>
          </w:p>
        </w:tc>
        <w:tc>
          <w:tcPr>
            <w:tcW w:w="1261" w:type="dxa"/>
            <w:tcBorders>
              <w:top w:val="single" w:sz="4" w:space="0" w:color="auto"/>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 xml:space="preserve">t </w:t>
            </w:r>
          </w:p>
        </w:tc>
      </w:tr>
      <w:tr w:rsidR="00BB37CB" w:rsidRPr="00E15D2B" w:rsidTr="00FF744D">
        <w:trPr>
          <w:trHeight w:val="20"/>
        </w:trPr>
        <w:tc>
          <w:tcPr>
            <w:tcW w:w="1960" w:type="dxa"/>
            <w:vMerge/>
            <w:tcBorders>
              <w:top w:val="single" w:sz="4" w:space="0" w:color="auto"/>
              <w:left w:val="nil"/>
              <w:bottom w:val="single" w:sz="4" w:space="0" w:color="auto"/>
              <w:right w:val="nil"/>
            </w:tcBorders>
            <w:vAlign w:val="center"/>
            <w:hideMark/>
          </w:tcPr>
          <w:p w:rsidR="00BB37CB" w:rsidRPr="00077239" w:rsidRDefault="00BB37CB" w:rsidP="00FF1BDB">
            <w:pPr>
              <w:spacing w:after="0" w:line="240" w:lineRule="auto"/>
              <w:rPr>
                <w:rFonts w:ascii="Calibri" w:hAnsi="Calibri"/>
                <w:b/>
              </w:rPr>
            </w:pPr>
          </w:p>
        </w:tc>
        <w:tc>
          <w:tcPr>
            <w:tcW w:w="1679" w:type="dxa"/>
            <w:tcBorders>
              <w:top w:val="single" w:sz="4" w:space="0" w:color="auto"/>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(sd)</w:t>
            </w:r>
          </w:p>
        </w:tc>
        <w:tc>
          <w:tcPr>
            <w:tcW w:w="1403" w:type="dxa"/>
            <w:vMerge/>
            <w:tcBorders>
              <w:top w:val="single" w:sz="4" w:space="0" w:color="auto"/>
              <w:left w:val="nil"/>
              <w:bottom w:val="single" w:sz="4" w:space="0" w:color="auto"/>
              <w:right w:val="nil"/>
            </w:tcBorders>
            <w:vAlign w:val="center"/>
            <w:hideMark/>
          </w:tcPr>
          <w:p w:rsidR="00BB37CB" w:rsidRPr="00077239" w:rsidRDefault="00BB37CB" w:rsidP="00FF1BDB">
            <w:pPr>
              <w:spacing w:after="0" w:line="240" w:lineRule="auto"/>
              <w:rPr>
                <w:rFonts w:ascii="Calibri" w:hAnsi="Calibri"/>
                <w:b/>
              </w:rPr>
            </w:pPr>
          </w:p>
        </w:tc>
        <w:tc>
          <w:tcPr>
            <w:tcW w:w="1265" w:type="dxa"/>
            <w:vMerge/>
            <w:tcBorders>
              <w:top w:val="single" w:sz="4" w:space="0" w:color="auto"/>
              <w:left w:val="nil"/>
              <w:bottom w:val="single" w:sz="4" w:space="0" w:color="auto"/>
              <w:right w:val="nil"/>
            </w:tcBorders>
            <w:vAlign w:val="center"/>
            <w:hideMark/>
          </w:tcPr>
          <w:p w:rsidR="00BB37CB" w:rsidRPr="00077239" w:rsidRDefault="00BB37CB" w:rsidP="00FF1BDB">
            <w:pPr>
              <w:spacing w:after="0" w:line="240" w:lineRule="auto"/>
              <w:rPr>
                <w:rFonts w:ascii="Calibri" w:hAnsi="Calibri"/>
                <w:b/>
              </w:rPr>
            </w:pPr>
          </w:p>
        </w:tc>
        <w:tc>
          <w:tcPr>
            <w:tcW w:w="1400" w:type="dxa"/>
            <w:tcBorders>
              <w:top w:val="single" w:sz="4" w:space="0" w:color="auto"/>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(df)</w:t>
            </w:r>
          </w:p>
        </w:tc>
        <w:tc>
          <w:tcPr>
            <w:tcW w:w="1403" w:type="dxa"/>
            <w:vMerge/>
            <w:tcBorders>
              <w:top w:val="single" w:sz="4" w:space="0" w:color="auto"/>
              <w:left w:val="nil"/>
              <w:bottom w:val="single" w:sz="4" w:space="0" w:color="auto"/>
              <w:right w:val="nil"/>
            </w:tcBorders>
            <w:vAlign w:val="center"/>
            <w:hideMark/>
          </w:tcPr>
          <w:p w:rsidR="00BB37CB" w:rsidRPr="00077239" w:rsidRDefault="00BB37CB" w:rsidP="00FF1BDB">
            <w:pPr>
              <w:spacing w:after="0" w:line="240" w:lineRule="auto"/>
              <w:rPr>
                <w:rFonts w:ascii="Calibri" w:hAnsi="Calibri"/>
                <w:b/>
              </w:rPr>
            </w:pPr>
          </w:p>
        </w:tc>
        <w:tc>
          <w:tcPr>
            <w:tcW w:w="1128" w:type="dxa"/>
            <w:vMerge/>
            <w:tcBorders>
              <w:top w:val="single" w:sz="4" w:space="0" w:color="auto"/>
              <w:left w:val="nil"/>
              <w:bottom w:val="single" w:sz="4" w:space="0" w:color="auto"/>
              <w:right w:val="nil"/>
            </w:tcBorders>
            <w:vAlign w:val="center"/>
            <w:hideMark/>
          </w:tcPr>
          <w:p w:rsidR="00BB37CB" w:rsidRPr="00077239" w:rsidRDefault="00BB37CB" w:rsidP="00FF1BDB">
            <w:pPr>
              <w:spacing w:after="0" w:line="240" w:lineRule="auto"/>
              <w:rPr>
                <w:rFonts w:ascii="Calibri" w:hAnsi="Calibri"/>
                <w:b/>
              </w:rPr>
            </w:pPr>
          </w:p>
        </w:tc>
        <w:tc>
          <w:tcPr>
            <w:tcW w:w="1261" w:type="dxa"/>
            <w:tcBorders>
              <w:top w:val="single" w:sz="4" w:space="0" w:color="auto"/>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b/>
              </w:rPr>
            </w:pPr>
            <w:r w:rsidRPr="00077239">
              <w:rPr>
                <w:rFonts w:ascii="Calibri" w:hAnsi="Calibri"/>
                <w:b/>
              </w:rPr>
              <w:t>(df)</w:t>
            </w:r>
          </w:p>
        </w:tc>
      </w:tr>
      <w:tr w:rsidR="00BB37CB" w:rsidRPr="00E15D2B" w:rsidTr="00BB37CB">
        <w:trPr>
          <w:trHeight w:val="20"/>
        </w:trPr>
        <w:tc>
          <w:tcPr>
            <w:tcW w:w="1960"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rPr>
                <w:rFonts w:ascii="Calibri" w:hAnsi="Calibri"/>
                <w:b/>
              </w:rPr>
            </w:pPr>
            <w:r w:rsidRPr="00077239">
              <w:rPr>
                <w:rFonts w:ascii="Calibri" w:hAnsi="Calibri"/>
                <w:b/>
              </w:rPr>
              <w:t xml:space="preserve">MPI </w:t>
            </w:r>
            <w:r w:rsidRPr="00077239">
              <w:rPr>
                <w:rFonts w:ascii="Calibri" w:hAnsi="Calibri"/>
                <w:b/>
                <w:lang w:val="en-GB"/>
              </w:rPr>
              <w:t>–</w:t>
            </w:r>
            <w:r w:rsidRPr="00077239">
              <w:rPr>
                <w:rFonts w:ascii="Calibri" w:hAnsi="Calibri"/>
                <w:b/>
              </w:rPr>
              <w:t>Pain</w:t>
            </w:r>
            <w:r w:rsidRPr="00077239">
              <w:rPr>
                <w:rFonts w:ascii="Calibri" w:hAnsi="Calibri"/>
                <w:b/>
                <w:lang w:val="en-GB"/>
              </w:rPr>
              <w:t>-severity</w:t>
            </w:r>
          </w:p>
        </w:tc>
        <w:tc>
          <w:tcPr>
            <w:tcW w:w="1679"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4.33 (0.9)</w:t>
            </w:r>
          </w:p>
        </w:tc>
        <w:tc>
          <w:tcPr>
            <w:tcW w:w="1403"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3.95 (1.06)</w:t>
            </w:r>
          </w:p>
        </w:tc>
        <w:tc>
          <w:tcPr>
            <w:tcW w:w="1265"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0.39</w:t>
            </w:r>
          </w:p>
        </w:tc>
        <w:tc>
          <w:tcPr>
            <w:tcW w:w="1400"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7.41* (364)</w:t>
            </w:r>
          </w:p>
        </w:tc>
        <w:tc>
          <w:tcPr>
            <w:tcW w:w="1403"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3.67 (1.27)</w:t>
            </w:r>
          </w:p>
        </w:tc>
        <w:tc>
          <w:tcPr>
            <w:tcW w:w="1128"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0.6</w:t>
            </w:r>
            <w:r w:rsidRPr="00077239">
              <w:rPr>
                <w:rFonts w:ascii="Calibri" w:hAnsi="Calibri"/>
                <w:lang w:val="en-GB"/>
              </w:rPr>
              <w:t>1</w:t>
            </w:r>
          </w:p>
        </w:tc>
        <w:tc>
          <w:tcPr>
            <w:tcW w:w="1261" w:type="dxa"/>
            <w:tcBorders>
              <w:top w:val="single" w:sz="4" w:space="0" w:color="auto"/>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8.88*</w:t>
            </w:r>
            <w:r w:rsidRPr="00077239">
              <w:rPr>
                <w:rFonts w:ascii="Calibri" w:hAnsi="Calibri"/>
                <w:lang w:val="en-GB"/>
              </w:rPr>
              <w:t xml:space="preserve"> </w:t>
            </w:r>
            <w:r w:rsidRPr="00077239">
              <w:rPr>
                <w:rFonts w:ascii="Calibri" w:hAnsi="Calibri"/>
              </w:rPr>
              <w:t>(234)</w:t>
            </w:r>
          </w:p>
        </w:tc>
      </w:tr>
      <w:tr w:rsidR="00BB37CB" w:rsidRPr="00E15D2B" w:rsidTr="0017694E">
        <w:trPr>
          <w:trHeight w:val="20"/>
        </w:trPr>
        <w:tc>
          <w:tcPr>
            <w:tcW w:w="196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rPr>
                <w:rFonts w:ascii="Calibri" w:hAnsi="Calibri"/>
                <w:b/>
              </w:rPr>
            </w:pPr>
            <w:r w:rsidRPr="00077239">
              <w:rPr>
                <w:rFonts w:ascii="Calibri" w:hAnsi="Calibri"/>
                <w:b/>
              </w:rPr>
              <w:t>MPI-</w:t>
            </w:r>
            <w:proofErr w:type="spellStart"/>
            <w:r w:rsidRPr="00077239">
              <w:rPr>
                <w:rFonts w:ascii="Calibri" w:hAnsi="Calibri"/>
                <w:b/>
                <w:lang w:val="en-GB"/>
              </w:rPr>
              <w:t>Paininterfer</w:t>
            </w:r>
            <w:proofErr w:type="spellEnd"/>
          </w:p>
        </w:tc>
        <w:tc>
          <w:tcPr>
            <w:tcW w:w="1679"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4.49 (0.89)</w:t>
            </w:r>
          </w:p>
        </w:tc>
        <w:tc>
          <w:tcPr>
            <w:tcW w:w="140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4.12 (0.99)</w:t>
            </w:r>
          </w:p>
        </w:tc>
        <w:tc>
          <w:tcPr>
            <w:tcW w:w="1265"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0.39</w:t>
            </w:r>
          </w:p>
        </w:tc>
        <w:tc>
          <w:tcPr>
            <w:tcW w:w="140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8.52* (365)</w:t>
            </w:r>
          </w:p>
        </w:tc>
        <w:tc>
          <w:tcPr>
            <w:tcW w:w="140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3.89 (1.2)</w:t>
            </w:r>
          </w:p>
        </w:tc>
        <w:tc>
          <w:tcPr>
            <w:tcW w:w="112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0.57</w:t>
            </w:r>
          </w:p>
        </w:tc>
        <w:tc>
          <w:tcPr>
            <w:tcW w:w="1261"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9.18* (223)</w:t>
            </w:r>
          </w:p>
        </w:tc>
      </w:tr>
      <w:tr w:rsidR="00BB37CB" w:rsidRPr="00E15D2B" w:rsidTr="00BB37CB">
        <w:trPr>
          <w:trHeight w:val="20"/>
        </w:trPr>
        <w:tc>
          <w:tcPr>
            <w:tcW w:w="196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rPr>
                <w:rFonts w:ascii="Calibri" w:hAnsi="Calibri"/>
                <w:b/>
              </w:rPr>
            </w:pPr>
            <w:r w:rsidRPr="00077239">
              <w:rPr>
                <w:rFonts w:ascii="Calibri" w:hAnsi="Calibri"/>
                <w:b/>
              </w:rPr>
              <w:t>MPI-</w:t>
            </w:r>
            <w:proofErr w:type="spellStart"/>
            <w:r w:rsidRPr="00077239">
              <w:rPr>
                <w:rFonts w:ascii="Calibri" w:hAnsi="Calibri"/>
                <w:b/>
                <w:lang w:val="en-GB"/>
              </w:rPr>
              <w:t>LifeCon</w:t>
            </w:r>
            <w:proofErr w:type="spellEnd"/>
          </w:p>
        </w:tc>
        <w:tc>
          <w:tcPr>
            <w:tcW w:w="1679"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2.69 (1.05)</w:t>
            </w:r>
          </w:p>
        </w:tc>
        <w:tc>
          <w:tcPr>
            <w:tcW w:w="140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3.21 (1.06)</w:t>
            </w:r>
          </w:p>
        </w:tc>
        <w:tc>
          <w:tcPr>
            <w:tcW w:w="1265"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0.49</w:t>
            </w:r>
          </w:p>
        </w:tc>
        <w:tc>
          <w:tcPr>
            <w:tcW w:w="140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-8.</w:t>
            </w:r>
            <w:r w:rsidRPr="00077239">
              <w:rPr>
                <w:rFonts w:ascii="Calibri" w:hAnsi="Calibri"/>
                <w:lang w:val="en-GB"/>
              </w:rPr>
              <w:t>11*</w:t>
            </w:r>
            <w:r w:rsidRPr="00077239">
              <w:rPr>
                <w:rFonts w:ascii="Calibri" w:hAnsi="Calibri"/>
              </w:rPr>
              <w:t xml:space="preserve"> (366)</w:t>
            </w:r>
          </w:p>
        </w:tc>
        <w:tc>
          <w:tcPr>
            <w:tcW w:w="140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3.23 (1.15)</w:t>
            </w:r>
          </w:p>
        </w:tc>
        <w:tc>
          <w:tcPr>
            <w:tcW w:w="112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0.49</w:t>
            </w:r>
          </w:p>
        </w:tc>
        <w:tc>
          <w:tcPr>
            <w:tcW w:w="1261"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-6.76*</w:t>
            </w:r>
            <w:r w:rsidRPr="00077239">
              <w:rPr>
                <w:rFonts w:ascii="Calibri" w:hAnsi="Calibri"/>
              </w:rPr>
              <w:t xml:space="preserve"> (233)</w:t>
            </w:r>
          </w:p>
        </w:tc>
      </w:tr>
      <w:tr w:rsidR="00BB37CB" w:rsidRPr="00E15D2B" w:rsidTr="0017694E">
        <w:trPr>
          <w:trHeight w:val="20"/>
        </w:trPr>
        <w:tc>
          <w:tcPr>
            <w:tcW w:w="196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rPr>
                <w:rFonts w:ascii="Calibri" w:hAnsi="Calibri"/>
                <w:b/>
              </w:rPr>
            </w:pPr>
            <w:r w:rsidRPr="00077239">
              <w:rPr>
                <w:rFonts w:ascii="Calibri" w:hAnsi="Calibri"/>
                <w:b/>
              </w:rPr>
              <w:t xml:space="preserve">MPI – </w:t>
            </w:r>
            <w:r w:rsidRPr="00077239">
              <w:rPr>
                <w:rFonts w:ascii="Calibri" w:hAnsi="Calibri"/>
                <w:b/>
                <w:lang w:val="en-GB"/>
              </w:rPr>
              <w:t>Distress</w:t>
            </w:r>
          </w:p>
        </w:tc>
        <w:tc>
          <w:tcPr>
            <w:tcW w:w="1679"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3.46 (1.15)</w:t>
            </w:r>
          </w:p>
        </w:tc>
        <w:tc>
          <w:tcPr>
            <w:tcW w:w="140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2.95 (1.3)</w:t>
            </w:r>
          </w:p>
        </w:tc>
        <w:tc>
          <w:tcPr>
            <w:tcW w:w="1265"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0.42</w:t>
            </w:r>
          </w:p>
        </w:tc>
        <w:tc>
          <w:tcPr>
            <w:tcW w:w="140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7.37*</w:t>
            </w:r>
            <w:r w:rsidRPr="00077239">
              <w:rPr>
                <w:rFonts w:ascii="Calibri" w:hAnsi="Calibri"/>
              </w:rPr>
              <w:t xml:space="preserve"> (367)</w:t>
            </w:r>
          </w:p>
        </w:tc>
        <w:tc>
          <w:tcPr>
            <w:tcW w:w="140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3.02 (1.34)</w:t>
            </w:r>
          </w:p>
        </w:tc>
        <w:tc>
          <w:tcPr>
            <w:tcW w:w="112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0.35</w:t>
            </w:r>
          </w:p>
        </w:tc>
        <w:tc>
          <w:tcPr>
            <w:tcW w:w="1261"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6.04*</w:t>
            </w:r>
            <w:r w:rsidRPr="00077239">
              <w:rPr>
                <w:rFonts w:ascii="Calibri" w:hAnsi="Calibri"/>
              </w:rPr>
              <w:t xml:space="preserve"> (234)</w:t>
            </w:r>
          </w:p>
        </w:tc>
      </w:tr>
      <w:tr w:rsidR="00BB37CB" w:rsidRPr="00E15D2B" w:rsidTr="00BB37CB">
        <w:trPr>
          <w:trHeight w:val="20"/>
        </w:trPr>
        <w:tc>
          <w:tcPr>
            <w:tcW w:w="196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rPr>
                <w:rFonts w:ascii="Calibri" w:hAnsi="Calibri"/>
                <w:b/>
              </w:rPr>
            </w:pPr>
            <w:r w:rsidRPr="00077239">
              <w:rPr>
                <w:rFonts w:ascii="Calibri" w:hAnsi="Calibri"/>
                <w:b/>
              </w:rPr>
              <w:t>MPI – Soc</w:t>
            </w:r>
            <w:r w:rsidRPr="00077239">
              <w:rPr>
                <w:rFonts w:ascii="Calibri" w:hAnsi="Calibri"/>
                <w:b/>
                <w:lang w:val="en-GB"/>
              </w:rPr>
              <w:t>Supp</w:t>
            </w:r>
          </w:p>
        </w:tc>
        <w:tc>
          <w:tcPr>
            <w:tcW w:w="1679"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4.23 (1.26)</w:t>
            </w:r>
          </w:p>
        </w:tc>
        <w:tc>
          <w:tcPr>
            <w:tcW w:w="140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3.93 (1.29)</w:t>
            </w:r>
          </w:p>
        </w:tc>
        <w:tc>
          <w:tcPr>
            <w:tcW w:w="1265"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0.24</w:t>
            </w:r>
          </w:p>
        </w:tc>
        <w:tc>
          <w:tcPr>
            <w:tcW w:w="1400"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 xml:space="preserve">6.1* </w:t>
            </w:r>
            <w:r w:rsidRPr="00077239">
              <w:rPr>
                <w:rFonts w:ascii="Calibri" w:hAnsi="Calibri"/>
              </w:rPr>
              <w:t>(366)</w:t>
            </w:r>
          </w:p>
        </w:tc>
        <w:tc>
          <w:tcPr>
            <w:tcW w:w="1403"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3.69 (1.25)</w:t>
            </w:r>
          </w:p>
        </w:tc>
        <w:tc>
          <w:tcPr>
            <w:tcW w:w="1128"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0.43</w:t>
            </w:r>
          </w:p>
        </w:tc>
        <w:tc>
          <w:tcPr>
            <w:tcW w:w="1261" w:type="dxa"/>
            <w:tcBorders>
              <w:top w:val="nil"/>
              <w:left w:val="nil"/>
              <w:bottom w:val="nil"/>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6.74*</w:t>
            </w:r>
            <w:r w:rsidRPr="00077239">
              <w:rPr>
                <w:rFonts w:ascii="Calibri" w:hAnsi="Calibri"/>
              </w:rPr>
              <w:t xml:space="preserve"> (234)</w:t>
            </w:r>
          </w:p>
        </w:tc>
      </w:tr>
      <w:tr w:rsidR="00BB37CB" w:rsidRPr="00E15D2B" w:rsidTr="00BB37CB">
        <w:trPr>
          <w:trHeight w:val="20"/>
        </w:trPr>
        <w:tc>
          <w:tcPr>
            <w:tcW w:w="1960"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rPr>
                <w:rFonts w:ascii="Calibri" w:hAnsi="Calibri"/>
                <w:b/>
              </w:rPr>
            </w:pPr>
            <w:r w:rsidRPr="00077239">
              <w:rPr>
                <w:rFonts w:ascii="Calibri" w:hAnsi="Calibri"/>
                <w:b/>
              </w:rPr>
              <w:t xml:space="preserve">MPI – </w:t>
            </w:r>
            <w:r w:rsidRPr="00077239">
              <w:rPr>
                <w:rFonts w:ascii="Calibri" w:hAnsi="Calibri"/>
                <w:b/>
                <w:lang w:val="en-GB"/>
              </w:rPr>
              <w:t>GAI</w:t>
            </w:r>
          </w:p>
        </w:tc>
        <w:tc>
          <w:tcPr>
            <w:tcW w:w="1679"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2.4 (0.77)</w:t>
            </w:r>
          </w:p>
        </w:tc>
        <w:tc>
          <w:tcPr>
            <w:tcW w:w="1403"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2.63 (0.71)</w:t>
            </w:r>
          </w:p>
        </w:tc>
        <w:tc>
          <w:tcPr>
            <w:tcW w:w="1265"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0.31</w:t>
            </w:r>
          </w:p>
        </w:tc>
        <w:tc>
          <w:tcPr>
            <w:tcW w:w="1400"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-6.66*</w:t>
            </w:r>
            <w:r w:rsidRPr="00077239">
              <w:rPr>
                <w:rFonts w:ascii="Calibri" w:hAnsi="Calibri"/>
              </w:rPr>
              <w:t xml:space="preserve"> (366)</w:t>
            </w:r>
          </w:p>
        </w:tc>
        <w:tc>
          <w:tcPr>
            <w:tcW w:w="1403"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2.59 (0.81</w:t>
            </w:r>
            <w:r w:rsidRPr="00077239">
              <w:rPr>
                <w:rFonts w:ascii="Calibri" w:hAnsi="Calibri"/>
                <w:sz w:val="24"/>
              </w:rPr>
              <w:t>)</w:t>
            </w:r>
          </w:p>
        </w:tc>
        <w:tc>
          <w:tcPr>
            <w:tcW w:w="1128"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rPr>
              <w:t>0.24</w:t>
            </w:r>
          </w:p>
        </w:tc>
        <w:tc>
          <w:tcPr>
            <w:tcW w:w="1261" w:type="dxa"/>
            <w:tcBorders>
              <w:top w:val="nil"/>
              <w:left w:val="nil"/>
              <w:bottom w:val="single" w:sz="4" w:space="0" w:color="auto"/>
              <w:right w:val="nil"/>
            </w:tcBorders>
            <w:shd w:val="clear" w:color="auto" w:fill="auto"/>
            <w:vAlign w:val="center"/>
            <w:hideMark/>
          </w:tcPr>
          <w:p w:rsidR="00BB37CB" w:rsidRPr="00077239" w:rsidRDefault="00BB37CB" w:rsidP="00FF1BDB">
            <w:pPr>
              <w:spacing w:after="0" w:line="240" w:lineRule="auto"/>
              <w:jc w:val="center"/>
              <w:rPr>
                <w:rFonts w:ascii="Calibri" w:hAnsi="Calibri"/>
              </w:rPr>
            </w:pPr>
            <w:r w:rsidRPr="00077239">
              <w:rPr>
                <w:rFonts w:ascii="Calibri" w:hAnsi="Calibri"/>
                <w:lang w:val="en-GB"/>
              </w:rPr>
              <w:t>-4.02*</w:t>
            </w:r>
            <w:r w:rsidRPr="00077239">
              <w:rPr>
                <w:rFonts w:ascii="Calibri" w:hAnsi="Calibri"/>
              </w:rPr>
              <w:t xml:space="preserve"> (234)</w:t>
            </w:r>
          </w:p>
        </w:tc>
      </w:tr>
    </w:tbl>
    <w:p w:rsidR="00E813CD" w:rsidRPr="00077239" w:rsidRDefault="003313D6" w:rsidP="003313D6">
      <w:pPr>
        <w:ind w:right="2335"/>
        <w:rPr>
          <w:lang w:val="en-GB"/>
        </w:rPr>
      </w:pPr>
      <w:r>
        <w:rPr>
          <w:lang w:val="en-GB"/>
        </w:rPr>
        <w:t>Mean values (SD) together with statistical analyses Pre vs. immediately post MMRP and Pre vs. at FU-12 (t and (</w:t>
      </w:r>
      <w:proofErr w:type="spellStart"/>
      <w:proofErr w:type="gramStart"/>
      <w:r>
        <w:rPr>
          <w:lang w:val="en-GB"/>
        </w:rPr>
        <w:t>df</w:t>
      </w:r>
      <w:proofErr w:type="spellEnd"/>
      <w:proofErr w:type="gramEnd"/>
      <w:r>
        <w:rPr>
          <w:lang w:val="en-GB"/>
        </w:rPr>
        <w:t xml:space="preserve">); </w:t>
      </w:r>
      <w:r w:rsidRPr="00077239">
        <w:rPr>
          <w:lang w:val="en-GB"/>
        </w:rPr>
        <w:t xml:space="preserve">* </w:t>
      </w:r>
      <w:r w:rsidRPr="00077239">
        <w:rPr>
          <w:i/>
          <w:lang w:val="en-GB"/>
        </w:rPr>
        <w:t xml:space="preserve">p&lt; </w:t>
      </w:r>
      <w:r w:rsidRPr="00077239">
        <w:rPr>
          <w:lang w:val="en-US"/>
        </w:rPr>
        <w:t>.00083</w:t>
      </w:r>
      <w:r>
        <w:rPr>
          <w:lang w:val="en-US"/>
        </w:rPr>
        <w:t>)</w:t>
      </w:r>
      <w:r w:rsidRPr="00ED0587">
        <w:rPr>
          <w:lang w:val="en-GB"/>
        </w:rPr>
        <w:t xml:space="preserve"> </w:t>
      </w:r>
      <w:r>
        <w:rPr>
          <w:lang w:val="en-GB"/>
        </w:rPr>
        <w:t>are reported together with effect sizes (Cohen´s d).</w:t>
      </w:r>
    </w:p>
    <w:p w:rsidR="00E813CD" w:rsidRPr="00077239" w:rsidRDefault="00E813CD" w:rsidP="00E813CD">
      <w:pPr>
        <w:rPr>
          <w:b/>
          <w:lang w:val="en-GB"/>
        </w:rPr>
      </w:pPr>
      <w:r w:rsidRPr="00077239">
        <w:rPr>
          <w:b/>
          <w:lang w:val="en-GB"/>
        </w:rPr>
        <w:br w:type="page"/>
      </w:r>
    </w:p>
    <w:p w:rsidR="00E813CD" w:rsidRPr="00077239" w:rsidRDefault="00B3197A" w:rsidP="00E813CD">
      <w:pPr>
        <w:rPr>
          <w:i/>
          <w:lang w:val="en-US"/>
        </w:rPr>
      </w:pPr>
      <w:r>
        <w:rPr>
          <w:b/>
          <w:lang w:val="en-GB"/>
        </w:rPr>
        <w:lastRenderedPageBreak/>
        <w:t xml:space="preserve">Table </w:t>
      </w:r>
      <w:r w:rsidR="00570818">
        <w:rPr>
          <w:b/>
          <w:lang w:val="en-GB"/>
        </w:rPr>
        <w:t>S</w:t>
      </w:r>
      <w:r>
        <w:rPr>
          <w:b/>
          <w:lang w:val="en-GB"/>
        </w:rPr>
        <w:t>5</w:t>
      </w:r>
      <w:r w:rsidR="00E813CD">
        <w:rPr>
          <w:lang w:val="en-GB" w:eastAsia="sv-SE"/>
        </w:rPr>
        <w:t>.</w:t>
      </w:r>
      <w:r w:rsidR="00E813CD" w:rsidRPr="00077239">
        <w:rPr>
          <w:lang w:val="en-GB"/>
        </w:rPr>
        <w:t xml:space="preserve"> Comparison of results on LISAT at pre, post</w:t>
      </w:r>
      <w:r w:rsidR="00E813CD">
        <w:rPr>
          <w:lang w:val="en-GB" w:eastAsia="sv-SE"/>
        </w:rPr>
        <w:t>,</w:t>
      </w:r>
      <w:r w:rsidR="00E813CD" w:rsidRPr="00077239">
        <w:rPr>
          <w:lang w:val="en-GB"/>
        </w:rPr>
        <w:t xml:space="preserve"> and follow-up.</w:t>
      </w:r>
    </w:p>
    <w:tbl>
      <w:tblPr>
        <w:tblStyle w:val="Listtabell1ljusdekorfrg12"/>
        <w:tblW w:w="11431" w:type="dxa"/>
        <w:tblLook w:val="04A0"/>
      </w:tblPr>
      <w:tblGrid>
        <w:gridCol w:w="1985"/>
        <w:gridCol w:w="1417"/>
        <w:gridCol w:w="1276"/>
        <w:gridCol w:w="1154"/>
        <w:gridCol w:w="1399"/>
        <w:gridCol w:w="1400"/>
        <w:gridCol w:w="1400"/>
        <w:gridCol w:w="1400"/>
      </w:tblGrid>
      <w:tr w:rsidR="00BB37CB" w:rsidTr="00FF744D">
        <w:trPr>
          <w:cnfStyle w:val="100000000000"/>
        </w:trPr>
        <w:tc>
          <w:tcPr>
            <w:cnfStyle w:val="001000000000"/>
            <w:tcW w:w="1985" w:type="dxa"/>
            <w:tcBorders>
              <w:top w:val="single" w:sz="4" w:space="0" w:color="auto"/>
              <w:bottom w:val="single" w:sz="4" w:space="0" w:color="auto"/>
            </w:tcBorders>
          </w:tcPr>
          <w:p w:rsidR="00BB37CB" w:rsidRPr="00077239" w:rsidRDefault="00BB37CB" w:rsidP="00FF1BDB">
            <w:pPr>
              <w:jc w:val="center"/>
              <w:rPr>
                <w:rFonts w:ascii="Calibri" w:hAnsi="Calibri"/>
                <w:b w:val="0"/>
              </w:rPr>
            </w:pPr>
            <w:r w:rsidRPr="00077239">
              <w:rPr>
                <w:rFonts w:ascii="Calibri" w:hAnsi="Calibri"/>
              </w:rPr>
              <w:t>Variable</w:t>
            </w:r>
          </w:p>
        </w:tc>
        <w:tc>
          <w:tcPr>
            <w:tcW w:w="1417" w:type="dxa"/>
            <w:tcBorders>
              <w:top w:val="single" w:sz="4" w:space="0" w:color="auto"/>
              <w:bottom w:val="single" w:sz="4" w:space="0" w:color="auto"/>
            </w:tcBorders>
          </w:tcPr>
          <w:p w:rsidR="00BB37CB" w:rsidRPr="00077239" w:rsidRDefault="00BB37CB" w:rsidP="00FF1BDB">
            <w:pPr>
              <w:jc w:val="center"/>
              <w:cnfStyle w:val="100000000000"/>
              <w:rPr>
                <w:rFonts w:ascii="Calibri" w:hAnsi="Calibri"/>
                <w:b w:val="0"/>
              </w:rPr>
            </w:pPr>
            <w:r w:rsidRPr="00077239">
              <w:rPr>
                <w:rFonts w:ascii="Calibri" w:hAnsi="Calibri"/>
              </w:rPr>
              <w:t>Pre</w:t>
            </w:r>
          </w:p>
        </w:tc>
        <w:tc>
          <w:tcPr>
            <w:tcW w:w="1276" w:type="dxa"/>
            <w:tcBorders>
              <w:top w:val="single" w:sz="4" w:space="0" w:color="auto"/>
              <w:bottom w:val="single" w:sz="4" w:space="0" w:color="auto"/>
            </w:tcBorders>
          </w:tcPr>
          <w:p w:rsidR="00BB37CB" w:rsidRDefault="00BB37CB" w:rsidP="00FF1BDB">
            <w:pPr>
              <w:jc w:val="center"/>
              <w:cnfStyle w:val="100000000000"/>
              <w:rPr>
                <w:rFonts w:ascii="Calibri" w:hAnsi="Calibri"/>
              </w:rPr>
            </w:pPr>
            <w:r w:rsidRPr="00077239">
              <w:rPr>
                <w:rFonts w:ascii="Calibri" w:hAnsi="Calibri"/>
              </w:rPr>
              <w:t xml:space="preserve">Post </w:t>
            </w:r>
          </w:p>
          <w:p w:rsidR="00BB37CB" w:rsidRPr="00077239" w:rsidRDefault="00BB37CB" w:rsidP="00FF1BDB">
            <w:pPr>
              <w:jc w:val="center"/>
              <w:cnfStyle w:val="100000000000"/>
              <w:rPr>
                <w:rFonts w:ascii="Calibri" w:hAnsi="Calibri"/>
                <w:b w:val="0"/>
              </w:rPr>
            </w:pPr>
            <w:r w:rsidRPr="00077239">
              <w:rPr>
                <w:rFonts w:ascii="Calibri" w:hAnsi="Calibri"/>
              </w:rPr>
              <w:t>(sd)</w:t>
            </w:r>
          </w:p>
        </w:tc>
        <w:tc>
          <w:tcPr>
            <w:tcW w:w="1154" w:type="dxa"/>
            <w:tcBorders>
              <w:top w:val="single" w:sz="4" w:space="0" w:color="auto"/>
              <w:bottom w:val="single" w:sz="4" w:space="0" w:color="auto"/>
            </w:tcBorders>
          </w:tcPr>
          <w:p w:rsidR="00BB37CB" w:rsidRPr="00077239" w:rsidRDefault="00BB37CB" w:rsidP="00FF1BDB">
            <w:pPr>
              <w:jc w:val="center"/>
              <w:cnfStyle w:val="100000000000"/>
              <w:rPr>
                <w:rFonts w:ascii="Calibri" w:hAnsi="Calibri"/>
                <w:b w:val="0"/>
              </w:rPr>
            </w:pPr>
            <w:r w:rsidRPr="00077239">
              <w:rPr>
                <w:rFonts w:ascii="Calibri" w:hAnsi="Calibri"/>
                <w:lang w:val="en-GB"/>
              </w:rPr>
              <w:t xml:space="preserve">Cohen’s </w:t>
            </w:r>
            <w:proofErr w:type="spellStart"/>
            <w:r w:rsidRPr="00077239">
              <w:rPr>
                <w:lang w:val="en-GB"/>
              </w:rPr>
              <w:t>d</w:t>
            </w:r>
            <w:r w:rsidRPr="00077239">
              <w:rPr>
                <w:vertAlign w:val="subscript"/>
                <w:lang w:val="en-GB"/>
              </w:rPr>
              <w:t>av</w:t>
            </w:r>
            <w:proofErr w:type="spellEnd"/>
            <w:r w:rsidR="00D8382E">
              <w:rPr>
                <w:rFonts w:ascii="Calibri" w:hAnsi="Calibri"/>
              </w:rPr>
              <w:t xml:space="preserve"> [Pre-P</w:t>
            </w:r>
            <w:r w:rsidRPr="00077239">
              <w:rPr>
                <w:rFonts w:ascii="Calibri" w:hAnsi="Calibri"/>
              </w:rPr>
              <w:t>ost]</w:t>
            </w:r>
          </w:p>
        </w:tc>
        <w:tc>
          <w:tcPr>
            <w:tcW w:w="1399" w:type="dxa"/>
            <w:tcBorders>
              <w:top w:val="single" w:sz="4" w:space="0" w:color="auto"/>
              <w:bottom w:val="single" w:sz="4" w:space="0" w:color="auto"/>
            </w:tcBorders>
          </w:tcPr>
          <w:p w:rsidR="00BB37CB" w:rsidRPr="00077239" w:rsidRDefault="00BB37CB" w:rsidP="00FF1BDB">
            <w:pPr>
              <w:jc w:val="center"/>
              <w:cnfStyle w:val="100000000000"/>
              <w:rPr>
                <w:rFonts w:ascii="Calibri" w:hAnsi="Calibri"/>
                <w:b w:val="0"/>
              </w:rPr>
            </w:pPr>
            <w:r w:rsidRPr="00077239">
              <w:rPr>
                <w:rFonts w:ascii="Calibri" w:hAnsi="Calibri"/>
              </w:rPr>
              <w:t xml:space="preserve">t </w:t>
            </w:r>
            <w:r w:rsidRPr="00077239">
              <w:rPr>
                <w:rFonts w:ascii="Calibri" w:hAnsi="Calibri"/>
                <w:lang w:val="en-GB"/>
              </w:rPr>
              <w:t>(</w:t>
            </w:r>
            <w:proofErr w:type="spellStart"/>
            <w:r w:rsidRPr="00077239">
              <w:rPr>
                <w:rFonts w:ascii="Calibri" w:hAnsi="Calibri"/>
                <w:lang w:val="en-GB"/>
              </w:rPr>
              <w:t>df</w:t>
            </w:r>
            <w:proofErr w:type="spellEnd"/>
            <w:r w:rsidRPr="00077239">
              <w:rPr>
                <w:rFonts w:ascii="Calibri" w:hAnsi="Calibri"/>
                <w:lang w:val="en-GB"/>
              </w:rPr>
              <w:t>)</w:t>
            </w:r>
          </w:p>
        </w:tc>
        <w:tc>
          <w:tcPr>
            <w:tcW w:w="1400" w:type="dxa"/>
            <w:tcBorders>
              <w:top w:val="single" w:sz="4" w:space="0" w:color="auto"/>
              <w:bottom w:val="single" w:sz="4" w:space="0" w:color="auto"/>
            </w:tcBorders>
          </w:tcPr>
          <w:p w:rsidR="00BB37CB" w:rsidRDefault="00BB37CB" w:rsidP="00FF1BDB">
            <w:pPr>
              <w:jc w:val="center"/>
              <w:cnfStyle w:val="100000000000"/>
              <w:rPr>
                <w:rFonts w:ascii="Calibri" w:hAnsi="Calibri"/>
              </w:rPr>
            </w:pPr>
            <w:r>
              <w:rPr>
                <w:rFonts w:ascii="Calibri" w:hAnsi="Calibri"/>
              </w:rPr>
              <w:t>FU-12</w:t>
            </w:r>
          </w:p>
          <w:p w:rsidR="00BB37CB" w:rsidRPr="00077239" w:rsidRDefault="00BB37CB" w:rsidP="00FF1BDB">
            <w:pPr>
              <w:jc w:val="center"/>
              <w:cnfStyle w:val="100000000000"/>
              <w:rPr>
                <w:rFonts w:ascii="Calibri" w:hAnsi="Calibri"/>
                <w:b w:val="0"/>
              </w:rPr>
            </w:pPr>
            <w:r w:rsidRPr="00077239">
              <w:rPr>
                <w:rFonts w:ascii="Calibri" w:hAnsi="Calibri"/>
              </w:rPr>
              <w:t xml:space="preserve"> (sd)</w:t>
            </w:r>
          </w:p>
        </w:tc>
        <w:tc>
          <w:tcPr>
            <w:tcW w:w="1400" w:type="dxa"/>
            <w:tcBorders>
              <w:top w:val="single" w:sz="4" w:space="0" w:color="auto"/>
              <w:bottom w:val="single" w:sz="4" w:space="0" w:color="auto"/>
            </w:tcBorders>
          </w:tcPr>
          <w:p w:rsidR="00BB37CB" w:rsidRPr="00077239" w:rsidRDefault="00BB37CB" w:rsidP="00FF1BDB">
            <w:pPr>
              <w:jc w:val="center"/>
              <w:cnfStyle w:val="100000000000"/>
              <w:rPr>
                <w:rFonts w:ascii="Calibri" w:hAnsi="Calibri"/>
                <w:b w:val="0"/>
                <w:lang w:val="en-US"/>
              </w:rPr>
            </w:pPr>
            <w:r w:rsidRPr="00077239">
              <w:rPr>
                <w:rFonts w:ascii="Calibri" w:hAnsi="Calibri"/>
                <w:lang w:val="en-GB"/>
              </w:rPr>
              <w:t xml:space="preserve">Cohen’s </w:t>
            </w:r>
            <w:proofErr w:type="spellStart"/>
            <w:r w:rsidRPr="00077239">
              <w:rPr>
                <w:lang w:val="en-GB"/>
              </w:rPr>
              <w:t>d</w:t>
            </w:r>
            <w:r w:rsidRPr="00077239">
              <w:rPr>
                <w:vertAlign w:val="subscript"/>
                <w:lang w:val="en-GB"/>
              </w:rPr>
              <w:t>av</w:t>
            </w:r>
            <w:proofErr w:type="spellEnd"/>
            <w:r w:rsidRPr="00077239">
              <w:rPr>
                <w:rFonts w:ascii="Calibri" w:hAnsi="Calibri"/>
                <w:lang w:val="en-US"/>
              </w:rPr>
              <w:t xml:space="preserve"> </w:t>
            </w:r>
            <w:r w:rsidR="00D8382E">
              <w:rPr>
                <w:b w:val="0"/>
                <w:color w:val="000000"/>
                <w:lang w:val="en-GB"/>
              </w:rPr>
              <w:t>[P</w:t>
            </w:r>
            <w:r w:rsidR="00D8382E" w:rsidRPr="00077239">
              <w:rPr>
                <w:color w:val="000000"/>
                <w:lang w:val="en-GB"/>
              </w:rPr>
              <w:t xml:space="preserve">re to </w:t>
            </w:r>
            <w:r w:rsidR="00D8382E">
              <w:rPr>
                <w:b w:val="0"/>
                <w:color w:val="000000"/>
                <w:lang w:val="en-GB"/>
              </w:rPr>
              <w:t>FU-12</w:t>
            </w:r>
            <w:r w:rsidR="00D8382E" w:rsidRPr="00077239">
              <w:rPr>
                <w:color w:val="000000"/>
                <w:lang w:val="en-GB"/>
              </w:rPr>
              <w:t>]</w:t>
            </w:r>
          </w:p>
        </w:tc>
        <w:tc>
          <w:tcPr>
            <w:tcW w:w="1400" w:type="dxa"/>
            <w:tcBorders>
              <w:top w:val="single" w:sz="4" w:space="0" w:color="auto"/>
              <w:bottom w:val="single" w:sz="4" w:space="0" w:color="auto"/>
            </w:tcBorders>
          </w:tcPr>
          <w:p w:rsidR="00BB37CB" w:rsidRPr="00077239" w:rsidRDefault="00BB37CB" w:rsidP="00FF1BDB">
            <w:pPr>
              <w:jc w:val="center"/>
              <w:cnfStyle w:val="100000000000"/>
              <w:rPr>
                <w:rFonts w:ascii="Calibri" w:hAnsi="Calibri"/>
                <w:b w:val="0"/>
              </w:rPr>
            </w:pPr>
            <w:r w:rsidRPr="00077239">
              <w:rPr>
                <w:rFonts w:ascii="Calibri" w:hAnsi="Calibri"/>
              </w:rPr>
              <w:t xml:space="preserve">t </w:t>
            </w:r>
            <w:r w:rsidRPr="00077239">
              <w:rPr>
                <w:rFonts w:ascii="Calibri" w:hAnsi="Calibri"/>
                <w:lang w:val="en-GB"/>
              </w:rPr>
              <w:t>(</w:t>
            </w:r>
            <w:proofErr w:type="spellStart"/>
            <w:r w:rsidRPr="00077239">
              <w:rPr>
                <w:rFonts w:ascii="Calibri" w:hAnsi="Calibri"/>
                <w:lang w:val="en-GB"/>
              </w:rPr>
              <w:t>df</w:t>
            </w:r>
            <w:proofErr w:type="spellEnd"/>
            <w:r w:rsidRPr="00077239">
              <w:rPr>
                <w:rFonts w:ascii="Calibri" w:hAnsi="Calibri"/>
                <w:lang w:val="en-GB"/>
              </w:rPr>
              <w:t>)</w:t>
            </w:r>
          </w:p>
        </w:tc>
      </w:tr>
      <w:tr w:rsidR="00BB37CB" w:rsidTr="00FF744D">
        <w:trPr>
          <w:cnfStyle w:val="000000100000"/>
        </w:trPr>
        <w:tc>
          <w:tcPr>
            <w:cnfStyle w:val="001000000000"/>
            <w:tcW w:w="1985" w:type="dxa"/>
            <w:tcBorders>
              <w:top w:val="single" w:sz="4" w:space="0" w:color="auto"/>
            </w:tcBorders>
            <w:shd w:val="clear" w:color="auto" w:fill="auto"/>
          </w:tcPr>
          <w:p w:rsidR="00BB37CB" w:rsidRPr="00077239" w:rsidRDefault="00BB37CB" w:rsidP="00FF1BDB">
            <w:pPr>
              <w:rPr>
                <w:rFonts w:ascii="Calibri" w:hAnsi="Calibri"/>
                <w:b w:val="0"/>
                <w:lang w:val="en-GB"/>
              </w:rPr>
            </w:pPr>
            <w:r w:rsidRPr="00077239">
              <w:rPr>
                <w:rFonts w:ascii="Calibri" w:hAnsi="Calibri"/>
                <w:lang w:val="en-GB"/>
              </w:rPr>
              <w:t>LISAT-life</w:t>
            </w:r>
          </w:p>
        </w:tc>
        <w:tc>
          <w:tcPr>
            <w:tcW w:w="1417" w:type="dxa"/>
            <w:tcBorders>
              <w:top w:val="single" w:sz="4" w:space="0" w:color="auto"/>
            </w:tcBorders>
            <w:shd w:val="clear" w:color="auto" w:fill="auto"/>
          </w:tcPr>
          <w:p w:rsidR="00BB37CB" w:rsidRPr="00077239" w:rsidRDefault="00BB37CB" w:rsidP="00FF1BDB">
            <w:pPr>
              <w:jc w:val="center"/>
              <w:cnfStyle w:val="000000100000"/>
              <w:rPr>
                <w:rFonts w:ascii="Calibri" w:hAnsi="Calibri"/>
              </w:rPr>
            </w:pPr>
            <w:r w:rsidRPr="00077239">
              <w:rPr>
                <w:rFonts w:ascii="Calibri" w:hAnsi="Calibri"/>
                <w:lang w:val="en-GB"/>
              </w:rPr>
              <w:t>3.56 (1.32)</w:t>
            </w:r>
          </w:p>
        </w:tc>
        <w:tc>
          <w:tcPr>
            <w:tcW w:w="1276" w:type="dxa"/>
            <w:tcBorders>
              <w:top w:val="single" w:sz="4" w:space="0" w:color="auto"/>
            </w:tcBorders>
            <w:shd w:val="clear" w:color="auto" w:fill="auto"/>
          </w:tcPr>
          <w:p w:rsidR="00BB37CB" w:rsidRPr="00077239" w:rsidRDefault="00BB37CB" w:rsidP="00FF1BDB">
            <w:pPr>
              <w:jc w:val="center"/>
              <w:cnfStyle w:val="000000100000"/>
              <w:rPr>
                <w:rFonts w:ascii="Calibri" w:hAnsi="Calibri"/>
              </w:rPr>
            </w:pPr>
            <w:r w:rsidRPr="00077239">
              <w:rPr>
                <w:rFonts w:ascii="Calibri" w:hAnsi="Calibri"/>
                <w:lang w:val="en-GB"/>
              </w:rPr>
              <w:t>3.8 (1.1)</w:t>
            </w:r>
          </w:p>
        </w:tc>
        <w:tc>
          <w:tcPr>
            <w:tcW w:w="1154" w:type="dxa"/>
            <w:tcBorders>
              <w:top w:val="single" w:sz="4" w:space="0" w:color="auto"/>
            </w:tcBorders>
            <w:shd w:val="clear" w:color="auto" w:fill="auto"/>
          </w:tcPr>
          <w:p w:rsidR="00BB37CB" w:rsidRPr="00077239" w:rsidRDefault="00BB37CB" w:rsidP="00FF1BDB">
            <w:pPr>
              <w:jc w:val="center"/>
              <w:cnfStyle w:val="000000100000"/>
              <w:rPr>
                <w:lang w:val="en-GB"/>
              </w:rPr>
            </w:pPr>
            <w:r w:rsidRPr="00077239">
              <w:rPr>
                <w:lang w:val="en-GB"/>
              </w:rPr>
              <w:t>0.2</w:t>
            </w:r>
          </w:p>
        </w:tc>
        <w:tc>
          <w:tcPr>
            <w:tcW w:w="1399" w:type="dxa"/>
            <w:tcBorders>
              <w:top w:val="single" w:sz="4" w:space="0" w:color="auto"/>
            </w:tcBorders>
            <w:shd w:val="clear" w:color="auto" w:fill="auto"/>
          </w:tcPr>
          <w:p w:rsidR="00BB37CB" w:rsidRPr="00077239" w:rsidRDefault="00BB37CB" w:rsidP="00FF1BDB">
            <w:pPr>
              <w:jc w:val="center"/>
              <w:cnfStyle w:val="000000100000"/>
              <w:rPr>
                <w:lang w:val="en-GB"/>
              </w:rPr>
            </w:pPr>
            <w:r w:rsidRPr="00077239">
              <w:rPr>
                <w:lang w:val="en-GB"/>
              </w:rPr>
              <w:t>-3.18 (374)*</w:t>
            </w:r>
          </w:p>
        </w:tc>
        <w:tc>
          <w:tcPr>
            <w:tcW w:w="1400" w:type="dxa"/>
            <w:tcBorders>
              <w:top w:val="single" w:sz="4" w:space="0" w:color="auto"/>
            </w:tcBorders>
            <w:shd w:val="clear" w:color="auto" w:fill="auto"/>
          </w:tcPr>
          <w:p w:rsidR="00BB37CB" w:rsidRPr="00077239" w:rsidRDefault="00BB37CB" w:rsidP="00FF1BDB">
            <w:pPr>
              <w:jc w:val="center"/>
              <w:cnfStyle w:val="000000100000"/>
              <w:rPr>
                <w:lang w:val="en-GB"/>
              </w:rPr>
            </w:pPr>
            <w:r w:rsidRPr="00077239">
              <w:rPr>
                <w:lang w:val="en-GB"/>
              </w:rPr>
              <w:t>3.74 (1.2)</w:t>
            </w:r>
          </w:p>
        </w:tc>
        <w:tc>
          <w:tcPr>
            <w:tcW w:w="1400" w:type="dxa"/>
            <w:tcBorders>
              <w:top w:val="single" w:sz="4" w:space="0" w:color="auto"/>
            </w:tcBorders>
            <w:shd w:val="clear" w:color="auto" w:fill="auto"/>
          </w:tcPr>
          <w:p w:rsidR="00BB37CB" w:rsidRPr="00077239" w:rsidRDefault="00BB37CB" w:rsidP="00FF1BDB">
            <w:pPr>
              <w:jc w:val="center"/>
              <w:cnfStyle w:val="000000100000"/>
              <w:rPr>
                <w:lang w:val="en-GB"/>
              </w:rPr>
            </w:pPr>
            <w:r w:rsidRPr="00077239">
              <w:rPr>
                <w:lang w:val="en-GB"/>
              </w:rPr>
              <w:t>0.14</w:t>
            </w:r>
          </w:p>
        </w:tc>
        <w:tc>
          <w:tcPr>
            <w:tcW w:w="1400" w:type="dxa"/>
            <w:tcBorders>
              <w:top w:val="single" w:sz="4" w:space="0" w:color="auto"/>
            </w:tcBorders>
            <w:shd w:val="clear" w:color="auto" w:fill="auto"/>
          </w:tcPr>
          <w:p w:rsidR="00BB37CB" w:rsidRPr="00077239" w:rsidRDefault="00BB37CB" w:rsidP="00FF1BDB">
            <w:pPr>
              <w:jc w:val="center"/>
              <w:cnfStyle w:val="000000100000"/>
              <w:rPr>
                <w:lang w:val="en-GB"/>
              </w:rPr>
            </w:pPr>
            <w:r w:rsidRPr="00077239">
              <w:rPr>
                <w:lang w:val="en-GB"/>
              </w:rPr>
              <w:t>-1.4 (236)</w:t>
            </w:r>
            <w:r w:rsidRPr="00077239">
              <w:rPr>
                <w:vertAlign w:val="superscript"/>
                <w:lang w:val="en-US"/>
              </w:rPr>
              <w:t>ns</w:t>
            </w:r>
          </w:p>
        </w:tc>
      </w:tr>
      <w:tr w:rsidR="00BB37CB" w:rsidTr="00BB37CB">
        <w:tc>
          <w:tcPr>
            <w:cnfStyle w:val="001000000000"/>
            <w:tcW w:w="1985" w:type="dxa"/>
          </w:tcPr>
          <w:p w:rsidR="00BB37CB" w:rsidRPr="00077239" w:rsidRDefault="00BB37CB" w:rsidP="00FF1BDB">
            <w:pPr>
              <w:rPr>
                <w:rFonts w:ascii="Calibri" w:hAnsi="Calibri"/>
                <w:b w:val="0"/>
              </w:rPr>
            </w:pPr>
            <w:r w:rsidRPr="00077239">
              <w:rPr>
                <w:rFonts w:ascii="Calibri" w:hAnsi="Calibri"/>
                <w:lang w:val="en-GB"/>
              </w:rPr>
              <w:t>LISAT-vocation</w:t>
            </w:r>
          </w:p>
        </w:tc>
        <w:tc>
          <w:tcPr>
            <w:tcW w:w="1417" w:type="dxa"/>
          </w:tcPr>
          <w:p w:rsidR="00BB37CB" w:rsidRPr="00077239" w:rsidRDefault="00BB37CB" w:rsidP="00FF1BDB">
            <w:pPr>
              <w:jc w:val="center"/>
              <w:cnfStyle w:val="000000000000"/>
              <w:rPr>
                <w:rFonts w:ascii="Calibri" w:hAnsi="Calibri"/>
              </w:rPr>
            </w:pPr>
            <w:r w:rsidRPr="00077239">
              <w:rPr>
                <w:rFonts w:ascii="Calibri" w:hAnsi="Calibri"/>
                <w:lang w:val="en-GB"/>
              </w:rPr>
              <w:t>2.99 (1.54)</w:t>
            </w:r>
          </w:p>
        </w:tc>
        <w:tc>
          <w:tcPr>
            <w:tcW w:w="1276" w:type="dxa"/>
          </w:tcPr>
          <w:p w:rsidR="00BB37CB" w:rsidRPr="00077239" w:rsidRDefault="00BB37CB" w:rsidP="00FF1BDB">
            <w:pPr>
              <w:jc w:val="center"/>
              <w:cnfStyle w:val="000000000000"/>
              <w:rPr>
                <w:rFonts w:ascii="Calibri" w:hAnsi="Calibri"/>
              </w:rPr>
            </w:pPr>
            <w:r w:rsidRPr="00077239">
              <w:rPr>
                <w:rFonts w:ascii="Calibri" w:hAnsi="Calibri"/>
                <w:lang w:val="en-GB"/>
              </w:rPr>
              <w:t>2.81 (1.53)</w:t>
            </w:r>
          </w:p>
        </w:tc>
        <w:tc>
          <w:tcPr>
            <w:tcW w:w="1154" w:type="dxa"/>
          </w:tcPr>
          <w:p w:rsidR="00BB37CB" w:rsidRPr="00077239" w:rsidRDefault="00BB37CB" w:rsidP="00FF1BDB">
            <w:pPr>
              <w:jc w:val="center"/>
              <w:cnfStyle w:val="000000000000"/>
              <w:rPr>
                <w:lang w:val="en-GB"/>
              </w:rPr>
            </w:pPr>
            <w:r w:rsidRPr="00077239">
              <w:rPr>
                <w:lang w:val="en-GB"/>
              </w:rPr>
              <w:t>0.12</w:t>
            </w:r>
          </w:p>
        </w:tc>
        <w:tc>
          <w:tcPr>
            <w:tcW w:w="1399" w:type="dxa"/>
          </w:tcPr>
          <w:p w:rsidR="00BB37CB" w:rsidRPr="00077239" w:rsidRDefault="00BB37CB" w:rsidP="00FF1BDB">
            <w:pPr>
              <w:jc w:val="center"/>
              <w:cnfStyle w:val="000000000000"/>
              <w:rPr>
                <w:lang w:val="en-GB"/>
              </w:rPr>
            </w:pPr>
            <w:r w:rsidRPr="00077239">
              <w:rPr>
                <w:lang w:val="en-GB"/>
              </w:rPr>
              <w:t>2.21 (351)</w:t>
            </w:r>
            <w:r w:rsidRPr="00077239">
              <w:rPr>
                <w:vertAlign w:val="superscript"/>
                <w:lang w:val="en-US"/>
              </w:rPr>
              <w:t>ns</w:t>
            </w:r>
          </w:p>
        </w:tc>
        <w:tc>
          <w:tcPr>
            <w:tcW w:w="1400" w:type="dxa"/>
          </w:tcPr>
          <w:p w:rsidR="00BB37CB" w:rsidRPr="00077239" w:rsidRDefault="00BB37CB" w:rsidP="00FF1BDB">
            <w:pPr>
              <w:jc w:val="center"/>
              <w:cnfStyle w:val="000000000000"/>
              <w:rPr>
                <w:lang w:val="en-GB"/>
              </w:rPr>
            </w:pPr>
            <w:r w:rsidRPr="00077239">
              <w:rPr>
                <w:lang w:val="en-GB"/>
              </w:rPr>
              <w:t>3.11 (1.53)</w:t>
            </w:r>
          </w:p>
        </w:tc>
        <w:tc>
          <w:tcPr>
            <w:tcW w:w="1400" w:type="dxa"/>
          </w:tcPr>
          <w:p w:rsidR="00BB37CB" w:rsidRPr="00077239" w:rsidRDefault="00BB37CB" w:rsidP="00FF1BDB">
            <w:pPr>
              <w:jc w:val="center"/>
              <w:cnfStyle w:val="000000000000"/>
              <w:rPr>
                <w:lang w:val="en-GB"/>
              </w:rPr>
            </w:pPr>
            <w:r w:rsidRPr="00077239">
              <w:rPr>
                <w:lang w:val="en-GB"/>
              </w:rPr>
              <w:t>0.08</w:t>
            </w:r>
          </w:p>
        </w:tc>
        <w:tc>
          <w:tcPr>
            <w:tcW w:w="1400" w:type="dxa"/>
          </w:tcPr>
          <w:p w:rsidR="00BB37CB" w:rsidRPr="00077239" w:rsidRDefault="00BB37CB" w:rsidP="00FF1BDB">
            <w:pPr>
              <w:jc w:val="center"/>
              <w:cnfStyle w:val="000000000000"/>
              <w:rPr>
                <w:lang w:val="en-GB"/>
              </w:rPr>
            </w:pPr>
            <w:r w:rsidRPr="00077239">
              <w:rPr>
                <w:lang w:val="en-GB"/>
              </w:rPr>
              <w:t>-1.08 (226)</w:t>
            </w:r>
            <w:r w:rsidRPr="00077239">
              <w:rPr>
                <w:vertAlign w:val="superscript"/>
                <w:lang w:val="en-US"/>
              </w:rPr>
              <w:t>ns</w:t>
            </w:r>
          </w:p>
        </w:tc>
      </w:tr>
      <w:tr w:rsidR="00BB37CB" w:rsidTr="0017694E">
        <w:trPr>
          <w:cnfStyle w:val="000000100000"/>
        </w:trPr>
        <w:tc>
          <w:tcPr>
            <w:cnfStyle w:val="001000000000"/>
            <w:tcW w:w="1985" w:type="dxa"/>
            <w:shd w:val="clear" w:color="auto" w:fill="auto"/>
          </w:tcPr>
          <w:p w:rsidR="00BB37CB" w:rsidRPr="00077239" w:rsidRDefault="00BB37CB" w:rsidP="00FF1BDB">
            <w:pPr>
              <w:rPr>
                <w:rFonts w:ascii="Calibri" w:hAnsi="Calibri"/>
                <w:b w:val="0"/>
                <w:color w:val="000000"/>
              </w:rPr>
            </w:pPr>
            <w:r w:rsidRPr="00077239">
              <w:rPr>
                <w:rFonts w:ascii="Calibri" w:hAnsi="Calibri"/>
                <w:color w:val="000000"/>
                <w:lang w:val="en-GB"/>
              </w:rPr>
              <w:t>LISAT-economy</w:t>
            </w:r>
          </w:p>
        </w:tc>
        <w:tc>
          <w:tcPr>
            <w:tcW w:w="1417" w:type="dxa"/>
            <w:shd w:val="clear" w:color="auto" w:fill="auto"/>
          </w:tcPr>
          <w:p w:rsidR="00BB37CB" w:rsidRPr="00077239" w:rsidRDefault="00BB37CB" w:rsidP="00FF1BDB">
            <w:pPr>
              <w:jc w:val="center"/>
              <w:cnfStyle w:val="000000100000"/>
              <w:rPr>
                <w:rFonts w:ascii="Calibri" w:hAnsi="Calibri"/>
                <w:color w:val="000000"/>
              </w:rPr>
            </w:pPr>
            <w:r w:rsidRPr="00077239">
              <w:rPr>
                <w:rFonts w:ascii="Calibri" w:hAnsi="Calibri"/>
                <w:color w:val="000000"/>
                <w:lang w:val="en-GB"/>
              </w:rPr>
              <w:t>3.34 (1.43)</w:t>
            </w:r>
          </w:p>
        </w:tc>
        <w:tc>
          <w:tcPr>
            <w:tcW w:w="1276" w:type="dxa"/>
            <w:shd w:val="clear" w:color="auto" w:fill="auto"/>
          </w:tcPr>
          <w:p w:rsidR="00BB37CB" w:rsidRPr="00077239" w:rsidRDefault="00BB37CB" w:rsidP="00FF1BDB">
            <w:pPr>
              <w:jc w:val="center"/>
              <w:cnfStyle w:val="000000100000"/>
              <w:rPr>
                <w:rFonts w:ascii="Calibri" w:hAnsi="Calibri"/>
                <w:color w:val="000000"/>
              </w:rPr>
            </w:pPr>
            <w:r w:rsidRPr="00077239">
              <w:rPr>
                <w:rFonts w:ascii="Calibri" w:hAnsi="Calibri"/>
                <w:color w:val="000000"/>
                <w:lang w:val="en-GB"/>
              </w:rPr>
              <w:t>2.96 (1.52)</w:t>
            </w:r>
          </w:p>
        </w:tc>
        <w:tc>
          <w:tcPr>
            <w:tcW w:w="1154" w:type="dxa"/>
            <w:shd w:val="clear" w:color="auto" w:fill="auto"/>
          </w:tcPr>
          <w:p w:rsidR="00BB37CB" w:rsidRPr="00077239" w:rsidRDefault="00BB37CB" w:rsidP="00FF1BDB">
            <w:pPr>
              <w:jc w:val="center"/>
              <w:cnfStyle w:val="000000100000"/>
              <w:rPr>
                <w:lang w:val="en-GB"/>
              </w:rPr>
            </w:pPr>
            <w:r w:rsidRPr="00077239">
              <w:rPr>
                <w:lang w:val="en-GB"/>
              </w:rPr>
              <w:t>0.26</w:t>
            </w:r>
          </w:p>
        </w:tc>
        <w:tc>
          <w:tcPr>
            <w:tcW w:w="1399" w:type="dxa"/>
            <w:shd w:val="clear" w:color="auto" w:fill="auto"/>
          </w:tcPr>
          <w:p w:rsidR="00BB37CB" w:rsidRPr="00077239" w:rsidRDefault="00BB37CB" w:rsidP="00FF1BDB">
            <w:pPr>
              <w:jc w:val="center"/>
              <w:cnfStyle w:val="000000100000"/>
              <w:rPr>
                <w:lang w:val="en-GB"/>
              </w:rPr>
            </w:pPr>
            <w:r w:rsidRPr="00077239">
              <w:rPr>
                <w:lang w:val="en-GB"/>
              </w:rPr>
              <w:t>6.15 (358)*</w:t>
            </w:r>
          </w:p>
        </w:tc>
        <w:tc>
          <w:tcPr>
            <w:tcW w:w="1400" w:type="dxa"/>
            <w:shd w:val="clear" w:color="auto" w:fill="auto"/>
          </w:tcPr>
          <w:p w:rsidR="00BB37CB" w:rsidRPr="00077239" w:rsidRDefault="00BB37CB" w:rsidP="00FF1BDB">
            <w:pPr>
              <w:jc w:val="center"/>
              <w:cnfStyle w:val="000000100000"/>
              <w:rPr>
                <w:lang w:val="en-GB"/>
              </w:rPr>
            </w:pPr>
            <w:r w:rsidRPr="00077239">
              <w:rPr>
                <w:lang w:val="en-GB"/>
              </w:rPr>
              <w:t>3.24 (1.47)</w:t>
            </w:r>
          </w:p>
        </w:tc>
        <w:tc>
          <w:tcPr>
            <w:tcW w:w="1400" w:type="dxa"/>
            <w:shd w:val="clear" w:color="auto" w:fill="auto"/>
          </w:tcPr>
          <w:p w:rsidR="00BB37CB" w:rsidRPr="00077239" w:rsidRDefault="00BB37CB" w:rsidP="00FF1BDB">
            <w:pPr>
              <w:jc w:val="center"/>
              <w:cnfStyle w:val="000000100000"/>
              <w:rPr>
                <w:lang w:val="en-GB"/>
              </w:rPr>
            </w:pPr>
            <w:r w:rsidRPr="00077239">
              <w:rPr>
                <w:lang w:val="en-GB"/>
              </w:rPr>
              <w:t>0.07</w:t>
            </w:r>
          </w:p>
        </w:tc>
        <w:tc>
          <w:tcPr>
            <w:tcW w:w="1400" w:type="dxa"/>
            <w:shd w:val="clear" w:color="auto" w:fill="auto"/>
          </w:tcPr>
          <w:p w:rsidR="00BB37CB" w:rsidRPr="00077239" w:rsidRDefault="00BB37CB" w:rsidP="00FF1BDB">
            <w:pPr>
              <w:jc w:val="center"/>
              <w:cnfStyle w:val="000000100000"/>
              <w:rPr>
                <w:lang w:val="en-GB"/>
              </w:rPr>
            </w:pPr>
            <w:r w:rsidRPr="00077239">
              <w:rPr>
                <w:lang w:val="en-GB"/>
              </w:rPr>
              <w:t>2.21 (231)</w:t>
            </w:r>
            <w:r w:rsidRPr="00077239">
              <w:rPr>
                <w:vertAlign w:val="superscript"/>
                <w:lang w:val="en-US"/>
              </w:rPr>
              <w:t>ns</w:t>
            </w:r>
          </w:p>
        </w:tc>
      </w:tr>
      <w:tr w:rsidR="00BB37CB" w:rsidTr="00BB37CB">
        <w:tc>
          <w:tcPr>
            <w:cnfStyle w:val="001000000000"/>
            <w:tcW w:w="1985" w:type="dxa"/>
          </w:tcPr>
          <w:p w:rsidR="00BB37CB" w:rsidRPr="00077239" w:rsidRDefault="00BB37CB" w:rsidP="00FF1BDB">
            <w:pPr>
              <w:rPr>
                <w:rFonts w:ascii="Calibri" w:hAnsi="Calibri"/>
                <w:b w:val="0"/>
                <w:color w:val="000000"/>
                <w:lang w:val="en-GB"/>
              </w:rPr>
            </w:pPr>
            <w:r w:rsidRPr="00077239">
              <w:rPr>
                <w:rFonts w:ascii="Calibri" w:hAnsi="Calibri"/>
                <w:lang w:val="en-GB"/>
              </w:rPr>
              <w:t>LISAT-ADL</w:t>
            </w:r>
          </w:p>
        </w:tc>
        <w:tc>
          <w:tcPr>
            <w:tcW w:w="1417" w:type="dxa"/>
          </w:tcPr>
          <w:p w:rsidR="00BB37CB" w:rsidRPr="00077239" w:rsidRDefault="00BB37CB" w:rsidP="00FF1BDB">
            <w:pPr>
              <w:jc w:val="center"/>
              <w:cnfStyle w:val="000000000000"/>
              <w:rPr>
                <w:rFonts w:ascii="Calibri" w:hAnsi="Calibri"/>
                <w:color w:val="000000"/>
              </w:rPr>
            </w:pPr>
            <w:r w:rsidRPr="00077239">
              <w:rPr>
                <w:rFonts w:ascii="Calibri" w:hAnsi="Calibri"/>
                <w:color w:val="000000"/>
                <w:lang w:val="en-GB"/>
              </w:rPr>
              <w:t>4.47 (1.21)</w:t>
            </w:r>
          </w:p>
        </w:tc>
        <w:tc>
          <w:tcPr>
            <w:tcW w:w="1276" w:type="dxa"/>
          </w:tcPr>
          <w:p w:rsidR="00BB37CB" w:rsidRPr="00077239" w:rsidRDefault="00BB37CB" w:rsidP="00FF1BDB">
            <w:pPr>
              <w:jc w:val="center"/>
              <w:cnfStyle w:val="000000000000"/>
              <w:rPr>
                <w:rFonts w:ascii="Calibri" w:hAnsi="Calibri"/>
                <w:color w:val="000000"/>
              </w:rPr>
            </w:pPr>
            <w:r w:rsidRPr="00077239">
              <w:rPr>
                <w:rFonts w:ascii="Calibri" w:hAnsi="Calibri"/>
                <w:color w:val="000000"/>
                <w:lang w:val="en-GB"/>
              </w:rPr>
              <w:t>4.53 (1.25)</w:t>
            </w:r>
          </w:p>
        </w:tc>
        <w:tc>
          <w:tcPr>
            <w:tcW w:w="1154" w:type="dxa"/>
          </w:tcPr>
          <w:p w:rsidR="00BB37CB" w:rsidRPr="00077239" w:rsidRDefault="00BB37CB" w:rsidP="00FF1BDB">
            <w:pPr>
              <w:jc w:val="center"/>
              <w:cnfStyle w:val="000000000000"/>
              <w:rPr>
                <w:lang w:val="en-GB"/>
              </w:rPr>
            </w:pPr>
            <w:r w:rsidRPr="00077239">
              <w:rPr>
                <w:lang w:val="en-GB"/>
              </w:rPr>
              <w:t>0.05</w:t>
            </w:r>
          </w:p>
        </w:tc>
        <w:tc>
          <w:tcPr>
            <w:tcW w:w="1399" w:type="dxa"/>
          </w:tcPr>
          <w:p w:rsidR="00BB37CB" w:rsidRPr="00077239" w:rsidRDefault="00BB37CB" w:rsidP="00FF1BDB">
            <w:pPr>
              <w:jc w:val="center"/>
              <w:cnfStyle w:val="000000000000"/>
              <w:rPr>
                <w:lang w:val="en-GB"/>
              </w:rPr>
            </w:pPr>
            <w:r w:rsidRPr="00077239">
              <w:rPr>
                <w:lang w:val="en-GB"/>
              </w:rPr>
              <w:t>2.03 (337)</w:t>
            </w:r>
            <w:r w:rsidRPr="00077239">
              <w:rPr>
                <w:vertAlign w:val="superscript"/>
                <w:lang w:val="en-US"/>
              </w:rPr>
              <w:t>ns</w:t>
            </w:r>
          </w:p>
        </w:tc>
        <w:tc>
          <w:tcPr>
            <w:tcW w:w="1400" w:type="dxa"/>
          </w:tcPr>
          <w:p w:rsidR="00BB37CB" w:rsidRPr="00077239" w:rsidRDefault="00BB37CB" w:rsidP="00FF1BDB">
            <w:pPr>
              <w:jc w:val="center"/>
              <w:cnfStyle w:val="000000000000"/>
              <w:rPr>
                <w:lang w:val="en-GB"/>
              </w:rPr>
            </w:pPr>
            <w:r w:rsidRPr="00077239">
              <w:rPr>
                <w:lang w:val="en-GB"/>
              </w:rPr>
              <w:t>4.69 (1.24)</w:t>
            </w:r>
          </w:p>
        </w:tc>
        <w:tc>
          <w:tcPr>
            <w:tcW w:w="1400" w:type="dxa"/>
          </w:tcPr>
          <w:p w:rsidR="00BB37CB" w:rsidRPr="00077239" w:rsidRDefault="00BB37CB" w:rsidP="00FF1BDB">
            <w:pPr>
              <w:jc w:val="center"/>
              <w:cnfStyle w:val="000000000000"/>
              <w:rPr>
                <w:lang w:val="en-GB"/>
              </w:rPr>
            </w:pPr>
            <w:r w:rsidRPr="00077239">
              <w:rPr>
                <w:lang w:val="en-GB"/>
              </w:rPr>
              <w:t>0.18</w:t>
            </w:r>
          </w:p>
        </w:tc>
        <w:tc>
          <w:tcPr>
            <w:tcW w:w="1400" w:type="dxa"/>
          </w:tcPr>
          <w:p w:rsidR="00BB37CB" w:rsidRPr="00077239" w:rsidRDefault="00BB37CB" w:rsidP="00FF1BDB">
            <w:pPr>
              <w:jc w:val="center"/>
              <w:cnfStyle w:val="000000000000"/>
              <w:rPr>
                <w:lang w:val="en-GB"/>
              </w:rPr>
            </w:pPr>
            <w:r w:rsidRPr="00077239">
              <w:rPr>
                <w:lang w:val="en-GB"/>
              </w:rPr>
              <w:t>-2.17 (233)</w:t>
            </w:r>
            <w:r w:rsidRPr="00077239">
              <w:rPr>
                <w:vertAlign w:val="superscript"/>
                <w:lang w:val="en-US"/>
              </w:rPr>
              <w:t>ns</w:t>
            </w:r>
          </w:p>
        </w:tc>
      </w:tr>
      <w:tr w:rsidR="00BB37CB" w:rsidTr="0017694E">
        <w:trPr>
          <w:cnfStyle w:val="000000100000"/>
        </w:trPr>
        <w:tc>
          <w:tcPr>
            <w:cnfStyle w:val="001000000000"/>
            <w:tcW w:w="1985" w:type="dxa"/>
            <w:shd w:val="clear" w:color="auto" w:fill="auto"/>
          </w:tcPr>
          <w:p w:rsidR="00BB37CB" w:rsidRPr="00077239" w:rsidRDefault="00BB37CB" w:rsidP="00FF1BDB">
            <w:pPr>
              <w:rPr>
                <w:rFonts w:ascii="Calibri" w:hAnsi="Calibri"/>
                <w:b w:val="0"/>
                <w:color w:val="000000"/>
              </w:rPr>
            </w:pPr>
            <w:r w:rsidRPr="00077239">
              <w:rPr>
                <w:rFonts w:ascii="Calibri" w:hAnsi="Calibri"/>
                <w:color w:val="000000"/>
                <w:lang w:val="en-GB"/>
              </w:rPr>
              <w:t>LISAT-</w:t>
            </w:r>
            <w:proofErr w:type="spellStart"/>
            <w:r w:rsidRPr="00077239">
              <w:rPr>
                <w:rFonts w:ascii="Calibri" w:hAnsi="Calibri"/>
                <w:color w:val="000000"/>
                <w:lang w:val="en-GB"/>
              </w:rPr>
              <w:t>Somhealth</w:t>
            </w:r>
            <w:proofErr w:type="spellEnd"/>
          </w:p>
        </w:tc>
        <w:tc>
          <w:tcPr>
            <w:tcW w:w="1417" w:type="dxa"/>
            <w:shd w:val="clear" w:color="auto" w:fill="auto"/>
          </w:tcPr>
          <w:p w:rsidR="00BB37CB" w:rsidRPr="00077239" w:rsidRDefault="00BB37CB" w:rsidP="00FF1BDB">
            <w:pPr>
              <w:jc w:val="center"/>
              <w:cnfStyle w:val="000000100000"/>
              <w:rPr>
                <w:rFonts w:ascii="Calibri" w:hAnsi="Calibri"/>
                <w:color w:val="000000"/>
              </w:rPr>
            </w:pPr>
            <w:r w:rsidRPr="00077239">
              <w:rPr>
                <w:rFonts w:ascii="Calibri" w:hAnsi="Calibri"/>
                <w:color w:val="000000"/>
                <w:lang w:val="en-GB"/>
              </w:rPr>
              <w:t>2.46 (1.15)</w:t>
            </w:r>
          </w:p>
        </w:tc>
        <w:tc>
          <w:tcPr>
            <w:tcW w:w="1276" w:type="dxa"/>
            <w:shd w:val="clear" w:color="auto" w:fill="auto"/>
          </w:tcPr>
          <w:p w:rsidR="00BB37CB" w:rsidRPr="00077239" w:rsidRDefault="00BB37CB" w:rsidP="00FF1BDB">
            <w:pPr>
              <w:jc w:val="center"/>
              <w:cnfStyle w:val="000000100000"/>
              <w:rPr>
                <w:rFonts w:ascii="Calibri" w:hAnsi="Calibri"/>
                <w:color w:val="000000"/>
              </w:rPr>
            </w:pPr>
            <w:r w:rsidRPr="00077239">
              <w:rPr>
                <w:rFonts w:ascii="Calibri" w:hAnsi="Calibri"/>
                <w:color w:val="000000"/>
                <w:lang w:val="en-GB"/>
              </w:rPr>
              <w:t>2.65 (1.16)</w:t>
            </w:r>
          </w:p>
        </w:tc>
        <w:tc>
          <w:tcPr>
            <w:tcW w:w="1154" w:type="dxa"/>
            <w:shd w:val="clear" w:color="auto" w:fill="auto"/>
          </w:tcPr>
          <w:p w:rsidR="00BB37CB" w:rsidRPr="00077239" w:rsidRDefault="00BB37CB" w:rsidP="00FF1BDB">
            <w:pPr>
              <w:jc w:val="center"/>
              <w:cnfStyle w:val="000000100000"/>
              <w:rPr>
                <w:lang w:val="en-GB"/>
              </w:rPr>
            </w:pPr>
            <w:r w:rsidRPr="00077239">
              <w:rPr>
                <w:lang w:val="en-GB"/>
              </w:rPr>
              <w:t>0.17</w:t>
            </w:r>
          </w:p>
        </w:tc>
        <w:tc>
          <w:tcPr>
            <w:tcW w:w="1399" w:type="dxa"/>
            <w:shd w:val="clear" w:color="auto" w:fill="auto"/>
          </w:tcPr>
          <w:p w:rsidR="00BB37CB" w:rsidRPr="00077239" w:rsidRDefault="00BB37CB" w:rsidP="00FF1BDB">
            <w:pPr>
              <w:jc w:val="center"/>
              <w:cnfStyle w:val="000000100000"/>
              <w:rPr>
                <w:lang w:val="en-GB"/>
              </w:rPr>
            </w:pPr>
            <w:r w:rsidRPr="00077239">
              <w:rPr>
                <w:lang w:val="en-GB"/>
              </w:rPr>
              <w:t>-2.72 (356)</w:t>
            </w:r>
            <w:r w:rsidRPr="00077239">
              <w:rPr>
                <w:vertAlign w:val="superscript"/>
                <w:lang w:val="en-US"/>
              </w:rPr>
              <w:t>ns</w:t>
            </w:r>
          </w:p>
        </w:tc>
        <w:tc>
          <w:tcPr>
            <w:tcW w:w="1400" w:type="dxa"/>
            <w:shd w:val="clear" w:color="auto" w:fill="auto"/>
          </w:tcPr>
          <w:p w:rsidR="00BB37CB" w:rsidRPr="00077239" w:rsidRDefault="00BB37CB" w:rsidP="00FF1BDB">
            <w:pPr>
              <w:jc w:val="center"/>
              <w:cnfStyle w:val="000000100000"/>
              <w:rPr>
                <w:lang w:val="en-GB"/>
              </w:rPr>
            </w:pPr>
            <w:r w:rsidRPr="00077239">
              <w:rPr>
                <w:lang w:val="en-GB"/>
              </w:rPr>
              <w:t>2.88 (1.27)</w:t>
            </w:r>
          </w:p>
        </w:tc>
        <w:tc>
          <w:tcPr>
            <w:tcW w:w="1400" w:type="dxa"/>
            <w:shd w:val="clear" w:color="auto" w:fill="auto"/>
          </w:tcPr>
          <w:p w:rsidR="00BB37CB" w:rsidRPr="00077239" w:rsidRDefault="00BB37CB" w:rsidP="00FF1BDB">
            <w:pPr>
              <w:jc w:val="center"/>
              <w:cnfStyle w:val="000000100000"/>
              <w:rPr>
                <w:lang w:val="en-GB"/>
              </w:rPr>
            </w:pPr>
            <w:r w:rsidRPr="00077239">
              <w:rPr>
                <w:lang w:val="en-GB"/>
              </w:rPr>
              <w:t>0.35</w:t>
            </w:r>
          </w:p>
        </w:tc>
        <w:tc>
          <w:tcPr>
            <w:tcW w:w="1400" w:type="dxa"/>
            <w:shd w:val="clear" w:color="auto" w:fill="auto"/>
          </w:tcPr>
          <w:p w:rsidR="00BB37CB" w:rsidRPr="00077239" w:rsidRDefault="00BB37CB" w:rsidP="00FF1BDB">
            <w:pPr>
              <w:jc w:val="center"/>
              <w:cnfStyle w:val="000000100000"/>
              <w:rPr>
                <w:lang w:val="en-GB"/>
              </w:rPr>
            </w:pPr>
            <w:r w:rsidRPr="00077239">
              <w:rPr>
                <w:lang w:val="en-GB"/>
              </w:rPr>
              <w:t>-4.75 (231)*</w:t>
            </w:r>
          </w:p>
        </w:tc>
      </w:tr>
      <w:tr w:rsidR="00BB37CB" w:rsidTr="00BB37CB">
        <w:tc>
          <w:tcPr>
            <w:cnfStyle w:val="001000000000"/>
            <w:tcW w:w="1985" w:type="dxa"/>
            <w:tcBorders>
              <w:bottom w:val="single" w:sz="4" w:space="0" w:color="auto"/>
            </w:tcBorders>
          </w:tcPr>
          <w:p w:rsidR="00BB37CB" w:rsidRPr="00077239" w:rsidRDefault="00BB37CB" w:rsidP="00FF1BDB">
            <w:pPr>
              <w:rPr>
                <w:rFonts w:ascii="Calibri" w:hAnsi="Calibri"/>
                <w:b w:val="0"/>
                <w:color w:val="000000"/>
              </w:rPr>
            </w:pPr>
            <w:r w:rsidRPr="00077239">
              <w:rPr>
                <w:rFonts w:ascii="Calibri" w:hAnsi="Calibri"/>
                <w:color w:val="000000"/>
                <w:lang w:val="en-GB"/>
              </w:rPr>
              <w:t>LISAT-</w:t>
            </w:r>
            <w:proofErr w:type="spellStart"/>
            <w:r w:rsidRPr="00077239">
              <w:rPr>
                <w:rFonts w:ascii="Calibri" w:hAnsi="Calibri"/>
                <w:color w:val="000000"/>
                <w:lang w:val="en-GB"/>
              </w:rPr>
              <w:t>psychhealth</w:t>
            </w:r>
            <w:proofErr w:type="spellEnd"/>
          </w:p>
        </w:tc>
        <w:tc>
          <w:tcPr>
            <w:tcW w:w="1417" w:type="dxa"/>
            <w:tcBorders>
              <w:bottom w:val="single" w:sz="4" w:space="0" w:color="auto"/>
            </w:tcBorders>
          </w:tcPr>
          <w:p w:rsidR="00BB37CB" w:rsidRPr="00077239" w:rsidRDefault="00BB37CB" w:rsidP="00FF1BDB">
            <w:pPr>
              <w:jc w:val="center"/>
              <w:cnfStyle w:val="000000000000"/>
              <w:rPr>
                <w:rFonts w:ascii="Calibri" w:hAnsi="Calibri"/>
                <w:color w:val="000000"/>
              </w:rPr>
            </w:pPr>
            <w:r w:rsidRPr="00077239">
              <w:rPr>
                <w:rFonts w:ascii="Calibri" w:hAnsi="Calibri"/>
                <w:color w:val="000000"/>
                <w:lang w:val="en-GB"/>
              </w:rPr>
              <w:t>3.53 (1.39)</w:t>
            </w:r>
          </w:p>
        </w:tc>
        <w:tc>
          <w:tcPr>
            <w:tcW w:w="1276" w:type="dxa"/>
            <w:tcBorders>
              <w:bottom w:val="single" w:sz="4" w:space="0" w:color="auto"/>
            </w:tcBorders>
          </w:tcPr>
          <w:p w:rsidR="00BB37CB" w:rsidRPr="00077239" w:rsidRDefault="00BB37CB" w:rsidP="00FF1BDB">
            <w:pPr>
              <w:jc w:val="center"/>
              <w:cnfStyle w:val="000000000000"/>
              <w:rPr>
                <w:rFonts w:ascii="Calibri" w:hAnsi="Calibri"/>
                <w:color w:val="000000"/>
              </w:rPr>
            </w:pPr>
            <w:r w:rsidRPr="00077239">
              <w:rPr>
                <w:rFonts w:ascii="Calibri" w:hAnsi="Calibri"/>
                <w:color w:val="000000"/>
                <w:lang w:val="en-GB"/>
              </w:rPr>
              <w:t>3.78 (1.26)</w:t>
            </w:r>
          </w:p>
        </w:tc>
        <w:tc>
          <w:tcPr>
            <w:tcW w:w="1154" w:type="dxa"/>
            <w:tcBorders>
              <w:bottom w:val="single" w:sz="4" w:space="0" w:color="auto"/>
            </w:tcBorders>
          </w:tcPr>
          <w:p w:rsidR="00BB37CB" w:rsidRPr="00077239" w:rsidRDefault="00BB37CB" w:rsidP="00FF1BDB">
            <w:pPr>
              <w:jc w:val="center"/>
              <w:cnfStyle w:val="000000000000"/>
              <w:rPr>
                <w:lang w:val="en-GB"/>
              </w:rPr>
            </w:pPr>
            <w:r w:rsidRPr="00077239">
              <w:rPr>
                <w:lang w:val="en-GB"/>
              </w:rPr>
              <w:t>0.19</w:t>
            </w:r>
          </w:p>
        </w:tc>
        <w:tc>
          <w:tcPr>
            <w:tcW w:w="1399" w:type="dxa"/>
            <w:tcBorders>
              <w:bottom w:val="single" w:sz="4" w:space="0" w:color="auto"/>
            </w:tcBorders>
          </w:tcPr>
          <w:p w:rsidR="00BB37CB" w:rsidRPr="00077239" w:rsidRDefault="00BB37CB" w:rsidP="00FF1BDB">
            <w:pPr>
              <w:jc w:val="center"/>
              <w:cnfStyle w:val="000000000000"/>
              <w:rPr>
                <w:lang w:val="en-GB"/>
              </w:rPr>
            </w:pPr>
            <w:r w:rsidRPr="00077239">
              <w:rPr>
                <w:lang w:val="en-GB"/>
              </w:rPr>
              <w:t>-3.29 (382)*</w:t>
            </w:r>
          </w:p>
        </w:tc>
        <w:tc>
          <w:tcPr>
            <w:tcW w:w="1400" w:type="dxa"/>
            <w:tcBorders>
              <w:bottom w:val="single" w:sz="4" w:space="0" w:color="auto"/>
            </w:tcBorders>
          </w:tcPr>
          <w:p w:rsidR="00BB37CB" w:rsidRPr="00077239" w:rsidRDefault="00BB37CB" w:rsidP="00FF1BDB">
            <w:pPr>
              <w:jc w:val="center"/>
              <w:cnfStyle w:val="000000000000"/>
              <w:rPr>
                <w:lang w:val="en-GB"/>
              </w:rPr>
            </w:pPr>
            <w:r w:rsidRPr="00077239">
              <w:rPr>
                <w:lang w:val="en-GB"/>
              </w:rPr>
              <w:t>3.81 (1.36)</w:t>
            </w:r>
          </w:p>
        </w:tc>
        <w:tc>
          <w:tcPr>
            <w:tcW w:w="1400" w:type="dxa"/>
            <w:tcBorders>
              <w:bottom w:val="single" w:sz="4" w:space="0" w:color="auto"/>
            </w:tcBorders>
          </w:tcPr>
          <w:p w:rsidR="00BB37CB" w:rsidRPr="00077239" w:rsidRDefault="00BB37CB" w:rsidP="00FF1BDB">
            <w:pPr>
              <w:jc w:val="center"/>
              <w:cnfStyle w:val="000000000000"/>
              <w:rPr>
                <w:lang w:val="en-GB"/>
              </w:rPr>
            </w:pPr>
            <w:r w:rsidRPr="00077239">
              <w:rPr>
                <w:lang w:val="en-GB"/>
              </w:rPr>
              <w:t>0.2</w:t>
            </w:r>
          </w:p>
        </w:tc>
        <w:tc>
          <w:tcPr>
            <w:tcW w:w="1400" w:type="dxa"/>
            <w:tcBorders>
              <w:bottom w:val="single" w:sz="4" w:space="0" w:color="auto"/>
            </w:tcBorders>
          </w:tcPr>
          <w:p w:rsidR="00BB37CB" w:rsidRPr="00077239" w:rsidRDefault="00BB37CB" w:rsidP="00FF1BDB">
            <w:pPr>
              <w:jc w:val="center"/>
              <w:cnfStyle w:val="000000000000"/>
              <w:rPr>
                <w:lang w:val="en-GB"/>
              </w:rPr>
            </w:pPr>
            <w:r w:rsidRPr="00077239">
              <w:rPr>
                <w:lang w:val="en-GB"/>
              </w:rPr>
              <w:t>-3.35 (240)*</w:t>
            </w:r>
          </w:p>
        </w:tc>
      </w:tr>
    </w:tbl>
    <w:p w:rsidR="00E813CD" w:rsidRPr="00077239" w:rsidRDefault="003313D6" w:rsidP="008B33A4">
      <w:pPr>
        <w:ind w:right="2477"/>
        <w:rPr>
          <w:lang w:val="en-GB"/>
        </w:rPr>
      </w:pPr>
      <w:r>
        <w:rPr>
          <w:lang w:val="en-GB"/>
        </w:rPr>
        <w:t>Mean values (SD) together with statistical analyses Pre vs. immediately post MMRP and Pre vs. at FU-12 (t and (</w:t>
      </w:r>
      <w:proofErr w:type="spellStart"/>
      <w:proofErr w:type="gramStart"/>
      <w:r>
        <w:rPr>
          <w:lang w:val="en-GB"/>
        </w:rPr>
        <w:t>df</w:t>
      </w:r>
      <w:proofErr w:type="spellEnd"/>
      <w:proofErr w:type="gramEnd"/>
      <w:r>
        <w:rPr>
          <w:lang w:val="en-GB"/>
        </w:rPr>
        <w:t xml:space="preserve">); </w:t>
      </w:r>
      <w:r w:rsidRPr="00077239">
        <w:rPr>
          <w:lang w:val="en-GB"/>
        </w:rPr>
        <w:t xml:space="preserve">* </w:t>
      </w:r>
      <w:r w:rsidRPr="00077239">
        <w:rPr>
          <w:i/>
          <w:lang w:val="en-GB"/>
        </w:rPr>
        <w:t xml:space="preserve">p&lt; </w:t>
      </w:r>
      <w:r w:rsidRPr="00077239">
        <w:rPr>
          <w:lang w:val="en-US"/>
        </w:rPr>
        <w:t>.00083</w:t>
      </w:r>
      <w:r>
        <w:rPr>
          <w:lang w:val="en-US"/>
        </w:rPr>
        <w:t>,</w:t>
      </w:r>
      <w:r w:rsidRPr="003313D6">
        <w:rPr>
          <w:vertAlign w:val="superscript"/>
          <w:lang w:val="en-US"/>
        </w:rPr>
        <w:t xml:space="preserve"> </w:t>
      </w:r>
      <w:r w:rsidRPr="00077239">
        <w:rPr>
          <w:vertAlign w:val="superscript"/>
          <w:lang w:val="en-US"/>
        </w:rPr>
        <w:t>ns</w:t>
      </w:r>
      <w:r w:rsidRPr="00077239">
        <w:rPr>
          <w:lang w:val="en-GB"/>
        </w:rPr>
        <w:t xml:space="preserve"> = not significant</w:t>
      </w:r>
      <w:r>
        <w:rPr>
          <w:lang w:val="en-US"/>
        </w:rPr>
        <w:t>)</w:t>
      </w:r>
      <w:r w:rsidRPr="00ED0587">
        <w:rPr>
          <w:lang w:val="en-GB"/>
        </w:rPr>
        <w:t xml:space="preserve"> </w:t>
      </w:r>
      <w:r>
        <w:rPr>
          <w:lang w:val="en-GB"/>
        </w:rPr>
        <w:t>are reported together with effect sizes (Cohen´s d).</w:t>
      </w:r>
      <w:r w:rsidRPr="00ED0587">
        <w:rPr>
          <w:lang w:val="en-GB"/>
        </w:rPr>
        <w:t xml:space="preserve"> </w:t>
      </w:r>
    </w:p>
    <w:p w:rsidR="00FF1BDB" w:rsidRDefault="00FF1BDB">
      <w:pPr>
        <w:rPr>
          <w:lang w:val="en-US"/>
        </w:rPr>
      </w:pPr>
      <w:r>
        <w:rPr>
          <w:lang w:val="en-US"/>
        </w:rPr>
        <w:br w:type="page"/>
      </w:r>
    </w:p>
    <w:p w:rsidR="00FF1BDB" w:rsidRPr="002F55BC" w:rsidRDefault="00FF1BDB">
      <w:pPr>
        <w:rPr>
          <w:b/>
          <w:lang w:val="en-US"/>
        </w:rPr>
      </w:pPr>
      <w:r w:rsidRPr="002F55BC">
        <w:rPr>
          <w:b/>
          <w:lang w:val="en-US"/>
        </w:rPr>
        <w:lastRenderedPageBreak/>
        <w:t xml:space="preserve">Table </w:t>
      </w:r>
      <w:r w:rsidR="00570818">
        <w:rPr>
          <w:b/>
          <w:lang w:val="en-US"/>
        </w:rPr>
        <w:t>S</w:t>
      </w:r>
      <w:r w:rsidRPr="002F55BC">
        <w:rPr>
          <w:b/>
          <w:lang w:val="en-US"/>
        </w:rPr>
        <w:t xml:space="preserve">6: </w:t>
      </w:r>
      <w:r w:rsidRPr="002E7BBC">
        <w:rPr>
          <w:lang w:val="en-US"/>
        </w:rPr>
        <w:t>Handling of single missing items of the different instruments.</w:t>
      </w:r>
    </w:p>
    <w:tbl>
      <w:tblPr>
        <w:tblStyle w:val="TableGrid"/>
        <w:tblW w:w="0" w:type="auto"/>
        <w:tblBorders>
          <w:left w:val="none" w:sz="0" w:space="0" w:color="auto"/>
          <w:right w:val="none" w:sz="0" w:space="0" w:color="auto"/>
        </w:tblBorders>
        <w:tblLook w:val="04A0"/>
      </w:tblPr>
      <w:tblGrid>
        <w:gridCol w:w="1560"/>
        <w:gridCol w:w="12389"/>
      </w:tblGrid>
      <w:tr w:rsidR="00FF1BDB" w:rsidRPr="002F55BC" w:rsidTr="002E7BBC">
        <w:tc>
          <w:tcPr>
            <w:tcW w:w="1560" w:type="dxa"/>
          </w:tcPr>
          <w:p w:rsidR="00FF1BDB" w:rsidRPr="002F55BC" w:rsidRDefault="00FF1BDB">
            <w:pPr>
              <w:rPr>
                <w:b/>
                <w:i/>
                <w:lang w:val="en-US"/>
              </w:rPr>
            </w:pPr>
            <w:r w:rsidRPr="002F55BC">
              <w:rPr>
                <w:b/>
                <w:i/>
                <w:lang w:val="en-US"/>
              </w:rPr>
              <w:t>Instrument</w:t>
            </w:r>
          </w:p>
        </w:tc>
        <w:tc>
          <w:tcPr>
            <w:tcW w:w="12389" w:type="dxa"/>
          </w:tcPr>
          <w:p w:rsidR="00FF1BDB" w:rsidRPr="002F55BC" w:rsidRDefault="002F55BC">
            <w:pPr>
              <w:rPr>
                <w:b/>
                <w:i/>
                <w:lang w:val="en-US"/>
              </w:rPr>
            </w:pPr>
            <w:r w:rsidRPr="002F55BC">
              <w:rPr>
                <w:b/>
                <w:i/>
                <w:lang w:val="en-US"/>
              </w:rPr>
              <w:t>Handling</w:t>
            </w:r>
          </w:p>
        </w:tc>
      </w:tr>
      <w:tr w:rsidR="00FF1BDB" w:rsidRPr="0035607E" w:rsidTr="002E7BBC">
        <w:tc>
          <w:tcPr>
            <w:tcW w:w="1560" w:type="dxa"/>
          </w:tcPr>
          <w:p w:rsidR="00FF1BDB" w:rsidRDefault="00FF1BDB">
            <w:pPr>
              <w:rPr>
                <w:lang w:val="en-US"/>
              </w:rPr>
            </w:pPr>
            <w:r>
              <w:rPr>
                <w:lang w:val="en-US"/>
              </w:rPr>
              <w:t>HADS</w:t>
            </w:r>
          </w:p>
        </w:tc>
        <w:tc>
          <w:tcPr>
            <w:tcW w:w="12389" w:type="dxa"/>
          </w:tcPr>
          <w:p w:rsidR="00FF1BDB" w:rsidRDefault="00FF1BDB">
            <w:pPr>
              <w:rPr>
                <w:lang w:val="en-US"/>
              </w:rPr>
            </w:pPr>
            <w:r>
              <w:rPr>
                <w:lang w:val="en-US"/>
              </w:rPr>
              <w:t xml:space="preserve">For each subscale (Depression and anxiety) is accepted 2 missing items. These are replaced with the mean of the answered items for each subscale. </w:t>
            </w:r>
          </w:p>
        </w:tc>
      </w:tr>
      <w:tr w:rsidR="00FF1BDB" w:rsidRPr="0035607E" w:rsidTr="002E7BBC">
        <w:tc>
          <w:tcPr>
            <w:tcW w:w="1560" w:type="dxa"/>
          </w:tcPr>
          <w:p w:rsidR="00FF1BDB" w:rsidRDefault="00FF1BDB">
            <w:pPr>
              <w:rPr>
                <w:lang w:val="en-US"/>
              </w:rPr>
            </w:pPr>
            <w:r>
              <w:rPr>
                <w:lang w:val="en-US"/>
              </w:rPr>
              <w:t>MPI</w:t>
            </w:r>
          </w:p>
        </w:tc>
        <w:tc>
          <w:tcPr>
            <w:tcW w:w="12389" w:type="dxa"/>
          </w:tcPr>
          <w:p w:rsidR="00FF1BDB" w:rsidRDefault="00FF1BDB">
            <w:pPr>
              <w:rPr>
                <w:lang w:val="en-US"/>
              </w:rPr>
            </w:pPr>
            <w:r>
              <w:rPr>
                <w:lang w:val="en-US"/>
              </w:rPr>
              <w:t>For each subscale with more than 3 items is accepted 2 missing items. These are replaced with the mean of the answered items for each subscale. For subscales with 3 it</w:t>
            </w:r>
            <w:r w:rsidR="002F55BC">
              <w:rPr>
                <w:lang w:val="en-US"/>
              </w:rPr>
              <w:t xml:space="preserve">ems is accepted 1 missing item. This is replaced with the mean of the answered items. </w:t>
            </w:r>
          </w:p>
        </w:tc>
      </w:tr>
      <w:tr w:rsidR="00FF1BDB" w:rsidRPr="0035607E" w:rsidTr="002E7BBC">
        <w:tc>
          <w:tcPr>
            <w:tcW w:w="1560" w:type="dxa"/>
          </w:tcPr>
          <w:p w:rsidR="00FF1BDB" w:rsidRDefault="002F55BC">
            <w:pPr>
              <w:rPr>
                <w:lang w:val="en-US"/>
              </w:rPr>
            </w:pPr>
            <w:r>
              <w:rPr>
                <w:lang w:val="en-US"/>
              </w:rPr>
              <w:t>SF36</w:t>
            </w:r>
          </w:p>
        </w:tc>
        <w:tc>
          <w:tcPr>
            <w:tcW w:w="12389" w:type="dxa"/>
          </w:tcPr>
          <w:p w:rsidR="00FF1BDB" w:rsidRDefault="00220391">
            <w:pPr>
              <w:rPr>
                <w:lang w:val="en-US"/>
              </w:rPr>
            </w:pPr>
            <w:r>
              <w:rPr>
                <w:lang w:val="en-US"/>
              </w:rPr>
              <w:t xml:space="preserve">At least half of the items of each subscale must be answered. Missing items are then replaced with the mean value of the subscale. For subscales with only two items is not accepted missing items. </w:t>
            </w:r>
          </w:p>
        </w:tc>
      </w:tr>
      <w:tr w:rsidR="00FF1BDB" w:rsidRPr="0035607E" w:rsidTr="002E7BBC">
        <w:tc>
          <w:tcPr>
            <w:tcW w:w="1560" w:type="dxa"/>
          </w:tcPr>
          <w:p w:rsidR="00FF1BDB" w:rsidRDefault="002F55BC">
            <w:pPr>
              <w:rPr>
                <w:lang w:val="en-US"/>
              </w:rPr>
            </w:pPr>
            <w:r>
              <w:rPr>
                <w:lang w:val="en-US"/>
              </w:rPr>
              <w:t>Tampa</w:t>
            </w:r>
          </w:p>
        </w:tc>
        <w:tc>
          <w:tcPr>
            <w:tcW w:w="12389" w:type="dxa"/>
          </w:tcPr>
          <w:p w:rsidR="00FF1BDB" w:rsidRDefault="002F55BC" w:rsidP="002F55BC">
            <w:pPr>
              <w:rPr>
                <w:lang w:val="en-US"/>
              </w:rPr>
            </w:pPr>
            <w:r>
              <w:rPr>
                <w:lang w:val="en-US"/>
              </w:rPr>
              <w:t>Two missing items are accepted. These are replaced with the mean of the answered items.</w:t>
            </w:r>
          </w:p>
        </w:tc>
      </w:tr>
      <w:tr w:rsidR="00FF1BDB" w:rsidRPr="0035607E" w:rsidTr="002E7BBC">
        <w:tc>
          <w:tcPr>
            <w:tcW w:w="1560" w:type="dxa"/>
          </w:tcPr>
          <w:p w:rsidR="00FF1BDB" w:rsidRDefault="002F55BC">
            <w:pPr>
              <w:rPr>
                <w:lang w:val="en-US"/>
              </w:rPr>
            </w:pPr>
            <w:r>
              <w:rPr>
                <w:lang w:val="en-US"/>
              </w:rPr>
              <w:t>CPAQ</w:t>
            </w:r>
          </w:p>
        </w:tc>
        <w:tc>
          <w:tcPr>
            <w:tcW w:w="12389" w:type="dxa"/>
          </w:tcPr>
          <w:p w:rsidR="00FF1BDB" w:rsidRDefault="002F55BC">
            <w:pPr>
              <w:rPr>
                <w:lang w:val="en-US"/>
              </w:rPr>
            </w:pPr>
            <w:r>
              <w:rPr>
                <w:lang w:val="en-US"/>
              </w:rPr>
              <w:t>For each subscale is accepted 2 missing items. These are replaced with the mean of the answered items for each subscale.</w:t>
            </w:r>
          </w:p>
        </w:tc>
      </w:tr>
      <w:tr w:rsidR="00FF1BDB" w:rsidRPr="0035607E" w:rsidTr="002E7BBC">
        <w:tc>
          <w:tcPr>
            <w:tcW w:w="1560" w:type="dxa"/>
          </w:tcPr>
          <w:p w:rsidR="00FF1BDB" w:rsidRDefault="002F55BC">
            <w:pPr>
              <w:rPr>
                <w:lang w:val="en-US"/>
              </w:rPr>
            </w:pPr>
            <w:r>
              <w:rPr>
                <w:lang w:val="en-US"/>
              </w:rPr>
              <w:t>EQ</w:t>
            </w:r>
          </w:p>
        </w:tc>
        <w:tc>
          <w:tcPr>
            <w:tcW w:w="12389" w:type="dxa"/>
          </w:tcPr>
          <w:p w:rsidR="00FF1BDB" w:rsidRDefault="002F55BC">
            <w:pPr>
              <w:rPr>
                <w:lang w:val="en-US"/>
              </w:rPr>
            </w:pPr>
            <w:r>
              <w:rPr>
                <w:lang w:val="en-US"/>
              </w:rPr>
              <w:t xml:space="preserve">No missing items is accepted. </w:t>
            </w:r>
          </w:p>
        </w:tc>
      </w:tr>
      <w:tr w:rsidR="00FF1BDB" w:rsidTr="002E7BBC">
        <w:tc>
          <w:tcPr>
            <w:tcW w:w="1560" w:type="dxa"/>
          </w:tcPr>
          <w:p w:rsidR="00FF1BDB" w:rsidRDefault="002F55BC">
            <w:pPr>
              <w:rPr>
                <w:lang w:val="en-US"/>
              </w:rPr>
            </w:pPr>
            <w:r>
              <w:rPr>
                <w:lang w:val="en-US"/>
              </w:rPr>
              <w:t>LISAT- 11</w:t>
            </w:r>
          </w:p>
        </w:tc>
        <w:tc>
          <w:tcPr>
            <w:tcW w:w="12389" w:type="dxa"/>
          </w:tcPr>
          <w:p w:rsidR="00FF1BDB" w:rsidRDefault="002F55BC">
            <w:pPr>
              <w:rPr>
                <w:lang w:val="en-US"/>
              </w:rPr>
            </w:pPr>
            <w:r>
              <w:rPr>
                <w:lang w:val="en-US"/>
              </w:rPr>
              <w:t xml:space="preserve">Only single items. </w:t>
            </w:r>
          </w:p>
        </w:tc>
      </w:tr>
    </w:tbl>
    <w:p w:rsidR="00240C4B" w:rsidRPr="003313D6" w:rsidRDefault="00240C4B">
      <w:pPr>
        <w:rPr>
          <w:lang w:val="en-US"/>
        </w:rPr>
      </w:pPr>
    </w:p>
    <w:sectPr w:rsidR="00240C4B" w:rsidRPr="003313D6" w:rsidSect="00E813CD">
      <w:pgSz w:w="16839" w:h="11907" w:orient="landscape"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0C71" w:rsidRDefault="00EF0C71" w:rsidP="00ED0587">
      <w:pPr>
        <w:spacing w:after="0" w:line="240" w:lineRule="auto"/>
      </w:pPr>
      <w:r>
        <w:separator/>
      </w:r>
    </w:p>
  </w:endnote>
  <w:endnote w:type="continuationSeparator" w:id="0">
    <w:p w:rsidR="00EF0C71" w:rsidRDefault="00EF0C71" w:rsidP="00ED05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930472"/>
      <w:docPartObj>
        <w:docPartGallery w:val="Page Numbers (Bottom of Page)"/>
        <w:docPartUnique/>
      </w:docPartObj>
    </w:sdtPr>
    <w:sdtContent>
      <w:p w:rsidR="00FF1BDB" w:rsidRDefault="00CC32A5">
        <w:pPr>
          <w:pStyle w:val="Footer"/>
          <w:jc w:val="center"/>
        </w:pPr>
        <w:r>
          <w:fldChar w:fldCharType="begin"/>
        </w:r>
        <w:r w:rsidR="00FF1BDB">
          <w:instrText>PAGE   \* MERGEFORMAT</w:instrText>
        </w:r>
        <w:r>
          <w:fldChar w:fldCharType="separate"/>
        </w:r>
        <w:r w:rsidR="00570818">
          <w:rPr>
            <w:noProof/>
          </w:rPr>
          <w:t>7</w:t>
        </w:r>
        <w:r>
          <w:fldChar w:fldCharType="end"/>
        </w:r>
      </w:p>
    </w:sdtContent>
  </w:sdt>
  <w:p w:rsidR="00FF1BDB" w:rsidRDefault="00FF1B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0C71" w:rsidRDefault="00EF0C71" w:rsidP="00ED0587">
      <w:pPr>
        <w:spacing w:after="0" w:line="240" w:lineRule="auto"/>
      </w:pPr>
      <w:r>
        <w:separator/>
      </w:r>
    </w:p>
  </w:footnote>
  <w:footnote w:type="continuationSeparator" w:id="0">
    <w:p w:rsidR="00EF0C71" w:rsidRDefault="00EF0C71" w:rsidP="00ED058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813CD"/>
    <w:rsid w:val="00026C97"/>
    <w:rsid w:val="0017694E"/>
    <w:rsid w:val="001F7DEF"/>
    <w:rsid w:val="00220391"/>
    <w:rsid w:val="00240C4B"/>
    <w:rsid w:val="002E7BBC"/>
    <w:rsid w:val="002F55BC"/>
    <w:rsid w:val="003300CA"/>
    <w:rsid w:val="003313D6"/>
    <w:rsid w:val="00343665"/>
    <w:rsid w:val="0035607E"/>
    <w:rsid w:val="00377934"/>
    <w:rsid w:val="00557798"/>
    <w:rsid w:val="00570818"/>
    <w:rsid w:val="005C3CF5"/>
    <w:rsid w:val="006023CF"/>
    <w:rsid w:val="006F7DEF"/>
    <w:rsid w:val="007C47C1"/>
    <w:rsid w:val="00812C7D"/>
    <w:rsid w:val="008B33A4"/>
    <w:rsid w:val="009325A2"/>
    <w:rsid w:val="00A346D8"/>
    <w:rsid w:val="00AC1D26"/>
    <w:rsid w:val="00B3197A"/>
    <w:rsid w:val="00B51D44"/>
    <w:rsid w:val="00BB37CB"/>
    <w:rsid w:val="00C9220C"/>
    <w:rsid w:val="00CC32A5"/>
    <w:rsid w:val="00D8382E"/>
    <w:rsid w:val="00E813CD"/>
    <w:rsid w:val="00ED0587"/>
    <w:rsid w:val="00EF0C71"/>
    <w:rsid w:val="00F96563"/>
    <w:rsid w:val="00FA04BC"/>
    <w:rsid w:val="00FF1BDB"/>
    <w:rsid w:val="00FF7357"/>
    <w:rsid w:val="00FF74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3CD"/>
  </w:style>
  <w:style w:type="paragraph" w:styleId="Heading1">
    <w:name w:val="heading 1"/>
    <w:basedOn w:val="Normal"/>
    <w:next w:val="Normal"/>
    <w:link w:val="Heading1Char"/>
    <w:uiPriority w:val="9"/>
    <w:qFormat/>
    <w:rsid w:val="00E8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3CD"/>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E81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ell1ljusdekorfrg12">
    <w:name w:val="Listtabell 1 ljus – dekorfärg 12"/>
    <w:basedOn w:val="TableNormal"/>
    <w:uiPriority w:val="46"/>
    <w:rsid w:val="00E813C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Header">
    <w:name w:val="header"/>
    <w:basedOn w:val="Normal"/>
    <w:link w:val="HeaderChar"/>
    <w:uiPriority w:val="99"/>
    <w:unhideWhenUsed/>
    <w:rsid w:val="00ED05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587"/>
  </w:style>
  <w:style w:type="paragraph" w:styleId="Footer">
    <w:name w:val="footer"/>
    <w:basedOn w:val="Normal"/>
    <w:link w:val="FooterChar"/>
    <w:uiPriority w:val="99"/>
    <w:unhideWhenUsed/>
    <w:rsid w:val="00ED05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587"/>
  </w:style>
  <w:style w:type="character" w:customStyle="1" w:styleId="hps">
    <w:name w:val="hps"/>
    <w:basedOn w:val="DefaultParagraphFont"/>
    <w:rsid w:val="00B3197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904</Words>
  <Characters>5159</Characters>
  <Application>Microsoft Office Word</Application>
  <DocSecurity>0</DocSecurity>
  <Lines>42</Lines>
  <Paragraphs>12</Paragraphs>
  <ScaleCrop>false</ScaleCrop>
  <HeadingPairs>
    <vt:vector size="2" baseType="variant">
      <vt:variant>
        <vt:lpstr>Rubrik</vt:lpstr>
      </vt:variant>
      <vt:variant>
        <vt:i4>1</vt:i4>
      </vt:variant>
    </vt:vector>
  </HeadingPairs>
  <TitlesOfParts>
    <vt:vector size="1" baseType="lpstr">
      <vt:lpstr/>
    </vt:vector>
  </TitlesOfParts>
  <Company>Linköpings universitet</Company>
  <LinksUpToDate>false</LinksUpToDate>
  <CharactersWithSpaces>6051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Björn Gerdle</dc:creator>
  <cp:keywords/>
  <dc:description/>
  <cp:lastModifiedBy>cfundador</cp:lastModifiedBy>
  <cp:revision>4</cp:revision>
  <dcterms:created xsi:type="dcterms:W3CDTF">2016-11-18T06:50:00Z</dcterms:created>
  <dcterms:modified xsi:type="dcterms:W3CDTF">2016-11-23T05:40:00Z</dcterms:modified>
</cp:coreProperties>
</file>