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1D" w:rsidRPr="00A13BBF" w:rsidRDefault="0098439B" w:rsidP="0050691D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Table S1</w:t>
      </w:r>
      <w:bookmarkStart w:id="0" w:name="_GoBack"/>
      <w:bookmarkEnd w:id="0"/>
      <w:r w:rsidR="0050691D" w:rsidRPr="00A13BB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 ICD 10 codes used to define comorbid conditions.</w:t>
      </w: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4606"/>
        <w:gridCol w:w="4606"/>
      </w:tblGrid>
      <w:tr w:rsidR="0050691D" w:rsidRPr="007457B3" w:rsidTr="007350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7457B3" w:rsidRDefault="0050691D" w:rsidP="007350A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457B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Comorbid condition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457B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ICD-10 codes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(Swedish version)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3671F6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Diabetes mellitus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E10-E14, O24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Hypertension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I10-I15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Ischemic heart disease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Unstable angina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Myocardial infarction</w:t>
            </w:r>
          </w:p>
          <w:p w:rsidR="0050691D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Chronic ischemic heart disease</w:t>
            </w:r>
          </w:p>
          <w:p w:rsidR="0050691D" w:rsidRPr="00922789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Atrial fibrillation or flutter</w:t>
            </w:r>
          </w:p>
        </w:tc>
        <w:tc>
          <w:tcPr>
            <w:tcW w:w="4606" w:type="dxa"/>
          </w:tcPr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I20-I25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I200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I21-I22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I25</w:t>
            </w:r>
          </w:p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I48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Heart failure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I42, I50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Valvular disease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I05-I08, I34-I38</w:t>
            </w:r>
          </w:p>
        </w:tc>
      </w:tr>
      <w:tr w:rsidR="0050691D" w:rsidRPr="001C08CE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Cerebrovascular disease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Ischemic stroke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Hemorrhagic stroke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Unspecified stroke</w:t>
            </w:r>
          </w:p>
          <w:p w:rsidR="0050691D" w:rsidRPr="00922789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TIA</w:t>
            </w:r>
          </w:p>
        </w:tc>
        <w:tc>
          <w:tcPr>
            <w:tcW w:w="4606" w:type="dxa"/>
          </w:tcPr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I60-I69, G45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I63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I60-I61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I64</w:t>
            </w:r>
          </w:p>
          <w:p w:rsidR="0050691D" w:rsidRPr="001C08CE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G45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Venous thromboembolic disease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Pulmonary embolus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Deep venous thrombosis</w:t>
            </w:r>
          </w:p>
        </w:tc>
        <w:tc>
          <w:tcPr>
            <w:tcW w:w="4606" w:type="dxa"/>
          </w:tcPr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I26, I80-82</w:t>
            </w:r>
          </w:p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I26</w:t>
            </w:r>
          </w:p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I801-I802, I81, I822-I829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tabs>
                <w:tab w:val="left" w:pos="1751"/>
              </w:tabs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Chronic respiratory disease</w:t>
            </w:r>
          </w:p>
          <w:p w:rsidR="0050691D" w:rsidRPr="00DA40CA" w:rsidRDefault="0050691D" w:rsidP="007350AA">
            <w:pPr>
              <w:tabs>
                <w:tab w:val="left" w:pos="1751"/>
              </w:tabs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COPD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 xml:space="preserve"> and chronic bronchitis</w:t>
            </w:r>
          </w:p>
          <w:p w:rsidR="0050691D" w:rsidRPr="00DA40CA" w:rsidRDefault="0050691D" w:rsidP="007350AA">
            <w:pPr>
              <w:tabs>
                <w:tab w:val="left" w:pos="1751"/>
              </w:tabs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COPD and asthma</w:t>
            </w:r>
          </w:p>
          <w:p w:rsidR="0050691D" w:rsidRPr="00DA40CA" w:rsidRDefault="0050691D" w:rsidP="007350AA">
            <w:pPr>
              <w:tabs>
                <w:tab w:val="left" w:pos="1751"/>
              </w:tabs>
              <w:ind w:firstLine="142"/>
              <w:rPr>
                <w:rFonts w:ascii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 xml:space="preserve">Interstitial lung disease </w:t>
            </w:r>
          </w:p>
        </w:tc>
        <w:tc>
          <w:tcPr>
            <w:tcW w:w="4606" w:type="dxa"/>
          </w:tcPr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J40-J47, J60-J64, J66-J67, J82, J84</w:t>
            </w:r>
          </w:p>
          <w:p w:rsidR="0050691D" w:rsidRPr="00A6489A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489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J41-J44 </w:t>
            </w:r>
          </w:p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J44-46</w:t>
            </w:r>
          </w:p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J841, J849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Chronic renal insufficiency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N18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F32-F33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Malignancy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C00-C97</w:t>
            </w:r>
          </w:p>
        </w:tc>
      </w:tr>
      <w:tr w:rsidR="0050691D" w:rsidRPr="007457B3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Fractures (</w:t>
            </w: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 xml:space="preserve">sites </w:t>
            </w: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related to osteoporosis)</w:t>
            </w:r>
          </w:p>
        </w:tc>
        <w:tc>
          <w:tcPr>
            <w:tcW w:w="4606" w:type="dxa"/>
          </w:tcPr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S220, S320, S422, S525, S720-S721</w:t>
            </w:r>
          </w:p>
        </w:tc>
      </w:tr>
      <w:tr w:rsidR="0050691D" w:rsidRPr="0050691D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bottom w:val="single" w:sz="4" w:space="0" w:color="auto"/>
            </w:tcBorders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Infectious disease</w:t>
            </w:r>
          </w:p>
          <w:p w:rsidR="0050691D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</w:p>
          <w:p w:rsidR="0050691D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Pneumonia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Sepsis</w:t>
            </w:r>
          </w:p>
          <w:p w:rsidR="0050691D" w:rsidRPr="004F239E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A00-B99, G00-G02, G042, G05-G07, H66-H67, H70, J00-J22, J32, J340, J36, J383, J390-J391, J85-J86, K102, L00-L08, M00-M01, M462-M465, M86, N10, N300, N390</w:t>
            </w:r>
          </w:p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J100, J110, J12-18</w:t>
            </w:r>
          </w:p>
          <w:p w:rsidR="0050691D" w:rsidRPr="007457B3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A40-A41, A021, A207, A227,A267, A241, A282, A327, A392-A394,A427, A548, B377  </w:t>
            </w:r>
          </w:p>
        </w:tc>
      </w:tr>
      <w:tr w:rsidR="0050691D" w:rsidRPr="004F091A" w:rsidTr="007350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Prosthetic surgery</w:t>
            </w:r>
          </w:p>
          <w:p w:rsidR="0050691D" w:rsidRPr="00DA40CA" w:rsidRDefault="0050691D" w:rsidP="007350AA">
            <w:pPr>
              <w:ind w:firstLine="142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Hip</w:t>
            </w:r>
          </w:p>
          <w:p w:rsidR="0050691D" w:rsidRPr="00DA40CA" w:rsidRDefault="0050691D" w:rsidP="007350AA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 xml:space="preserve">   </w:t>
            </w:r>
            <w:r w:rsidRPr="00DA40CA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Knee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:rsidR="0050691D" w:rsidRPr="004F239E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4F239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Surgical and treatment codes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 w:rsidRPr="00D41C0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NFB</w:t>
            </w:r>
          </w:p>
          <w:p w:rsidR="0050691D" w:rsidRDefault="0050691D" w:rsidP="007350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NGB</w:t>
            </w:r>
          </w:p>
        </w:tc>
      </w:tr>
    </w:tbl>
    <w:p w:rsidR="0050691D" w:rsidRPr="007D0EDD" w:rsidRDefault="0050691D" w:rsidP="0050691D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41C09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a</w:t>
      </w:r>
      <w:r w:rsidRPr="007D0E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7D0E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urgical and therapy procedure codes according to a Swedish classification, held by the National board of health and welfare.  </w:t>
      </w:r>
    </w:p>
    <w:p w:rsidR="0050691D" w:rsidRDefault="0050691D" w:rsidP="0050691D">
      <w:pPr>
        <w:rPr>
          <w:color w:val="000000"/>
          <w:sz w:val="24"/>
          <w:szCs w:val="24"/>
          <w:lang w:val="en-US"/>
        </w:rPr>
      </w:pPr>
    </w:p>
    <w:p w:rsidR="0050691D" w:rsidRPr="003010C0" w:rsidRDefault="0050691D" w:rsidP="0050691D">
      <w:pPr>
        <w:rPr>
          <w:b/>
          <w:lang w:val="en-US"/>
        </w:rPr>
      </w:pPr>
    </w:p>
    <w:p w:rsidR="003D3C66" w:rsidRPr="0050691D" w:rsidRDefault="003D3C66">
      <w:pPr>
        <w:rPr>
          <w:lang w:val="en-US"/>
        </w:rPr>
      </w:pPr>
    </w:p>
    <w:sectPr w:rsidR="003D3C66" w:rsidRPr="005069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439B">
      <w:pPr>
        <w:spacing w:after="0" w:line="240" w:lineRule="auto"/>
      </w:pPr>
      <w:r>
        <w:separator/>
      </w:r>
    </w:p>
  </w:endnote>
  <w:endnote w:type="continuationSeparator" w:id="0">
    <w:p w:rsidR="00000000" w:rsidRDefault="00984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002717"/>
      <w:docPartObj>
        <w:docPartGallery w:val="Page Numbers (Bottom of Page)"/>
        <w:docPartUnique/>
      </w:docPartObj>
    </w:sdtPr>
    <w:sdtEndPr/>
    <w:sdtContent>
      <w:p w:rsidR="0043276C" w:rsidRDefault="005069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39B">
          <w:rPr>
            <w:noProof/>
          </w:rPr>
          <w:t>1</w:t>
        </w:r>
        <w:r>
          <w:fldChar w:fldCharType="end"/>
        </w:r>
      </w:p>
    </w:sdtContent>
  </w:sdt>
  <w:p w:rsidR="0043276C" w:rsidRDefault="009843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8439B">
      <w:pPr>
        <w:spacing w:after="0" w:line="240" w:lineRule="auto"/>
      </w:pPr>
      <w:r>
        <w:separator/>
      </w:r>
    </w:p>
  </w:footnote>
  <w:footnote w:type="continuationSeparator" w:id="0">
    <w:p w:rsidR="00000000" w:rsidRDefault="009843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1D"/>
    <w:rsid w:val="003D3C66"/>
    <w:rsid w:val="0050691D"/>
    <w:rsid w:val="0098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6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91D"/>
  </w:style>
  <w:style w:type="table" w:styleId="LightShading">
    <w:name w:val="Light Shading"/>
    <w:basedOn w:val="TableNormal"/>
    <w:uiPriority w:val="60"/>
    <w:rsid w:val="0050691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6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91D"/>
  </w:style>
  <w:style w:type="table" w:styleId="LightShading">
    <w:name w:val="Light Shading"/>
    <w:basedOn w:val="TableNormal"/>
    <w:uiPriority w:val="60"/>
    <w:rsid w:val="0050691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Gothenburg University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Bengtsson</dc:creator>
  <cp:lastModifiedBy>Agir, Junalie</cp:lastModifiedBy>
  <cp:revision>2</cp:revision>
  <dcterms:created xsi:type="dcterms:W3CDTF">2015-10-05T16:11:00Z</dcterms:created>
  <dcterms:modified xsi:type="dcterms:W3CDTF">2016-12-06T10:35:00Z</dcterms:modified>
</cp:coreProperties>
</file>