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050"/>
        <w:gridCol w:w="3985"/>
        <w:gridCol w:w="2390"/>
      </w:tblGrid>
      <w:tr w:rsidR="000154B9" w:rsidRPr="003F529C" w:rsidTr="000154B9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0154B9" w:rsidRDefault="000154B9" w:rsidP="000154B9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5C7F1E">
              <w:rPr>
                <w:rFonts w:asciiTheme="minorHAnsi" w:hAnsiTheme="minorHAnsi"/>
                <w:b/>
                <w:sz w:val="28"/>
              </w:rPr>
              <w:t>A</w:t>
            </w:r>
            <w:r w:rsidR="00262CCB">
              <w:rPr>
                <w:rFonts w:asciiTheme="minorHAnsi" w:hAnsiTheme="minorHAnsi"/>
                <w:b/>
                <w:sz w:val="28"/>
              </w:rPr>
              <w:t>dditional file</w:t>
            </w:r>
            <w:bookmarkStart w:id="0" w:name="_GoBack"/>
            <w:bookmarkEnd w:id="0"/>
            <w:r w:rsidRPr="005C7F1E">
              <w:rPr>
                <w:rFonts w:asciiTheme="minorHAnsi" w:hAnsiTheme="minorHAnsi"/>
                <w:b/>
                <w:sz w:val="28"/>
              </w:rPr>
              <w:t xml:space="preserve"> 2. Excluded</w:t>
            </w:r>
            <w:r>
              <w:rPr>
                <w:rFonts w:asciiTheme="minorHAnsi" w:hAnsiTheme="minorHAnsi"/>
                <w:b/>
                <w:sz w:val="28"/>
              </w:rPr>
              <w:t xml:space="preserve"> full text articles with reasons</w:t>
            </w:r>
          </w:p>
          <w:p w:rsidR="000154B9" w:rsidRPr="00835A4A" w:rsidRDefault="000154B9" w:rsidP="0093420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4A4DC9" w:rsidRPr="003F529C" w:rsidTr="007044EA">
        <w:tc>
          <w:tcPr>
            <w:tcW w:w="442" w:type="pct"/>
            <w:vAlign w:val="center"/>
          </w:tcPr>
          <w:p w:rsidR="00E577BD" w:rsidRPr="00835A4A" w:rsidRDefault="00E577BD" w:rsidP="0093420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577BD" w:rsidRPr="00835A4A" w:rsidRDefault="00E577BD" w:rsidP="0093420A">
            <w:pPr>
              <w:rPr>
                <w:rFonts w:asciiTheme="minorHAnsi" w:hAnsiTheme="minorHAnsi"/>
                <w:sz w:val="22"/>
                <w:szCs w:val="22"/>
              </w:rPr>
            </w:pPr>
            <w:r w:rsidRPr="00835A4A">
              <w:rPr>
                <w:rFonts w:asciiTheme="minorHAnsi" w:hAnsiTheme="minorHAnsi"/>
                <w:b/>
                <w:bCs/>
                <w:sz w:val="22"/>
                <w:szCs w:val="22"/>
              </w:rPr>
              <w:t>Author</w:t>
            </w:r>
          </w:p>
        </w:tc>
        <w:tc>
          <w:tcPr>
            <w:tcW w:w="2156" w:type="pct"/>
            <w:vAlign w:val="center"/>
          </w:tcPr>
          <w:p w:rsidR="00E577BD" w:rsidRPr="00835A4A" w:rsidRDefault="00E577BD" w:rsidP="0093420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35A4A">
              <w:rPr>
                <w:rFonts w:asciiTheme="minorHAnsi" w:hAnsiTheme="minorHAns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293" w:type="pct"/>
            <w:vAlign w:val="center"/>
          </w:tcPr>
          <w:p w:rsidR="00E577BD" w:rsidRPr="00835A4A" w:rsidRDefault="00E577BD" w:rsidP="0093420A">
            <w:pPr>
              <w:rPr>
                <w:rFonts w:asciiTheme="minorHAnsi" w:hAnsiTheme="minorHAnsi"/>
                <w:sz w:val="22"/>
                <w:szCs w:val="22"/>
              </w:rPr>
            </w:pPr>
            <w:r w:rsidRPr="00835A4A">
              <w:rPr>
                <w:rFonts w:asciiTheme="minorHAnsi" w:hAnsiTheme="minorHAnsi"/>
                <w:b/>
                <w:bCs/>
                <w:sz w:val="22"/>
                <w:szCs w:val="22"/>
              </w:rPr>
              <w:t>Grounds for Exclusion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E577BD" w:rsidRPr="007044EA" w:rsidRDefault="00E577BD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577BD" w:rsidRPr="00BF4CC6" w:rsidRDefault="00835A4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Andersen et al 2012</w:t>
            </w:r>
          </w:p>
        </w:tc>
        <w:tc>
          <w:tcPr>
            <w:tcW w:w="2156" w:type="pct"/>
            <w:vAlign w:val="center"/>
          </w:tcPr>
          <w:p w:rsidR="00E577BD" w:rsidRPr="00BF4CC6" w:rsidRDefault="00835A4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Spreading of chronic pain between body regions: Prospective cohort study among health care workers. European Journal of Pain</w:t>
            </w:r>
            <w:r w:rsidR="00E577BD" w:rsidRPr="00BF4CC6">
              <w:rPr>
                <w:rFonts w:asciiTheme="minorHAnsi" w:hAnsiTheme="minorHAnsi"/>
                <w:sz w:val="20"/>
                <w:szCs w:val="20"/>
              </w:rPr>
              <w:t xml:space="preserve"> 20</w:t>
            </w:r>
            <w:r w:rsidRPr="00BF4CC6">
              <w:rPr>
                <w:rFonts w:asciiTheme="minorHAnsi" w:hAnsiTheme="minorHAnsi"/>
                <w:sz w:val="20"/>
                <w:szCs w:val="20"/>
              </w:rPr>
              <w:t>12</w:t>
            </w:r>
            <w:r w:rsidR="00E577BD" w:rsidRPr="00BF4CC6">
              <w:rPr>
                <w:rFonts w:asciiTheme="minorHAnsi" w:hAnsiTheme="minorHAnsi"/>
                <w:sz w:val="20"/>
                <w:szCs w:val="20"/>
              </w:rPr>
              <w:t>;16(</w:t>
            </w:r>
            <w:r w:rsidRPr="00BF4CC6">
              <w:rPr>
                <w:rFonts w:asciiTheme="minorHAnsi" w:hAnsiTheme="minorHAnsi"/>
                <w:sz w:val="20"/>
                <w:szCs w:val="20"/>
              </w:rPr>
              <w:t>10</w:t>
            </w:r>
            <w:r w:rsidR="00E577BD" w:rsidRPr="00BF4CC6">
              <w:rPr>
                <w:rFonts w:asciiTheme="minorHAnsi" w:hAnsiTheme="minorHAnsi"/>
                <w:sz w:val="20"/>
                <w:szCs w:val="20"/>
              </w:rPr>
              <w:t>):</w:t>
            </w:r>
            <w:r w:rsidRPr="00BF4CC6">
              <w:rPr>
                <w:rFonts w:asciiTheme="minorHAnsi" w:hAnsiTheme="minorHAnsi"/>
                <w:sz w:val="20"/>
                <w:szCs w:val="20"/>
              </w:rPr>
              <w:t>1437</w:t>
            </w:r>
            <w:r w:rsidR="00E577BD" w:rsidRPr="00BF4CC6">
              <w:rPr>
                <w:rFonts w:asciiTheme="minorHAnsi" w:hAnsiTheme="minorHAnsi"/>
                <w:sz w:val="20"/>
                <w:szCs w:val="20"/>
              </w:rPr>
              <w:t>-</w:t>
            </w:r>
            <w:r w:rsidRPr="00BF4CC6"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1293" w:type="pct"/>
            <w:vAlign w:val="center"/>
          </w:tcPr>
          <w:p w:rsidR="00E577BD" w:rsidRPr="00BF4CC6" w:rsidRDefault="00DB5F00" w:rsidP="005C2FB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No </w:t>
            </w:r>
            <w:r w:rsidR="005C2FB2">
              <w:rPr>
                <w:rFonts w:asciiTheme="minorHAnsi" w:hAnsiTheme="minorHAnsi"/>
                <w:sz w:val="20"/>
                <w:szCs w:val="20"/>
              </w:rPr>
              <w:t>m</w:t>
            </w:r>
            <w:r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E577BD" w:rsidRPr="007044EA" w:rsidRDefault="00E577BD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577BD" w:rsidRPr="00BF4CC6" w:rsidRDefault="00835A4A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Balague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2010</w:t>
            </w:r>
          </w:p>
        </w:tc>
        <w:tc>
          <w:tcPr>
            <w:tcW w:w="2156" w:type="pct"/>
            <w:vAlign w:val="center"/>
          </w:tcPr>
          <w:p w:rsidR="00E577BD" w:rsidRPr="00BF4CC6" w:rsidRDefault="00835A4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The association between isoinertial trunk muscle performance and low back pain in male adolescents. European Spine Journal 2010;19(4)</w:t>
            </w:r>
            <w:r w:rsidR="00E577BD" w:rsidRPr="00BF4CC6">
              <w:rPr>
                <w:rFonts w:asciiTheme="minorHAnsi" w:hAnsiTheme="minorHAnsi"/>
                <w:sz w:val="20"/>
                <w:szCs w:val="20"/>
              </w:rPr>
              <w:t>:</w:t>
            </w:r>
            <w:r w:rsidRPr="00BF4CC6">
              <w:rPr>
                <w:rFonts w:asciiTheme="minorHAnsi" w:hAnsiTheme="minorHAnsi"/>
                <w:sz w:val="20"/>
                <w:szCs w:val="20"/>
              </w:rPr>
              <w:t>624-32</w:t>
            </w:r>
            <w:r w:rsidR="00E577BD" w:rsidRPr="00BF4CC6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  <w:tc>
          <w:tcPr>
            <w:tcW w:w="1293" w:type="pct"/>
            <w:vAlign w:val="center"/>
          </w:tcPr>
          <w:p w:rsidR="00E577BD" w:rsidRPr="00BF4CC6" w:rsidRDefault="003528C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835A4A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Barnekow-Bergkvis</w:t>
            </w:r>
            <w:proofErr w:type="spell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et al 1998</w:t>
            </w:r>
          </w:p>
        </w:tc>
        <w:tc>
          <w:tcPr>
            <w:tcW w:w="2156" w:type="pct"/>
            <w:vAlign w:val="center"/>
          </w:tcPr>
          <w:p w:rsidR="00835A4A" w:rsidRPr="00BF4CC6" w:rsidRDefault="00835A4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Determinants of self-reported neck-shoulder and low back symptoms in a general population. Spine;23(2):235:43</w:t>
            </w:r>
          </w:p>
        </w:tc>
        <w:tc>
          <w:tcPr>
            <w:tcW w:w="1293" w:type="pct"/>
            <w:vAlign w:val="center"/>
          </w:tcPr>
          <w:p w:rsidR="00835A4A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E332A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Battie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1989</w:t>
            </w:r>
          </w:p>
        </w:tc>
        <w:tc>
          <w:tcPr>
            <w:tcW w:w="2156" w:type="pct"/>
            <w:vAlign w:val="center"/>
          </w:tcPr>
          <w:p w:rsidR="00835A4A" w:rsidRPr="00BF4CC6" w:rsidRDefault="00E332A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Isometric lifting strength as a predictor of industrial back pain reports. Spine;14(8):851-6</w:t>
            </w:r>
          </w:p>
        </w:tc>
        <w:tc>
          <w:tcPr>
            <w:tcW w:w="1293" w:type="pct"/>
            <w:vAlign w:val="center"/>
          </w:tcPr>
          <w:p w:rsidR="00835A4A" w:rsidRPr="00BF4CC6" w:rsidRDefault="003528C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E332A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Battie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1990</w:t>
            </w:r>
          </w:p>
        </w:tc>
        <w:tc>
          <w:tcPr>
            <w:tcW w:w="2156" w:type="pct"/>
            <w:vAlign w:val="center"/>
          </w:tcPr>
          <w:p w:rsidR="00835A4A" w:rsidRPr="00BF4CC6" w:rsidRDefault="00E332A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Anthropometric and clinical measures as predictors of back pain complaints in industry: a prospective study. Journal of Spinal Disorders;3(3):195-204</w:t>
            </w:r>
          </w:p>
        </w:tc>
        <w:tc>
          <w:tcPr>
            <w:tcW w:w="1293" w:type="pct"/>
            <w:vAlign w:val="center"/>
          </w:tcPr>
          <w:p w:rsidR="00835A4A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E332A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Battie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1990</w:t>
            </w:r>
          </w:p>
        </w:tc>
        <w:tc>
          <w:tcPr>
            <w:tcW w:w="2156" w:type="pct"/>
            <w:vAlign w:val="center"/>
          </w:tcPr>
          <w:p w:rsidR="00835A4A" w:rsidRPr="00BF4CC6" w:rsidRDefault="00E332A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The role of spinal flexibility in back pain complaints within industry. A prospective study</w:t>
            </w:r>
            <w:r w:rsidR="008A37B7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Spine;15(8):768-73</w:t>
            </w:r>
          </w:p>
        </w:tc>
        <w:tc>
          <w:tcPr>
            <w:tcW w:w="1293" w:type="pct"/>
            <w:vAlign w:val="center"/>
          </w:tcPr>
          <w:p w:rsidR="00835A4A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8A37B7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Bergstrom et al 2007</w:t>
            </w:r>
          </w:p>
        </w:tc>
        <w:tc>
          <w:tcPr>
            <w:tcW w:w="2156" w:type="pct"/>
            <w:vAlign w:val="center"/>
          </w:tcPr>
          <w:p w:rsidR="00835A4A" w:rsidRPr="00BF4CC6" w:rsidRDefault="008A37B7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Risk factors for new episodes of sick leave due to neck or back pain in a working population. A prospective study with an 18-month and a three-year follow-up. Occupational and Environmental Medicine</w:t>
            </w:r>
            <w:r w:rsidR="00420C30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;64(4):279-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293" w:type="pct"/>
            <w:vAlign w:val="center"/>
          </w:tcPr>
          <w:p w:rsidR="00835A4A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8A37B7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Biering-Sorensen et al 1984</w:t>
            </w:r>
          </w:p>
        </w:tc>
        <w:tc>
          <w:tcPr>
            <w:tcW w:w="2156" w:type="pct"/>
            <w:vAlign w:val="center"/>
          </w:tcPr>
          <w:p w:rsidR="00835A4A" w:rsidRPr="00BF4CC6" w:rsidRDefault="008A37B7" w:rsidP="008C7ECC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 one-year prospective study of low back trouble in a general population. The prognostic value of low back history and physical measurements</w:t>
            </w:r>
            <w:r w:rsidR="008C7ECC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Danish Medical Journal;31(5):362-75</w:t>
            </w:r>
          </w:p>
        </w:tc>
        <w:tc>
          <w:tcPr>
            <w:tcW w:w="1293" w:type="pct"/>
            <w:vAlign w:val="center"/>
          </w:tcPr>
          <w:p w:rsidR="00835A4A" w:rsidRPr="00BF4CC6" w:rsidRDefault="00BF4CC6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Data used in a previous study that was included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8A37B7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Biering-Sorensen et al 1986</w:t>
            </w:r>
          </w:p>
        </w:tc>
        <w:tc>
          <w:tcPr>
            <w:tcW w:w="2156" w:type="pct"/>
            <w:vAlign w:val="center"/>
          </w:tcPr>
          <w:p w:rsidR="00835A4A" w:rsidRPr="00BF4CC6" w:rsidRDefault="008A37B7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Medical, social and occupational history as risk indicators for low-back trouble in a general population</w:t>
            </w:r>
            <w:r w:rsidR="00420C30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Spine;11(7):720-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3" w:type="pct"/>
            <w:vAlign w:val="center"/>
          </w:tcPr>
          <w:p w:rsidR="00835A4A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8A37B7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Biering-So</w:t>
            </w:r>
            <w:r w:rsidR="00420C30" w:rsidRPr="00BF4CC6">
              <w:rPr>
                <w:rFonts w:asciiTheme="minorHAnsi" w:hAnsiTheme="minorHAnsi"/>
                <w:sz w:val="20"/>
                <w:szCs w:val="20"/>
              </w:rPr>
              <w:t>rensen et al 1989</w:t>
            </w:r>
          </w:p>
        </w:tc>
        <w:tc>
          <w:tcPr>
            <w:tcW w:w="2156" w:type="pct"/>
            <w:vAlign w:val="center"/>
          </w:tcPr>
          <w:p w:rsidR="00835A4A" w:rsidRPr="00BF4CC6" w:rsidRDefault="00420C30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Risk indicators for low back trouble. Scandinavian Journal of Rehabilitation Medicine;21(3):151-7</w:t>
            </w:r>
          </w:p>
        </w:tc>
        <w:tc>
          <w:tcPr>
            <w:tcW w:w="1293" w:type="pct"/>
            <w:vAlign w:val="center"/>
          </w:tcPr>
          <w:p w:rsidR="00835A4A" w:rsidRPr="00BF4CC6" w:rsidRDefault="00BF4CC6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Data used in a previous study that was included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420C30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Bigos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1992</w:t>
            </w:r>
          </w:p>
        </w:tc>
        <w:tc>
          <w:tcPr>
            <w:tcW w:w="2156" w:type="pct"/>
            <w:vAlign w:val="center"/>
          </w:tcPr>
          <w:p w:rsidR="00835A4A" w:rsidRPr="00BF4CC6" w:rsidRDefault="00420C30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A prospective evaluation of </w:t>
            </w:r>
            <w:proofErr w:type="spell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preemployment</w:t>
            </w:r>
            <w:proofErr w:type="spell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screening methods for acute industrial back pain. Spine;17(8):922-6</w:t>
            </w:r>
          </w:p>
        </w:tc>
        <w:tc>
          <w:tcPr>
            <w:tcW w:w="1293" w:type="pct"/>
            <w:vAlign w:val="center"/>
          </w:tcPr>
          <w:p w:rsidR="00835A4A" w:rsidRPr="00BF4CC6" w:rsidRDefault="003528C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835A4A" w:rsidRPr="007044EA" w:rsidRDefault="00835A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35A4A" w:rsidRPr="00BF4CC6" w:rsidRDefault="00420C30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Bigos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1992</w:t>
            </w:r>
          </w:p>
        </w:tc>
        <w:tc>
          <w:tcPr>
            <w:tcW w:w="2156" w:type="pct"/>
            <w:vAlign w:val="center"/>
          </w:tcPr>
          <w:p w:rsidR="00835A4A" w:rsidRPr="00BF4CC6" w:rsidRDefault="00420C30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 longitudinal, prospective study of industrial back injury reporting. Clinical Orthopaedics and related research;279:21-34</w:t>
            </w:r>
          </w:p>
        </w:tc>
        <w:tc>
          <w:tcPr>
            <w:tcW w:w="1293" w:type="pct"/>
            <w:vAlign w:val="center"/>
          </w:tcPr>
          <w:p w:rsidR="00835A4A" w:rsidRPr="00BF4CC6" w:rsidRDefault="003528C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420C30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Bridger et al 2013</w:t>
            </w:r>
          </w:p>
        </w:tc>
        <w:tc>
          <w:tcPr>
            <w:tcW w:w="2156" w:type="pct"/>
            <w:vAlign w:val="center"/>
          </w:tcPr>
          <w:p w:rsidR="00420C30" w:rsidRPr="00BF4CC6" w:rsidRDefault="00420C30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Sustaining person-environment fit with a changing workforce. Ergonomics;56(3):565-77</w:t>
            </w:r>
          </w:p>
        </w:tc>
        <w:tc>
          <w:tcPr>
            <w:tcW w:w="1293" w:type="pct"/>
            <w:vAlign w:val="center"/>
          </w:tcPr>
          <w:p w:rsidR="00420C30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420C30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Broniecki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2011</w:t>
            </w:r>
          </w:p>
        </w:tc>
        <w:tc>
          <w:tcPr>
            <w:tcW w:w="2156" w:type="pct"/>
            <w:vAlign w:val="center"/>
          </w:tcPr>
          <w:p w:rsidR="00420C30" w:rsidRPr="00BF4CC6" w:rsidRDefault="00AD7EFE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Pre-employment risk factors for back, neck and shoulder musculoskeletal injuries and claims in ambulance officers. Journal of Musculoskeletal Research;14(1):1-10</w:t>
            </w:r>
          </w:p>
        </w:tc>
        <w:tc>
          <w:tcPr>
            <w:tcW w:w="1293" w:type="pct"/>
            <w:vAlign w:val="center"/>
          </w:tcPr>
          <w:p w:rsidR="00420C30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AD7EFE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Brumitt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2013</w:t>
            </w:r>
          </w:p>
        </w:tc>
        <w:tc>
          <w:tcPr>
            <w:tcW w:w="2156" w:type="pct"/>
            <w:vAlign w:val="center"/>
          </w:tcPr>
          <w:p w:rsidR="00420C30" w:rsidRPr="00BF4CC6" w:rsidRDefault="00AD7EFE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Lower extremity functional tests and risk of injury in division 3 collegiate athletes. International Journal of Sports Physical Therapy;8(3):216-27</w:t>
            </w:r>
          </w:p>
        </w:tc>
        <w:tc>
          <w:tcPr>
            <w:tcW w:w="1293" w:type="pct"/>
            <w:vAlign w:val="center"/>
          </w:tcPr>
          <w:p w:rsidR="00420C30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AD7EFE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Buist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2010</w:t>
            </w:r>
          </w:p>
        </w:tc>
        <w:tc>
          <w:tcPr>
            <w:tcW w:w="2156" w:type="pct"/>
            <w:vAlign w:val="center"/>
          </w:tcPr>
          <w:p w:rsidR="00420C30" w:rsidRPr="00BF4CC6" w:rsidRDefault="00AD7EFE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Predictors of running-related injuries in novice runners enrolled in a systematic training program: a prospective cohort study. The American Journal of Sports Medicine;38(2):273-80</w:t>
            </w:r>
          </w:p>
        </w:tc>
        <w:tc>
          <w:tcPr>
            <w:tcW w:w="1293" w:type="pct"/>
            <w:vAlign w:val="center"/>
          </w:tcPr>
          <w:p w:rsidR="00AD7EFE" w:rsidRPr="00BF4CC6" w:rsidRDefault="00AD7EFE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  <w:p w:rsidR="00420C30" w:rsidRPr="00BF4CC6" w:rsidRDefault="00420C30" w:rsidP="00BF4CC6">
            <w:pPr>
              <w:ind w:firstLine="7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AD7EFE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Cheung 2010</w:t>
            </w:r>
          </w:p>
        </w:tc>
        <w:tc>
          <w:tcPr>
            <w:tcW w:w="2156" w:type="pct"/>
            <w:vAlign w:val="center"/>
          </w:tcPr>
          <w:p w:rsidR="00420C30" w:rsidRPr="00BF4CC6" w:rsidRDefault="00AD7EFE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The incidence of low back problems among nursing students in Hong Kong. Journal of Clinical Nursing;19(15):2355-62</w:t>
            </w:r>
          </w:p>
        </w:tc>
        <w:tc>
          <w:tcPr>
            <w:tcW w:w="1293" w:type="pct"/>
            <w:vAlign w:val="center"/>
          </w:tcPr>
          <w:p w:rsidR="00420C30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675B38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Cholewicki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2005</w:t>
            </w:r>
          </w:p>
        </w:tc>
        <w:tc>
          <w:tcPr>
            <w:tcW w:w="2156" w:type="pct"/>
            <w:vAlign w:val="center"/>
          </w:tcPr>
          <w:p w:rsidR="00420C30" w:rsidRPr="00BF4CC6" w:rsidRDefault="00675B38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Delayed trunk muscle reflex responses increase the risk of low back injuries. Spine;30(23):2614-20</w:t>
            </w:r>
          </w:p>
        </w:tc>
        <w:tc>
          <w:tcPr>
            <w:tcW w:w="1293" w:type="pct"/>
            <w:vAlign w:val="center"/>
          </w:tcPr>
          <w:p w:rsidR="00420C30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031417" w:rsidRPr="003F529C" w:rsidTr="00C67FD3">
        <w:tc>
          <w:tcPr>
            <w:tcW w:w="442" w:type="pct"/>
            <w:vAlign w:val="center"/>
          </w:tcPr>
          <w:p w:rsidR="00031417" w:rsidRPr="007044EA" w:rsidRDefault="00031417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031417" w:rsidRPr="00BF4CC6" w:rsidRDefault="00031417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Claeys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2015</w:t>
            </w:r>
          </w:p>
        </w:tc>
        <w:tc>
          <w:tcPr>
            <w:tcW w:w="2156" w:type="pct"/>
            <w:vAlign w:val="center"/>
          </w:tcPr>
          <w:p w:rsidR="00031417" w:rsidRPr="00BF4CC6" w:rsidRDefault="00031417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Young individuals with a more ankle-steered proprioceptive control</w:t>
            </w:r>
            <w:r w:rsidR="008C7ECC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strategy may develop mild non-specific low back pain</w:t>
            </w:r>
            <w:r w:rsidR="008C7ECC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Journal of Electromyography and Kinesiology;25(2):329-38</w:t>
            </w:r>
          </w:p>
        </w:tc>
        <w:tc>
          <w:tcPr>
            <w:tcW w:w="1293" w:type="pct"/>
            <w:vAlign w:val="center"/>
          </w:tcPr>
          <w:p w:rsidR="00031417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7044EA" w:rsidRPr="003F529C" w:rsidTr="00C67FD3">
        <w:tc>
          <w:tcPr>
            <w:tcW w:w="442" w:type="pct"/>
            <w:vAlign w:val="center"/>
          </w:tcPr>
          <w:p w:rsidR="007044EA" w:rsidRPr="007044EA" w:rsidRDefault="007044E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BF4CC6" w:rsidRDefault="00BF4CC6" w:rsidP="00BF4CC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044EA" w:rsidRPr="00BF4CC6" w:rsidRDefault="007044EA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Coenen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2015</w:t>
            </w:r>
          </w:p>
          <w:p w:rsidR="007B2309" w:rsidRPr="00BF4CC6" w:rsidRDefault="007B2309" w:rsidP="00BF4CC6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  <w:tc>
          <w:tcPr>
            <w:tcW w:w="2156" w:type="pct"/>
            <w:vAlign w:val="center"/>
          </w:tcPr>
          <w:p w:rsidR="007044EA" w:rsidRPr="008C7ECC" w:rsidRDefault="007044EA" w:rsidP="008C7EC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Helvetica-Condensed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Helvetica-Condensed"/>
                <w:sz w:val="20"/>
                <w:szCs w:val="20"/>
                <w:lang w:eastAsia="en-US"/>
              </w:rPr>
              <w:t>The effect of the presence and characteristics of an outlying group on</w:t>
            </w:r>
            <w:r w:rsidR="008C7ECC">
              <w:rPr>
                <w:rFonts w:asciiTheme="minorHAnsi" w:eastAsiaTheme="minorHAnsi" w:hAnsiTheme="minorHAnsi" w:cs="Helvetica-Condensed"/>
                <w:sz w:val="20"/>
                <w:szCs w:val="20"/>
                <w:lang w:eastAsia="en-US"/>
              </w:rPr>
              <w:t xml:space="preserve"> </w:t>
            </w:r>
            <w:r w:rsidRPr="00BF4CC6">
              <w:rPr>
                <w:rFonts w:asciiTheme="minorHAnsi" w:eastAsiaTheme="minorHAnsi" w:hAnsiTheme="minorHAnsi" w:cs="Helvetica-Condensed"/>
                <w:sz w:val="20"/>
                <w:szCs w:val="20"/>
                <w:lang w:eastAsia="en-US"/>
              </w:rPr>
              <w:t>exposure–outcome associations</w:t>
            </w:r>
            <w:r w:rsidR="008C7ECC">
              <w:rPr>
                <w:rFonts w:asciiTheme="minorHAnsi" w:eastAsiaTheme="minorHAnsi" w:hAnsiTheme="minorHAnsi" w:cs="Helvetica-Condensed"/>
                <w:sz w:val="20"/>
                <w:szCs w:val="20"/>
                <w:lang w:eastAsia="en-US"/>
              </w:rPr>
              <w:t>. Scandinavian Journal of Work, Environment &amp; Health;41(1):65-74</w:t>
            </w:r>
          </w:p>
        </w:tc>
        <w:tc>
          <w:tcPr>
            <w:tcW w:w="1293" w:type="pct"/>
            <w:vAlign w:val="center"/>
          </w:tcPr>
          <w:p w:rsidR="007044EA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6416DA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Crill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2005</w:t>
            </w:r>
          </w:p>
        </w:tc>
        <w:tc>
          <w:tcPr>
            <w:tcW w:w="2156" w:type="pct"/>
            <w:vAlign w:val="center"/>
          </w:tcPr>
          <w:p w:rsidR="00420C30" w:rsidRPr="00BF4CC6" w:rsidRDefault="006416D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Back strength and flexibility of EMS providers in practicing prehospital providers. Journal of Occupational Rehabilitation;15(2):105-11 </w:t>
            </w:r>
          </w:p>
        </w:tc>
        <w:tc>
          <w:tcPr>
            <w:tcW w:w="1293" w:type="pct"/>
            <w:vAlign w:val="center"/>
          </w:tcPr>
          <w:p w:rsidR="00420C30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6416DA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Cupisti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2007</w:t>
            </w:r>
          </w:p>
        </w:tc>
        <w:tc>
          <w:tcPr>
            <w:tcW w:w="2156" w:type="pct"/>
            <w:vAlign w:val="center"/>
          </w:tcPr>
          <w:p w:rsidR="00420C30" w:rsidRPr="00BF4CC6" w:rsidRDefault="006416D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Injury survey in competitive sub-elite rhythmic gymnasts: results from a prospective controlled study. Journal of Sports Medicine &amp; Physical Fitness;47(2):203-7</w:t>
            </w:r>
          </w:p>
        </w:tc>
        <w:tc>
          <w:tcPr>
            <w:tcW w:w="1293" w:type="pct"/>
            <w:vAlign w:val="center"/>
          </w:tcPr>
          <w:p w:rsidR="00420C30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6416D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Cuyper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1988</w:t>
            </w:r>
          </w:p>
        </w:tc>
        <w:tc>
          <w:tcPr>
            <w:tcW w:w="2156" w:type="pct"/>
            <w:vAlign w:val="center"/>
          </w:tcPr>
          <w:p w:rsidR="00420C30" w:rsidRPr="00BF4CC6" w:rsidRDefault="006416D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The lordosis angle as a predictor of lumbar symptoms. A preliminary study. </w:t>
            </w:r>
            <w:proofErr w:type="spell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Acta</w:t>
            </w:r>
            <w:proofErr w:type="spell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Belgica</w:t>
            </w:r>
            <w:proofErr w:type="spell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– </w:t>
            </w:r>
            <w:proofErr w:type="spell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Medica</w:t>
            </w:r>
            <w:proofErr w:type="spell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Physica;11(1):21-30</w:t>
            </w:r>
          </w:p>
        </w:tc>
        <w:tc>
          <w:tcPr>
            <w:tcW w:w="1293" w:type="pct"/>
            <w:vAlign w:val="center"/>
          </w:tcPr>
          <w:p w:rsidR="00420C30" w:rsidRPr="00BF4CC6" w:rsidRDefault="006416D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 xml:space="preserve">Not English 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6416D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Dennis et al 2008</w:t>
            </w:r>
          </w:p>
        </w:tc>
        <w:tc>
          <w:tcPr>
            <w:tcW w:w="2156" w:type="pct"/>
            <w:vAlign w:val="center"/>
          </w:tcPr>
          <w:p w:rsidR="00420C30" w:rsidRPr="00BF4CC6" w:rsidRDefault="006416D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Use of field-based tests to identify risk factors for injury to fast bowlers in cricket. British Journal of Sports Medicine;42(6):477-82</w:t>
            </w:r>
          </w:p>
        </w:tc>
        <w:tc>
          <w:tcPr>
            <w:tcW w:w="1293" w:type="pct"/>
            <w:vAlign w:val="center"/>
          </w:tcPr>
          <w:p w:rsidR="006416DA" w:rsidRPr="00BF4CC6" w:rsidRDefault="006416D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  <w:p w:rsidR="00420C30" w:rsidRPr="00BF4CC6" w:rsidRDefault="00420C30" w:rsidP="00BF4C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A435B6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Dieck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1985</w:t>
            </w:r>
          </w:p>
        </w:tc>
        <w:tc>
          <w:tcPr>
            <w:tcW w:w="2156" w:type="pct"/>
            <w:vAlign w:val="center"/>
          </w:tcPr>
          <w:p w:rsidR="00420C30" w:rsidRPr="00BF4CC6" w:rsidRDefault="00A435B6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An epidemiologic study of the relationship between postural asymmetry in the teen years and subsequent back and neck pain. Spine;10(10):872-7</w:t>
            </w:r>
          </w:p>
        </w:tc>
        <w:tc>
          <w:tcPr>
            <w:tcW w:w="1293" w:type="pct"/>
            <w:vAlign w:val="center"/>
          </w:tcPr>
          <w:p w:rsidR="00420C30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A435B6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Edmond et al 2005</w:t>
            </w:r>
          </w:p>
        </w:tc>
        <w:tc>
          <w:tcPr>
            <w:tcW w:w="2156" w:type="pct"/>
            <w:vAlign w:val="center"/>
          </w:tcPr>
          <w:p w:rsidR="00420C30" w:rsidRPr="00BF4CC6" w:rsidRDefault="00A435B6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Vertebral deformity, back symptoms, and functional limitations among older women: The Framingham Study. Osteoporosis International;16(9):1086-95</w:t>
            </w:r>
          </w:p>
        </w:tc>
        <w:tc>
          <w:tcPr>
            <w:tcW w:w="1293" w:type="pct"/>
            <w:vAlign w:val="center"/>
          </w:tcPr>
          <w:p w:rsidR="00420C30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A435B6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El-</w:t>
            </w: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Metwally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2007</w:t>
            </w:r>
          </w:p>
        </w:tc>
        <w:tc>
          <w:tcPr>
            <w:tcW w:w="2156" w:type="pct"/>
            <w:vAlign w:val="center"/>
          </w:tcPr>
          <w:p w:rsidR="00420C30" w:rsidRPr="00BF4CC6" w:rsidRDefault="00A435B6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Risk factors for development of non-specific musculoskeletal pain in preteens and early adolescents: a prospective 1-year follow-up study. BMC Musculoskeletal Disorders;8:46</w:t>
            </w:r>
          </w:p>
        </w:tc>
        <w:tc>
          <w:tcPr>
            <w:tcW w:w="1293" w:type="pct"/>
            <w:vAlign w:val="center"/>
          </w:tcPr>
          <w:p w:rsidR="00420C30" w:rsidRPr="00BF4CC6" w:rsidRDefault="00A435B6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420C30" w:rsidRPr="007044EA" w:rsidRDefault="00420C30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420C30" w:rsidRPr="00BF4CC6" w:rsidRDefault="00073EBF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Ettinger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1992</w:t>
            </w:r>
          </w:p>
        </w:tc>
        <w:tc>
          <w:tcPr>
            <w:tcW w:w="2156" w:type="pct"/>
            <w:vAlign w:val="center"/>
          </w:tcPr>
          <w:p w:rsidR="00420C30" w:rsidRPr="00BF4CC6" w:rsidRDefault="00073EBF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Contribution of vertebral deformities to chronic back pain and disability. The Study of Osteoporotic Fractures Research Group. Journal of Bone &amp; Mineral Research;7(4):449-56</w:t>
            </w:r>
          </w:p>
        </w:tc>
        <w:tc>
          <w:tcPr>
            <w:tcW w:w="1293" w:type="pct"/>
            <w:vAlign w:val="center"/>
          </w:tcPr>
          <w:p w:rsidR="00420C30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75B38" w:rsidRPr="00BF4CC6" w:rsidRDefault="00073EB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Evans et al 2005</w:t>
            </w:r>
          </w:p>
        </w:tc>
        <w:tc>
          <w:tcPr>
            <w:tcW w:w="2156" w:type="pct"/>
            <w:vAlign w:val="center"/>
          </w:tcPr>
          <w:p w:rsidR="00675B38" w:rsidRPr="00BF4CC6" w:rsidRDefault="00073EBF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Predictors of low back pain in young elite golfers: A preliminary study. Physical Therapy in Sport;6(3):122-30</w:t>
            </w:r>
          </w:p>
        </w:tc>
        <w:tc>
          <w:tcPr>
            <w:tcW w:w="1293" w:type="pct"/>
            <w:vAlign w:val="center"/>
          </w:tcPr>
          <w:p w:rsidR="00675B38" w:rsidRPr="00BF4CC6" w:rsidRDefault="003528C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75B38" w:rsidRPr="00BF4CC6" w:rsidRDefault="00073EB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Faber et al 2012</w:t>
            </w:r>
          </w:p>
        </w:tc>
        <w:tc>
          <w:tcPr>
            <w:tcW w:w="2156" w:type="pct"/>
            <w:vAlign w:val="center"/>
          </w:tcPr>
          <w:p w:rsidR="00073EBF" w:rsidRPr="00BF4CC6" w:rsidRDefault="00073EBF" w:rsidP="00BF4CC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Does muscle strength predict future musculoskeletal disorders and sickness absence? Occupational Medicine;62(1):41-6</w:t>
            </w:r>
          </w:p>
          <w:p w:rsidR="00675B38" w:rsidRPr="00BF4CC6" w:rsidRDefault="00675B38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</w:p>
        </w:tc>
        <w:tc>
          <w:tcPr>
            <w:tcW w:w="1293" w:type="pct"/>
            <w:vAlign w:val="center"/>
          </w:tcPr>
          <w:p w:rsidR="00675B38" w:rsidRPr="00BF4CC6" w:rsidRDefault="003528C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lastRenderedPageBreak/>
              <w:t>No separate data for LBP participants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073EBF" w:rsidRPr="007044EA" w:rsidRDefault="00073EBF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073EBF" w:rsidRPr="00BF4CC6" w:rsidRDefault="00073EBF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Ferguson 2012</w:t>
            </w:r>
          </w:p>
        </w:tc>
        <w:tc>
          <w:tcPr>
            <w:tcW w:w="2156" w:type="pct"/>
            <w:vAlign w:val="center"/>
          </w:tcPr>
          <w:p w:rsidR="00073EBF" w:rsidRPr="00BF4CC6" w:rsidRDefault="00073EBF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Biomechanical, psychosocial and individual risk factors predicting low back functional impairment among furniture distribution employees</w:t>
            </w:r>
            <w:r w:rsidR="004A4DC9"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. Clinical Biomechanics;27(2):117-23</w:t>
            </w:r>
          </w:p>
        </w:tc>
        <w:tc>
          <w:tcPr>
            <w:tcW w:w="1293" w:type="pct"/>
            <w:vAlign w:val="center"/>
          </w:tcPr>
          <w:p w:rsidR="00073EBF" w:rsidRPr="00BF4CC6" w:rsidRDefault="00073EB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Outcome was not LBP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75B38" w:rsidRPr="00BF4CC6" w:rsidRDefault="004A4DC9" w:rsidP="00BF4CC6">
            <w:pPr>
              <w:tabs>
                <w:tab w:val="left" w:pos="1183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Hamberg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>-Van Reenen et al 2006</w:t>
            </w:r>
          </w:p>
        </w:tc>
        <w:tc>
          <w:tcPr>
            <w:tcW w:w="2156" w:type="pct"/>
            <w:vAlign w:val="center"/>
          </w:tcPr>
          <w:p w:rsidR="00675B38" w:rsidRPr="00BF4CC6" w:rsidRDefault="004A4DC9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Is an imbalance between physical capacity and exposure to work-related physical factors associated with low-back, neck or shoulder pain? Scandinavian Journal of Work, Environment &amp; Health;32(3):190-7</w:t>
            </w:r>
          </w:p>
        </w:tc>
        <w:tc>
          <w:tcPr>
            <w:tcW w:w="1293" w:type="pct"/>
            <w:vAlign w:val="center"/>
          </w:tcPr>
          <w:p w:rsidR="00675B38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75B38" w:rsidRPr="00BF4CC6" w:rsidRDefault="004A4DC9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Hamberg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>-Van Reenen et al 2006</w:t>
            </w:r>
          </w:p>
        </w:tc>
        <w:tc>
          <w:tcPr>
            <w:tcW w:w="2156" w:type="pct"/>
            <w:vAlign w:val="center"/>
          </w:tcPr>
          <w:p w:rsidR="00675B38" w:rsidRPr="00BF4CC6" w:rsidRDefault="004A4DC9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Physical capacity in relation to low back, neck, or shoulder pain in a working population. Occupational &amp; Environmental Medicine;63(6):371-7</w:t>
            </w:r>
          </w:p>
        </w:tc>
        <w:tc>
          <w:tcPr>
            <w:tcW w:w="1293" w:type="pct"/>
            <w:vAlign w:val="center"/>
          </w:tcPr>
          <w:p w:rsidR="00675B38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75B38" w:rsidRPr="00BF4CC6" w:rsidRDefault="004A4DC9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Harbin et al 2005</w:t>
            </w:r>
          </w:p>
        </w:tc>
        <w:tc>
          <w:tcPr>
            <w:tcW w:w="2156" w:type="pct"/>
            <w:vAlign w:val="center"/>
          </w:tcPr>
          <w:p w:rsidR="00675B38" w:rsidRPr="00BF4CC6" w:rsidRDefault="004A4DC9" w:rsidP="002677AB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Post-offer, pre-placement testing in industry. American Journal of Industrial Medicine;47(4):296-307</w:t>
            </w:r>
          </w:p>
        </w:tc>
        <w:tc>
          <w:tcPr>
            <w:tcW w:w="1293" w:type="pct"/>
            <w:vAlign w:val="center"/>
          </w:tcPr>
          <w:p w:rsidR="00675B38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75B38" w:rsidRPr="00BF4CC6" w:rsidRDefault="00E04DD8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Harreby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1999</w:t>
            </w:r>
          </w:p>
        </w:tc>
        <w:tc>
          <w:tcPr>
            <w:tcW w:w="2156" w:type="pct"/>
            <w:vAlign w:val="center"/>
          </w:tcPr>
          <w:p w:rsidR="00675B38" w:rsidRPr="00BF4CC6" w:rsidRDefault="00E04DD8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Risk factors for low back pain in a cohort of 1389 Danish school children: an epidemiologic study. European Spine Journal;8(6):444-50</w:t>
            </w:r>
          </w:p>
        </w:tc>
        <w:tc>
          <w:tcPr>
            <w:tcW w:w="1293" w:type="pct"/>
            <w:vAlign w:val="center"/>
          </w:tcPr>
          <w:p w:rsidR="00675B38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75B38" w:rsidRPr="00BF4CC6" w:rsidRDefault="00E04DD8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Hartvigsen</w:t>
            </w:r>
            <w:proofErr w:type="spell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et al 2006</w:t>
            </w:r>
          </w:p>
        </w:tc>
        <w:tc>
          <w:tcPr>
            <w:tcW w:w="2156" w:type="pct"/>
            <w:vAlign w:val="center"/>
          </w:tcPr>
          <w:p w:rsidR="00675B38" w:rsidRPr="00BF4CC6" w:rsidRDefault="00E04DD8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Physical and mental function and incident low back pain in seniors: a population-based two-year prospective study of 1387 Danish Twins aged 70 to 100 years. Spine;31(14):1628-32</w:t>
            </w:r>
          </w:p>
        </w:tc>
        <w:tc>
          <w:tcPr>
            <w:tcW w:w="1293" w:type="pct"/>
            <w:vAlign w:val="center"/>
          </w:tcPr>
          <w:p w:rsidR="00675B38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4A4DC9" w:rsidRPr="003F529C" w:rsidTr="00C67FD3">
        <w:tc>
          <w:tcPr>
            <w:tcW w:w="442" w:type="pct"/>
            <w:vAlign w:val="center"/>
          </w:tcPr>
          <w:p w:rsidR="00675B38" w:rsidRPr="007044EA" w:rsidRDefault="00675B3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75B38" w:rsidRPr="00BF4CC6" w:rsidRDefault="00E04DD8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Hebert et al 2014</w:t>
            </w:r>
          </w:p>
        </w:tc>
        <w:tc>
          <w:tcPr>
            <w:tcW w:w="2156" w:type="pct"/>
            <w:vAlign w:val="center"/>
          </w:tcPr>
          <w:p w:rsidR="00675B38" w:rsidRPr="00BF4CC6" w:rsidRDefault="00E04DD8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The relationship of lumbar multifidus muscle morphology to previous, current, and future low back pain: A 9-year population-based prospective cohort study. Spine;39(17):1417-25</w:t>
            </w:r>
          </w:p>
        </w:tc>
        <w:tc>
          <w:tcPr>
            <w:tcW w:w="1293" w:type="pct"/>
            <w:vAlign w:val="center"/>
          </w:tcPr>
          <w:p w:rsidR="00675B38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E04DD8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Herin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2014</w:t>
            </w:r>
          </w:p>
        </w:tc>
        <w:tc>
          <w:tcPr>
            <w:tcW w:w="2156" w:type="pct"/>
            <w:vAlign w:val="center"/>
          </w:tcPr>
          <w:p w:rsidR="00E04DD8" w:rsidRPr="00BF4CC6" w:rsidRDefault="00E04DD8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Predictive risk factors for chronic regional and multisite musculoskeletal pain: A 5-year prospective study in a working population. Pain;155(5):937-43</w:t>
            </w:r>
          </w:p>
        </w:tc>
        <w:tc>
          <w:tcPr>
            <w:tcW w:w="1293" w:type="pct"/>
            <w:vAlign w:val="center"/>
          </w:tcPr>
          <w:p w:rsidR="00E04DD8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1543FD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Heydari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2010</w:t>
            </w:r>
          </w:p>
        </w:tc>
        <w:tc>
          <w:tcPr>
            <w:tcW w:w="2156" w:type="pct"/>
            <w:vAlign w:val="center"/>
          </w:tcPr>
          <w:p w:rsidR="00E04DD8" w:rsidRPr="00BF4CC6" w:rsidRDefault="001543FD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EMG analysis of lumbar paraspinal muscles as a predictor of the risk of low-back pain. European Spine Journal;19(7):1145-52</w:t>
            </w:r>
          </w:p>
        </w:tc>
        <w:tc>
          <w:tcPr>
            <w:tcW w:w="1293" w:type="pct"/>
            <w:vAlign w:val="center"/>
          </w:tcPr>
          <w:p w:rsidR="00E04DD8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1543FD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Hick et al </w:t>
            </w:r>
            <w:r w:rsidR="00E04DD8"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2156" w:type="pct"/>
            <w:vAlign w:val="center"/>
          </w:tcPr>
          <w:p w:rsidR="00E04DD8" w:rsidRPr="00BF4CC6" w:rsidRDefault="00E04DD8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Cross-sectional associations between trunk muscle composition, back pain, and physical function in the health, aging and body composition study</w:t>
            </w:r>
            <w:r w:rsidR="002140D1">
              <w:rPr>
                <w:rFonts w:asciiTheme="minorHAnsi" w:hAnsiTheme="minorHAnsi"/>
                <w:color w:val="000000"/>
                <w:sz w:val="20"/>
                <w:szCs w:val="20"/>
              </w:rPr>
              <w:t>. The Journals of Gerontology, Series A, Biological Sciences and Medical Science;60(7):882-7</w:t>
            </w:r>
          </w:p>
        </w:tc>
        <w:tc>
          <w:tcPr>
            <w:tcW w:w="1293" w:type="pct"/>
            <w:vAlign w:val="center"/>
          </w:tcPr>
          <w:p w:rsidR="00E04DD8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1543FD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Hjelm</w:t>
            </w:r>
            <w:proofErr w:type="spellEnd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et al </w:t>
            </w:r>
            <w:r w:rsidR="00E04DD8"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156" w:type="pct"/>
            <w:vAlign w:val="center"/>
          </w:tcPr>
          <w:p w:rsidR="00E04DD8" w:rsidRPr="00BF4CC6" w:rsidRDefault="00E04DD8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Injury risk factors in junior tennis players: a prospective 2-year study</w:t>
            </w:r>
            <w:r w:rsidR="002140D1">
              <w:rPr>
                <w:rFonts w:asciiTheme="minorHAnsi" w:hAnsiTheme="minorHAnsi"/>
                <w:color w:val="000000"/>
                <w:sz w:val="20"/>
                <w:szCs w:val="20"/>
              </w:rPr>
              <w:t>. Scandinavian Journal of Medicine and Science in Sport</w:t>
            </w:r>
            <w:r w:rsidR="00250D02">
              <w:rPr>
                <w:rFonts w:asciiTheme="minorHAnsi" w:hAnsiTheme="minorHAnsi"/>
                <w:color w:val="000000"/>
                <w:sz w:val="20"/>
                <w:szCs w:val="20"/>
              </w:rPr>
              <w:t>;22(1):40-8</w:t>
            </w:r>
          </w:p>
        </w:tc>
        <w:tc>
          <w:tcPr>
            <w:tcW w:w="1293" w:type="pct"/>
            <w:vAlign w:val="center"/>
          </w:tcPr>
          <w:p w:rsidR="00E04DD8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1543FD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Hoogendoorn</w:t>
            </w:r>
            <w:proofErr w:type="spellEnd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et al </w:t>
            </w:r>
            <w:r w:rsidR="00E04DD8"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156" w:type="pct"/>
            <w:vAlign w:val="center"/>
          </w:tcPr>
          <w:p w:rsidR="00E04DD8" w:rsidRPr="00BF4CC6" w:rsidRDefault="00E04DD8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Flexion and rotation of the trunk and lifting at work are risk factors for low back pain: results of a prospective cohort study</w:t>
            </w:r>
            <w:r w:rsidR="00250D02">
              <w:rPr>
                <w:rFonts w:asciiTheme="minorHAnsi" w:hAnsiTheme="minorHAnsi"/>
                <w:color w:val="000000"/>
                <w:sz w:val="20"/>
                <w:szCs w:val="20"/>
              </w:rPr>
              <w:t>. Spine;25(23):3087-92</w:t>
            </w:r>
          </w:p>
        </w:tc>
        <w:tc>
          <w:tcPr>
            <w:tcW w:w="1293" w:type="pct"/>
            <w:vAlign w:val="center"/>
          </w:tcPr>
          <w:p w:rsidR="00E04DD8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1543FD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Hopper et al </w:t>
            </w:r>
            <w:r w:rsidR="00E04DD8"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2156" w:type="pct"/>
            <w:vAlign w:val="center"/>
          </w:tcPr>
          <w:p w:rsidR="00E04DD8" w:rsidRPr="00BF4CC6" w:rsidRDefault="00E04DD8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Do selected </w:t>
            </w:r>
            <w:proofErr w:type="spellStart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kinanthropometric</w:t>
            </w:r>
            <w:proofErr w:type="spellEnd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and performance variables predict injuries in female netball players?</w:t>
            </w:r>
            <w:r w:rsidR="00250D0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Journal of Sports Sciences;13(3):213-22</w:t>
            </w:r>
          </w:p>
        </w:tc>
        <w:tc>
          <w:tcPr>
            <w:tcW w:w="1293" w:type="pct"/>
            <w:vAlign w:val="center"/>
          </w:tcPr>
          <w:p w:rsidR="00E04DD8" w:rsidRPr="00BF4CC6" w:rsidRDefault="001543FD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40216D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Husu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2012</w:t>
            </w:r>
          </w:p>
        </w:tc>
        <w:tc>
          <w:tcPr>
            <w:tcW w:w="2156" w:type="pct"/>
            <w:vAlign w:val="center"/>
          </w:tcPr>
          <w:p w:rsidR="00E04DD8" w:rsidRPr="00BF4CC6" w:rsidRDefault="0040216D" w:rsidP="002677AB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Predictive validity of health-related fitness 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lastRenderedPageBreak/>
              <w:t>tests on back pain and related disability: a 6-year follow-up study among high-functioning older adults. Journal of Physical Activity &amp; Health;9(2):249-58</w:t>
            </w:r>
          </w:p>
        </w:tc>
        <w:tc>
          <w:tcPr>
            <w:tcW w:w="1293" w:type="pct"/>
            <w:vAlign w:val="center"/>
          </w:tcPr>
          <w:p w:rsidR="00E04DD8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No follow up or follow up </w:t>
            </w:r>
            <w:r>
              <w:rPr>
                <w:rFonts w:asciiTheme="minorHAnsi" w:hAnsiTheme="minorHAnsi"/>
                <w:sz w:val="20"/>
                <w:szCs w:val="20"/>
              </w:rPr>
              <w:lastRenderedPageBreak/>
              <w:t>&gt; 1 year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40216D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Jackson et al 1998</w:t>
            </w:r>
          </w:p>
        </w:tc>
        <w:tc>
          <w:tcPr>
            <w:tcW w:w="2156" w:type="pct"/>
            <w:vAlign w:val="center"/>
          </w:tcPr>
          <w:p w:rsidR="00E04DD8" w:rsidRPr="00BF4CC6" w:rsidRDefault="0040216D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Relations of sit-up and sit-and-reach tests to low back pain in adults</w:t>
            </w:r>
            <w:r w:rsidR="00BC18A9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Journal of Orthopaedic and Sports Physical Therapy;27(1):22-6</w:t>
            </w:r>
          </w:p>
        </w:tc>
        <w:tc>
          <w:tcPr>
            <w:tcW w:w="1293" w:type="pct"/>
            <w:vAlign w:val="center"/>
          </w:tcPr>
          <w:p w:rsidR="00E04DD8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7044EA" w:rsidRPr="003F529C" w:rsidTr="00C67FD3">
        <w:tc>
          <w:tcPr>
            <w:tcW w:w="442" w:type="pct"/>
            <w:vAlign w:val="center"/>
          </w:tcPr>
          <w:p w:rsidR="007044EA" w:rsidRPr="007044EA" w:rsidRDefault="007044E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7044EA" w:rsidRPr="00BF4CC6" w:rsidRDefault="007044EA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eastAsiaTheme="minorHAnsi" w:hAnsiTheme="minorHAnsi" w:cs="CjydvbAdvTTb5929f4c"/>
                <w:sz w:val="20"/>
                <w:szCs w:val="20"/>
                <w:lang w:eastAsia="en-US"/>
              </w:rPr>
              <w:t>Janwantanakul et al 2015</w:t>
            </w:r>
          </w:p>
        </w:tc>
        <w:tc>
          <w:tcPr>
            <w:tcW w:w="2156" w:type="pct"/>
            <w:vAlign w:val="center"/>
          </w:tcPr>
          <w:p w:rsidR="007044EA" w:rsidRPr="00BF4CC6" w:rsidRDefault="007044E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 screening tool for non-specific low back</w:t>
            </w:r>
          </w:p>
          <w:p w:rsidR="007044EA" w:rsidRPr="00BF4CC6" w:rsidRDefault="007044E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pain with disability in office workers: a 1-</w:t>
            </w:r>
          </w:p>
          <w:p w:rsidR="007044EA" w:rsidRPr="00BF4CC6" w:rsidRDefault="007044E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proofErr w:type="gram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year</w:t>
            </w:r>
            <w:proofErr w:type="gram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prospective cohort study</w:t>
            </w:r>
            <w:r w:rsidR="00AA6564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BMC Musculoskeletal Disorders;16:298</w:t>
            </w:r>
          </w:p>
        </w:tc>
        <w:tc>
          <w:tcPr>
            <w:tcW w:w="1293" w:type="pct"/>
            <w:vAlign w:val="center"/>
          </w:tcPr>
          <w:p w:rsidR="007044EA" w:rsidRPr="00BF4CC6" w:rsidRDefault="008D394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BD1CA7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Kaaria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2010</w:t>
            </w:r>
          </w:p>
        </w:tc>
        <w:tc>
          <w:tcPr>
            <w:tcW w:w="2156" w:type="pct"/>
            <w:vAlign w:val="center"/>
          </w:tcPr>
          <w:p w:rsidR="00E04DD8" w:rsidRPr="00BF4CC6" w:rsidRDefault="00BD1CA7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Pain and clinical findings in the low back: A study of industrial employees with 5-, 10-, and 28-year follow-ups. European Journal of Pain;14(7):759-63</w:t>
            </w:r>
          </w:p>
        </w:tc>
        <w:tc>
          <w:tcPr>
            <w:tcW w:w="1293" w:type="pct"/>
            <w:vAlign w:val="center"/>
          </w:tcPr>
          <w:p w:rsidR="00E04DD8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B2309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7B2309" w:rsidP="00BF4CC6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eastAsiaTheme="minorHAnsi" w:hAnsiTheme="minorHAnsi" w:cs="Book Antiqua"/>
                <w:bCs/>
                <w:sz w:val="20"/>
                <w:szCs w:val="20"/>
                <w:lang w:eastAsia="en-US"/>
              </w:rPr>
              <w:t>Klaber</w:t>
            </w:r>
            <w:proofErr w:type="spellEnd"/>
            <w:r w:rsidRPr="00BF4CC6">
              <w:rPr>
                <w:rFonts w:asciiTheme="minorHAnsi" w:eastAsiaTheme="minorHAnsi" w:hAnsiTheme="minorHAnsi" w:cs="Book Antiqua"/>
                <w:bCs/>
                <w:sz w:val="20"/>
                <w:szCs w:val="20"/>
                <w:lang w:eastAsia="en-US"/>
              </w:rPr>
              <w:t xml:space="preserve"> Moffett et al 1993</w:t>
            </w:r>
          </w:p>
        </w:tc>
        <w:tc>
          <w:tcPr>
            <w:tcW w:w="2156" w:type="pct"/>
            <w:vAlign w:val="center"/>
          </w:tcPr>
          <w:p w:rsidR="007B2309" w:rsidRPr="00BF4CC6" w:rsidRDefault="007B2309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 longitudinal study of low back pain</w:t>
            </w:r>
          </w:p>
          <w:p w:rsidR="00E04DD8" w:rsidRPr="00BF4CC6" w:rsidRDefault="007B2309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proofErr w:type="gram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in</w:t>
            </w:r>
            <w:proofErr w:type="gram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student nurses</w:t>
            </w:r>
            <w:r w:rsidR="00AA6564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International Journal of Nursing Studies;30(3):197-212</w:t>
            </w:r>
          </w:p>
        </w:tc>
        <w:tc>
          <w:tcPr>
            <w:tcW w:w="1293" w:type="pct"/>
            <w:vAlign w:val="center"/>
          </w:tcPr>
          <w:p w:rsidR="00E04DD8" w:rsidRPr="00BF4CC6" w:rsidRDefault="007B2309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C52BD3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Krause et al 2004</w:t>
            </w:r>
          </w:p>
        </w:tc>
        <w:tc>
          <w:tcPr>
            <w:tcW w:w="2156" w:type="pct"/>
            <w:vAlign w:val="center"/>
          </w:tcPr>
          <w:p w:rsidR="00E04DD8" w:rsidRPr="00BF4CC6" w:rsidRDefault="00C52BD3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Physical workload, ergonomic problems, and incidence of low back injury: a 7.5-year prospective study of San Francisco transit operators. American Journal of Industrial Medicine;46(6):570-85</w:t>
            </w:r>
          </w:p>
        </w:tc>
        <w:tc>
          <w:tcPr>
            <w:tcW w:w="1293" w:type="pct"/>
            <w:vAlign w:val="center"/>
          </w:tcPr>
          <w:p w:rsidR="00E04DD8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E04DD8" w:rsidRPr="003F529C" w:rsidTr="00C67FD3">
        <w:tc>
          <w:tcPr>
            <w:tcW w:w="442" w:type="pct"/>
            <w:vAlign w:val="center"/>
          </w:tcPr>
          <w:p w:rsidR="00E04DD8" w:rsidRPr="007044EA" w:rsidRDefault="00E04DD8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E04DD8" w:rsidRPr="00BF4CC6" w:rsidRDefault="00C52BD3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Kujala et al 1997</w:t>
            </w:r>
          </w:p>
        </w:tc>
        <w:tc>
          <w:tcPr>
            <w:tcW w:w="2156" w:type="pct"/>
            <w:vAlign w:val="center"/>
          </w:tcPr>
          <w:p w:rsidR="00E04DD8" w:rsidRPr="00BF4CC6" w:rsidRDefault="00C52BD3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Lumbar mobility and low back pain during adolescence. A longitudinal three-year follow-up study in athletes and controls. American Journal of Sports Medicine;25(3):363-8</w:t>
            </w:r>
          </w:p>
        </w:tc>
        <w:tc>
          <w:tcPr>
            <w:tcW w:w="1293" w:type="pct"/>
            <w:vAlign w:val="center"/>
          </w:tcPr>
          <w:p w:rsidR="00E04DD8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Kujala et al 1996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Physical loading and performance as predictors of back pain in healthy adults. A 5-year prospective study. European Journal of Applied Physiology &amp; Occupational Physiology;73(5):452-8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Larsen et al 2006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Coping and back problems: a prospective observational study of Danish military recruits. Journal of Manipulative &amp; Physiological Therapeutics;29(8):619-25</w:t>
            </w:r>
          </w:p>
        </w:tc>
        <w:tc>
          <w:tcPr>
            <w:tcW w:w="1293" w:type="pct"/>
            <w:vAlign w:val="center"/>
          </w:tcPr>
          <w:p w:rsidR="00FF6924" w:rsidRPr="00BF4CC6" w:rsidRDefault="003528C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Lee et al 1999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tabs>
                <w:tab w:val="left" w:pos="1389"/>
              </w:tabs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Trunk muscle weakness as a risk factor for low back pain. A 5-year prospective study. Spine;24(1):54-7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Lee et al 1983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Back on their feet. Predicting problems. Nursing Times;79(42):51-4</w:t>
            </w:r>
          </w:p>
        </w:tc>
        <w:tc>
          <w:tcPr>
            <w:tcW w:w="1293" w:type="pct"/>
            <w:vAlign w:val="center"/>
          </w:tcPr>
          <w:p w:rsidR="00FF6924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Leetun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2004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Core stability measures as risk factors for lower extremity injury in athletes. Medicine &amp; Science in Sports &amp; Exercise;36(6):926-34</w:t>
            </w:r>
          </w:p>
        </w:tc>
        <w:tc>
          <w:tcPr>
            <w:tcW w:w="1293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Legge</w:t>
            </w:r>
            <w:proofErr w:type="spellEnd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et al 2013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A new pre-employment functional capacity evaluation predicts longer-term risk of musculoskeletal injury in healthy workers: a prospective cohort study. Spine;38(25):2208-15</w:t>
            </w:r>
          </w:p>
        </w:tc>
        <w:tc>
          <w:tcPr>
            <w:tcW w:w="1293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Lu et al 2014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Efficacy of the revised NIOSH lifting equation to predict risk of low-back pain associated with manual lifting: </w:t>
            </w:r>
            <w:r w:rsidR="00874D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a one-year prospective study. </w:t>
            </w: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Human Factors;56(1):73-85</w:t>
            </w:r>
          </w:p>
        </w:tc>
        <w:tc>
          <w:tcPr>
            <w:tcW w:w="1293" w:type="pct"/>
            <w:vAlign w:val="center"/>
          </w:tcPr>
          <w:p w:rsidR="00FF6924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Luke et al 2002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Determinants of injuries in young dancers. Medical Problems of Performing </w:t>
            </w: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Artists;17(3):105-12</w:t>
            </w:r>
          </w:p>
        </w:tc>
        <w:tc>
          <w:tcPr>
            <w:tcW w:w="1293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lastRenderedPageBreak/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Makris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2014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Risk factors for restricting back pain in older persons. Journal of the American Medical Directors Association;15(1):62-7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Marras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2010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Quantitative dynamic measures of physical exposure predict low back functional impairment. Spine;35(8):914-23</w:t>
            </w:r>
          </w:p>
        </w:tc>
        <w:tc>
          <w:tcPr>
            <w:tcW w:w="1293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Outcome was not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Masset et al 1998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Relation between functional characteristics of the trunk and the occurrence of low back pain. Associated risk factors. Spine;23(3):359-65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McManus et al 2004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Incidence and risk factors for injury in non-elite Australian Football. 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Journal of Science &amp; Medicine in Sport;7(3):384-91</w:t>
            </w:r>
          </w:p>
        </w:tc>
        <w:tc>
          <w:tcPr>
            <w:tcW w:w="1293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Menz</w:t>
            </w:r>
            <w:proofErr w:type="spellEnd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et al 2013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Foot posture, foot function and low back pain: the Framingham Foot Study. Rheumatology;52(12):2275-82</w:t>
            </w:r>
          </w:p>
        </w:tc>
        <w:tc>
          <w:tcPr>
            <w:tcW w:w="1293" w:type="pct"/>
            <w:vAlign w:val="center"/>
          </w:tcPr>
          <w:p w:rsidR="00FF6924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tabs>
                <w:tab w:val="left" w:pos="1097"/>
              </w:tabs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Mikkelsson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2006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Adolescent flexibility, endurance strength, and physical activity as predictors of adult tension neck, low back pain, and knee injury: a 25 year follow up study. British Journal of Sports Medicine;40(2):107-13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Mitchell et al 2010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Identification of modifiable personal factors that predict new-onset low back pain: a prospective study of female nursing students. Clinical Journal of Pain;26(4):275-83</w:t>
            </w:r>
          </w:p>
        </w:tc>
        <w:tc>
          <w:tcPr>
            <w:tcW w:w="1293" w:type="pct"/>
            <w:vAlign w:val="center"/>
          </w:tcPr>
          <w:p w:rsidR="00FF6924" w:rsidRPr="00BF4CC6" w:rsidRDefault="003528CF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Moseley 2014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Impaired trunk muscle function in sub-acute neck pain: etiologic in the subsequent development of low back pain? Manual therapy;9(3):157-63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Mostardi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1992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Isokinetic lifting strength and occupational injury. A prospective study. Spine;17(2):189-93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Nadler et al 2001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Relationship between hip muscle imbalance and occurrence of low back pain in collegiate athletes: a prospective study. American Journal of Physical Medicine &amp; Rehabilitation;80(8):572-7</w:t>
            </w:r>
          </w:p>
        </w:tc>
        <w:tc>
          <w:tcPr>
            <w:tcW w:w="1293" w:type="pct"/>
            <w:vAlign w:val="center"/>
          </w:tcPr>
          <w:p w:rsidR="00FF6924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Nadler et al 1998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Low back pain in college athletes. A prospective study correlating lower extremity overuse or acquired ligamentous laxity with low back pain. Spine;23(7):828-33</w:t>
            </w:r>
          </w:p>
        </w:tc>
        <w:tc>
          <w:tcPr>
            <w:tcW w:w="1293" w:type="pct"/>
            <w:vAlign w:val="center"/>
          </w:tcPr>
          <w:p w:rsidR="00FF6924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 participants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Nelson-Wong et al 2014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Transient low back pain development during standing predicts future clinical low back pain in previously asymptomatic individuals. Spine;39(6):E379-83</w:t>
            </w:r>
          </w:p>
        </w:tc>
        <w:tc>
          <w:tcPr>
            <w:tcW w:w="1293" w:type="pct"/>
            <w:vAlign w:val="center"/>
          </w:tcPr>
          <w:p w:rsidR="00FF6924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Nelson-Wong et al 2009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Development of active hip abduction screening test for identifying occupational low back pain. Journal of Orthopaedic and Sports Physical therapy;39(9):649-57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Newton et al 1993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Trunk strength testing with </w:t>
            </w:r>
            <w:proofErr w:type="spell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iso</w:t>
            </w:r>
            <w:proofErr w:type="spell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-machines. Part 2: Experimental evaluation of the Cybex II Back Testing System in normal subjects and patients with chronic low back pain. Spine;18(7):812-24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Ostenberg</w:t>
            </w:r>
            <w:proofErr w:type="spellEnd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2000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Injury risk factors in female European football. </w:t>
            </w:r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A prospective study of 123 players during one season. 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Scandinavian Journal of Medicine &amp; Science in Sports;10(5):279</w:t>
            </w:r>
          </w:p>
        </w:tc>
        <w:tc>
          <w:tcPr>
            <w:tcW w:w="1293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lastRenderedPageBreak/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Portus et al 2004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Technique factors related to ball release speed and trunk injuries in high performance cricket fast bowlers. Sports Biomechanics;(32):263-84</w:t>
            </w:r>
          </w:p>
        </w:tc>
        <w:tc>
          <w:tcPr>
            <w:tcW w:w="1293" w:type="pct"/>
            <w:vAlign w:val="center"/>
          </w:tcPr>
          <w:p w:rsidR="00FF6924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Poussa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2005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Anthropometric measurements and growth as predictors of low-back pain: A cohort study of children followed up from the age of 11 to 22 years. European Spine Journal;14(6):595-98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Ramond-Roquin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2011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Biomechanical constraints remain major risk factors for low back pain: Results from a prospective cohort study in </w:t>
            </w:r>
            <w:proofErr w:type="spell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french</w:t>
            </w:r>
            <w:proofErr w:type="spell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male employees. Occupational and Environmental Medicine;68:A98</w:t>
            </w:r>
          </w:p>
        </w:tc>
        <w:tc>
          <w:tcPr>
            <w:tcW w:w="1293" w:type="pct"/>
            <w:vAlign w:val="center"/>
          </w:tcPr>
          <w:p w:rsidR="00FF6924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8D394A" w:rsidRPr="003F529C" w:rsidTr="00C67FD3">
        <w:tc>
          <w:tcPr>
            <w:tcW w:w="442" w:type="pct"/>
            <w:vAlign w:val="center"/>
          </w:tcPr>
          <w:p w:rsidR="008D394A" w:rsidRPr="007044EA" w:rsidRDefault="008D39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8D394A" w:rsidRPr="00BF4CC6" w:rsidRDefault="008D394A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eastAsiaTheme="minorHAnsi" w:hAnsiTheme="minorHAnsi" w:cs="AdvPSA88A"/>
                <w:sz w:val="20"/>
                <w:szCs w:val="20"/>
                <w:lang w:eastAsia="en-US"/>
              </w:rPr>
              <w:t>Ramond-Roquin</w:t>
            </w:r>
            <w:proofErr w:type="spellEnd"/>
            <w:r w:rsidRPr="00BF4CC6">
              <w:rPr>
                <w:rFonts w:asciiTheme="minorHAnsi" w:eastAsiaTheme="minorHAnsi" w:hAnsiTheme="minorHAnsi" w:cs="AdvPSA88A"/>
                <w:sz w:val="20"/>
                <w:szCs w:val="20"/>
                <w:lang w:eastAsia="en-US"/>
              </w:rPr>
              <w:t xml:space="preserve"> et al 2015</w:t>
            </w:r>
          </w:p>
        </w:tc>
        <w:tc>
          <w:tcPr>
            <w:tcW w:w="2156" w:type="pct"/>
            <w:vAlign w:val="center"/>
          </w:tcPr>
          <w:p w:rsidR="008D394A" w:rsidRPr="00BF4CC6" w:rsidRDefault="008D394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Biomechanical constraints remain major risk factors for low back pain.</w:t>
            </w:r>
            <w:r w:rsidR="005011A3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Results from a prospective cohort study in French male employees</w:t>
            </w:r>
            <w:r w:rsidR="005011A3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Spine;15(4):559-69</w:t>
            </w:r>
          </w:p>
        </w:tc>
        <w:tc>
          <w:tcPr>
            <w:tcW w:w="1293" w:type="pct"/>
            <w:vAlign w:val="center"/>
          </w:tcPr>
          <w:p w:rsidR="008D394A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Reynolds et al 2002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Injury occurrence and risk factors in construction engineers and combat artillery soldiers. Military Medicine;167(12):971-7</w:t>
            </w:r>
          </w:p>
        </w:tc>
        <w:tc>
          <w:tcPr>
            <w:tcW w:w="1293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Rissanen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2002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Does good trunk extensor performance protect against back-related work disability? Journal of Rehabilitation Medicine;34(2):62-6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Roussel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2009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Altered lumbopelvic movement control but not gen</w:t>
            </w:r>
            <w:r w:rsidR="002B4964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eralized joint hypermobility is 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associated with increased injury in dancers. A prospective study. Manual Therapy;14(6):630-5</w:t>
            </w:r>
          </w:p>
        </w:tc>
        <w:tc>
          <w:tcPr>
            <w:tcW w:w="1293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Salminen et al 1995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tabs>
                <w:tab w:val="left" w:pos="2618"/>
              </w:tabs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Low back pain in the young. A prospective three-year follow-up study of subjects with and without low back pain. Spine;20(19):2101-8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Salminen et al 1999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Recurrent low back pain and early disc degeneration in the young. Spine;24(13):1316-21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Schmidt et al 2014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Prevalence of Low Back Pain in Adolescent Athletes – an Epidemiological Investigation. International Journal of Sports Medicine;35(8):684-89</w:t>
            </w:r>
          </w:p>
        </w:tc>
        <w:tc>
          <w:tcPr>
            <w:tcW w:w="1293" w:type="pct"/>
            <w:vAlign w:val="center"/>
          </w:tcPr>
          <w:p w:rsidR="00FF6924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>Secer</w:t>
            </w:r>
            <w:proofErr w:type="spellEnd"/>
            <w:r w:rsidRPr="00BF4CC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et al 2011</w:t>
            </w:r>
          </w:p>
        </w:tc>
        <w:tc>
          <w:tcPr>
            <w:tcW w:w="2156" w:type="pct"/>
            <w:vAlign w:val="center"/>
          </w:tcPr>
          <w:p w:rsidR="00FF6924" w:rsidRPr="00BF4CC6" w:rsidRDefault="00FF6924" w:rsidP="00BF4CC6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Nonspecific low back pain in a group of young adult men. Turkish neurosurgery;21(2):135-9</w:t>
            </w:r>
          </w:p>
        </w:tc>
        <w:tc>
          <w:tcPr>
            <w:tcW w:w="1293" w:type="pct"/>
            <w:vAlign w:val="center"/>
          </w:tcPr>
          <w:p w:rsidR="00FF6924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913891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Sjolie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2001</w:t>
            </w:r>
          </w:p>
        </w:tc>
        <w:tc>
          <w:tcPr>
            <w:tcW w:w="2156" w:type="pct"/>
            <w:vAlign w:val="center"/>
          </w:tcPr>
          <w:p w:rsidR="00FF6924" w:rsidRPr="00BF4CC6" w:rsidRDefault="00913891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The significance of high lumbar mobility and low lumbar strength for current and future low back pain in adolescents. Spine;26(23):2629-36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642F4A" w:rsidRPr="003F529C" w:rsidTr="00C67FD3">
        <w:tc>
          <w:tcPr>
            <w:tcW w:w="442" w:type="pct"/>
            <w:vAlign w:val="center"/>
          </w:tcPr>
          <w:p w:rsidR="00642F4A" w:rsidRPr="007044EA" w:rsidRDefault="00642F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42F4A" w:rsidRPr="00BF4CC6" w:rsidRDefault="00642F4A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eastAsiaTheme="minorHAnsi" w:hAnsiTheme="minorHAnsi" w:cs="AdvPTimesB"/>
                <w:sz w:val="20"/>
                <w:szCs w:val="20"/>
                <w:lang w:eastAsia="en-US"/>
              </w:rPr>
              <w:t>Sitthipornvorakul</w:t>
            </w:r>
            <w:proofErr w:type="spellEnd"/>
            <w:r w:rsidR="007B2309" w:rsidRPr="00BF4CC6">
              <w:rPr>
                <w:rFonts w:asciiTheme="minorHAnsi" w:eastAsiaTheme="minorHAnsi" w:hAnsiTheme="minorHAnsi" w:cs="AdvPTimesB"/>
                <w:sz w:val="20"/>
                <w:szCs w:val="20"/>
                <w:lang w:eastAsia="en-US"/>
              </w:rPr>
              <w:t xml:space="preserve"> et al 2015</w:t>
            </w:r>
          </w:p>
        </w:tc>
        <w:tc>
          <w:tcPr>
            <w:tcW w:w="2156" w:type="pct"/>
            <w:vAlign w:val="center"/>
          </w:tcPr>
          <w:p w:rsidR="00642F4A" w:rsidRPr="00BF4CC6" w:rsidRDefault="00642F4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The effect of daily walking steps on preventing neck and low back</w:t>
            </w:r>
          </w:p>
          <w:p w:rsidR="00642F4A" w:rsidRPr="00BF4CC6" w:rsidRDefault="00642F4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proofErr w:type="gram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pain</w:t>
            </w:r>
            <w:proofErr w:type="gramEnd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in sedentary workers: a 1-year prospective cohort study</w:t>
            </w:r>
            <w:r w:rsidR="002B4964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European Spine Journal;24(3):417-24</w:t>
            </w:r>
          </w:p>
        </w:tc>
        <w:tc>
          <w:tcPr>
            <w:tcW w:w="1293" w:type="pct"/>
            <w:vAlign w:val="center"/>
          </w:tcPr>
          <w:p w:rsidR="00642F4A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C235C" w:rsidP="00BF4CC6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Stevenson</w:t>
            </w:r>
            <w:r w:rsidR="00A10C53" w:rsidRPr="00BF4CC6">
              <w:rPr>
                <w:rFonts w:asciiTheme="minorHAnsi" w:hAnsiTheme="minorHAnsi"/>
                <w:sz w:val="20"/>
                <w:szCs w:val="20"/>
              </w:rPr>
              <w:t xml:space="preserve"> et al 2001</w:t>
            </w:r>
          </w:p>
        </w:tc>
        <w:tc>
          <w:tcPr>
            <w:tcW w:w="2156" w:type="pct"/>
            <w:vAlign w:val="center"/>
          </w:tcPr>
          <w:p w:rsidR="00FF6924" w:rsidRPr="00BF4CC6" w:rsidRDefault="00A10C53" w:rsidP="00BF4CC6">
            <w:pPr>
              <w:rPr>
                <w:rFonts w:asciiTheme="minorHAnsi" w:eastAsiaTheme="minorHAnsi" w:hAnsiTheme="minorHAnsi" w:cs="Segoe UI"/>
                <w:color w:val="FF0000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 longitudinal study of the development of low back pain in an industrial population. Spine;26(12):1370-7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C235C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Svensson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2008</w:t>
            </w:r>
          </w:p>
        </w:tc>
        <w:tc>
          <w:tcPr>
            <w:tcW w:w="2156" w:type="pct"/>
            <w:vAlign w:val="center"/>
          </w:tcPr>
          <w:p w:rsidR="00FF6924" w:rsidRPr="00BF4CC6" w:rsidRDefault="00FC235C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Factors predicting dropout in student nursing assistants. Occupational Medicine (Oxford);58(8):527-33</w:t>
            </w:r>
          </w:p>
        </w:tc>
        <w:tc>
          <w:tcPr>
            <w:tcW w:w="1293" w:type="pct"/>
            <w:vAlign w:val="center"/>
          </w:tcPr>
          <w:p w:rsidR="00FF6924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A10C53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Symmons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1991</w:t>
            </w:r>
          </w:p>
        </w:tc>
        <w:tc>
          <w:tcPr>
            <w:tcW w:w="2156" w:type="pct"/>
            <w:vAlign w:val="center"/>
          </w:tcPr>
          <w:p w:rsidR="00FF6924" w:rsidRPr="00BF4CC6" w:rsidRDefault="00A10C53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 longitudinal study of back pain and radiological changes in the lumbar spines of middle aged women. I. Clinical findings. Annals of the Rhematic Diseases;50(3):158-61</w:t>
            </w:r>
          </w:p>
        </w:tc>
        <w:tc>
          <w:tcPr>
            <w:tcW w:w="1293" w:type="pct"/>
            <w:vAlign w:val="center"/>
          </w:tcPr>
          <w:p w:rsidR="00FF6924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A10C53" w:rsidP="00723F24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Szeto et al 2007</w:t>
            </w:r>
          </w:p>
        </w:tc>
        <w:tc>
          <w:tcPr>
            <w:tcW w:w="2156" w:type="pct"/>
            <w:vAlign w:val="center"/>
          </w:tcPr>
          <w:p w:rsidR="00FF6924" w:rsidRPr="00BF4CC6" w:rsidRDefault="00A10C53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Work-related musculoskeletal disorders in urban bus drivers of Hong Kong. Journal of Occupational Rehabilitation;17(2):181-98</w:t>
            </w:r>
          </w:p>
        </w:tc>
        <w:tc>
          <w:tcPr>
            <w:tcW w:w="1293" w:type="pct"/>
            <w:vAlign w:val="center"/>
          </w:tcPr>
          <w:p w:rsidR="00FF6924" w:rsidRPr="00BF4CC6" w:rsidRDefault="0007490C" w:rsidP="00723F24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 xml:space="preserve">Not prospective 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56EC5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Taanila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2010</w:t>
            </w:r>
          </w:p>
        </w:tc>
        <w:tc>
          <w:tcPr>
            <w:tcW w:w="2156" w:type="pct"/>
            <w:vAlign w:val="center"/>
          </w:tcPr>
          <w:p w:rsidR="00FF6924" w:rsidRPr="00BF4CC6" w:rsidRDefault="00F56EC5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Aetiology and risk factors of musculoskeletal disorders in physically active conscripts: a follow-up study in the Finnish Defence Forces. BMC Musculoskeletal Disorders;11:146</w:t>
            </w:r>
          </w:p>
        </w:tc>
        <w:tc>
          <w:tcPr>
            <w:tcW w:w="1293" w:type="pct"/>
            <w:vAlign w:val="center"/>
          </w:tcPr>
          <w:p w:rsidR="00FF6924" w:rsidRPr="00BF4CC6" w:rsidRDefault="00F56EC5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BF4CC6" w:rsidRDefault="00BF4CC6" w:rsidP="00BF4CC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F6924" w:rsidRPr="00BF4CC6" w:rsidRDefault="00F56EC5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Taanila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2012</w:t>
            </w:r>
          </w:p>
        </w:tc>
        <w:tc>
          <w:tcPr>
            <w:tcW w:w="2156" w:type="pct"/>
            <w:vAlign w:val="center"/>
          </w:tcPr>
          <w:p w:rsidR="00FF6924" w:rsidRPr="00BF4CC6" w:rsidRDefault="00F56EC5" w:rsidP="00BF4CC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Predictors of low back pain in physically active conscripts with special emphasis on muscular fitness. Spine Journal: Official Journal of the North American Spine Society;12(9):737-48 </w:t>
            </w:r>
          </w:p>
        </w:tc>
        <w:tc>
          <w:tcPr>
            <w:tcW w:w="1293" w:type="pct"/>
            <w:vAlign w:val="center"/>
          </w:tcPr>
          <w:p w:rsidR="00FF6924" w:rsidRPr="00BF4CC6" w:rsidRDefault="005C2FB2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F56EC5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Takala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2000</w:t>
            </w:r>
          </w:p>
        </w:tc>
        <w:tc>
          <w:tcPr>
            <w:tcW w:w="2156" w:type="pct"/>
            <w:vAlign w:val="center"/>
          </w:tcPr>
          <w:p w:rsidR="00FF6924" w:rsidRPr="00BF4CC6" w:rsidRDefault="00F56EC5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Do functional tests predict low back pain? Spine;25(16):2126-32</w:t>
            </w:r>
          </w:p>
        </w:tc>
        <w:tc>
          <w:tcPr>
            <w:tcW w:w="1293" w:type="pct"/>
            <w:vAlign w:val="center"/>
          </w:tcPr>
          <w:p w:rsidR="00FF6924" w:rsidRPr="00BF4CC6" w:rsidRDefault="002677AB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Unable to </w:t>
            </w:r>
            <w:r w:rsidR="00214C73" w:rsidRPr="00BF4CC6">
              <w:rPr>
                <w:rFonts w:asciiTheme="minorHAnsi" w:hAnsiTheme="minorHAnsi"/>
                <w:sz w:val="20"/>
                <w:szCs w:val="20"/>
              </w:rPr>
              <w:t xml:space="preserve">determine </w:t>
            </w:r>
            <w:r w:rsidR="00E85FC6" w:rsidRPr="00BF4CC6">
              <w:rPr>
                <w:rFonts w:asciiTheme="minorHAnsi" w:hAnsiTheme="minorHAnsi"/>
                <w:sz w:val="20"/>
                <w:szCs w:val="20"/>
              </w:rPr>
              <w:t>LBP status in asymptomatic group</w:t>
            </w:r>
            <w:r w:rsidR="00214C73" w:rsidRPr="00BF4CC6">
              <w:rPr>
                <w:rFonts w:asciiTheme="minorHAnsi" w:hAnsiTheme="minorHAnsi"/>
                <w:sz w:val="20"/>
                <w:szCs w:val="20"/>
              </w:rPr>
              <w:t xml:space="preserve"> at follow up</w:t>
            </w:r>
            <w:r w:rsidR="00E85FC6" w:rsidRPr="00BF4CC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642F4A" w:rsidRPr="003F529C" w:rsidTr="00C67FD3">
        <w:tc>
          <w:tcPr>
            <w:tcW w:w="442" w:type="pct"/>
            <w:vAlign w:val="center"/>
          </w:tcPr>
          <w:p w:rsidR="00642F4A" w:rsidRPr="007044EA" w:rsidRDefault="00642F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42F4A" w:rsidRPr="00BF4CC6" w:rsidRDefault="00642F4A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eastAsiaTheme="minorHAnsi" w:hAnsiTheme="minorHAnsi" w:cs="HdqxqmAdvTTb5929f4c"/>
                <w:sz w:val="20"/>
                <w:szCs w:val="20"/>
                <w:lang w:eastAsia="en-US"/>
              </w:rPr>
              <w:t>Teichtahl</w:t>
            </w:r>
            <w:proofErr w:type="spellEnd"/>
            <w:r w:rsidRPr="00BF4CC6">
              <w:rPr>
                <w:rFonts w:asciiTheme="minorHAnsi" w:eastAsiaTheme="minorHAnsi" w:hAnsiTheme="minorHAnsi" w:cs="HdqxqmAdvTTb5929f4c"/>
                <w:sz w:val="20"/>
                <w:szCs w:val="20"/>
                <w:lang w:eastAsia="en-US"/>
              </w:rPr>
              <w:t xml:space="preserve"> et al 2015</w:t>
            </w:r>
          </w:p>
        </w:tc>
        <w:tc>
          <w:tcPr>
            <w:tcW w:w="2156" w:type="pct"/>
            <w:vAlign w:val="center"/>
          </w:tcPr>
          <w:p w:rsidR="00642F4A" w:rsidRPr="00BF4CC6" w:rsidRDefault="00642F4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Physical inactivity is associated with narrower</w:t>
            </w:r>
          </w:p>
          <w:p w:rsidR="00642F4A" w:rsidRPr="00BF4CC6" w:rsidRDefault="00642F4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lumbar intervertebral discs, high fat content of</w:t>
            </w:r>
            <w:r w:rsidR="00214C81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</w:t>
            </w: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paraspinal muscles and low back pain and</w:t>
            </w:r>
          </w:p>
          <w:p w:rsidR="00642F4A" w:rsidRPr="00BF4CC6" w:rsidRDefault="00642F4A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proofErr w:type="gramStart"/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disability</w:t>
            </w:r>
            <w:proofErr w:type="gramEnd"/>
            <w:r w:rsidR="00214C81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. Arthritis Research &amp; Therapy;17:114</w:t>
            </w:r>
          </w:p>
        </w:tc>
        <w:tc>
          <w:tcPr>
            <w:tcW w:w="1293" w:type="pct"/>
            <w:vAlign w:val="center"/>
          </w:tcPr>
          <w:p w:rsidR="00642F4A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BF4CC6" w:rsidRPr="003F529C" w:rsidTr="00C67FD3">
        <w:tc>
          <w:tcPr>
            <w:tcW w:w="442" w:type="pct"/>
            <w:vAlign w:val="center"/>
          </w:tcPr>
          <w:p w:rsidR="00BF4CC6" w:rsidRPr="007044EA" w:rsidRDefault="00BF4CC6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BF4CC6" w:rsidRPr="00BF4CC6" w:rsidRDefault="00BF4CC6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Timpka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 2013</w:t>
            </w:r>
          </w:p>
        </w:tc>
        <w:tc>
          <w:tcPr>
            <w:tcW w:w="2156" w:type="pct"/>
            <w:vAlign w:val="center"/>
          </w:tcPr>
          <w:p w:rsidR="00BF4CC6" w:rsidRPr="00BF4CC6" w:rsidRDefault="00BF4CC6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Muscle strength in adolescent men and future musculoskeletal pain: A cohort study with 17 years of follow-up. BMJ Open;3(5):1-8</w:t>
            </w:r>
          </w:p>
        </w:tc>
        <w:tc>
          <w:tcPr>
            <w:tcW w:w="1293" w:type="pct"/>
            <w:vAlign w:val="center"/>
          </w:tcPr>
          <w:p w:rsidR="00BF4CC6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BF4CC6" w:rsidRPr="003F529C" w:rsidTr="00C67FD3">
        <w:tc>
          <w:tcPr>
            <w:tcW w:w="442" w:type="pct"/>
            <w:vAlign w:val="center"/>
          </w:tcPr>
          <w:p w:rsidR="00BF4CC6" w:rsidRPr="007044EA" w:rsidRDefault="00BF4CC6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BF4CC6" w:rsidRPr="00BF4CC6" w:rsidRDefault="00BF4CC6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Tobias et al 2013</w:t>
            </w:r>
          </w:p>
        </w:tc>
        <w:tc>
          <w:tcPr>
            <w:tcW w:w="2156" w:type="pct"/>
            <w:vAlign w:val="center"/>
          </w:tcPr>
          <w:p w:rsidR="00BF4CC6" w:rsidRPr="00BF4CC6" w:rsidRDefault="00BF4CC6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Joint hypermobility is a risk factor for musculoskeletal pain during adolescence: findings of a prospective cohort study. Arthritis &amp; Rheumatism;65(4):1107-15</w:t>
            </w:r>
          </w:p>
        </w:tc>
        <w:tc>
          <w:tcPr>
            <w:tcW w:w="1293" w:type="pct"/>
            <w:vAlign w:val="center"/>
          </w:tcPr>
          <w:p w:rsidR="00BF4CC6" w:rsidRPr="00BF4CC6" w:rsidRDefault="0027610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follow up or follow up &gt; 1 year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7475B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Tsai et al 2011</w:t>
            </w:r>
          </w:p>
        </w:tc>
        <w:tc>
          <w:tcPr>
            <w:tcW w:w="2156" w:type="pct"/>
            <w:vAlign w:val="center"/>
          </w:tcPr>
          <w:p w:rsidR="00FF6924" w:rsidRPr="00BF4CC6" w:rsidRDefault="007475BC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Risk factors for illness absence due to musculoskeletal disorders in a 4-year prospective study of a petroleum-manufacturing population. Journal of Occupational &amp; Environmental Medicine;53(4):434-40</w:t>
            </w:r>
          </w:p>
        </w:tc>
        <w:tc>
          <w:tcPr>
            <w:tcW w:w="1293" w:type="pct"/>
            <w:vAlign w:val="center"/>
          </w:tcPr>
          <w:p w:rsidR="00FF6924" w:rsidRPr="00BF4CC6" w:rsidRDefault="007475B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7475B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Vandergrift et al 2012</w:t>
            </w:r>
          </w:p>
        </w:tc>
        <w:tc>
          <w:tcPr>
            <w:tcW w:w="2156" w:type="pct"/>
            <w:vAlign w:val="center"/>
          </w:tcPr>
          <w:p w:rsidR="00FF6924" w:rsidRPr="00BF4CC6" w:rsidRDefault="007475BC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Physical and psychosocial ergonomic risk factors for low back pain in automobile manufacturing workers. Occupational and Environmental Medicine;69(1):29-34</w:t>
            </w:r>
          </w:p>
        </w:tc>
        <w:tc>
          <w:tcPr>
            <w:tcW w:w="1293" w:type="pct"/>
            <w:vAlign w:val="center"/>
          </w:tcPr>
          <w:p w:rsidR="00FF6924" w:rsidRPr="00BF4CC6" w:rsidRDefault="00C67FD3" w:rsidP="00BF4C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m</w:t>
            </w:r>
            <w:r w:rsidR="00E60E13">
              <w:rPr>
                <w:rFonts w:asciiTheme="minorHAnsi" w:hAnsiTheme="minorHAnsi"/>
                <w:sz w:val="20"/>
                <w:szCs w:val="20"/>
              </w:rPr>
              <w:t>usculoskeletal risk factors assessed/reported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3746CE" w:rsidP="00BF4CC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F4CC6">
              <w:rPr>
                <w:rFonts w:asciiTheme="minorHAnsi" w:hAnsiTheme="minorHAnsi"/>
                <w:sz w:val="20"/>
                <w:szCs w:val="20"/>
              </w:rPr>
              <w:t>Vanti</w:t>
            </w:r>
            <w:proofErr w:type="spellEnd"/>
            <w:r w:rsidRPr="00BF4CC6">
              <w:rPr>
                <w:rFonts w:asciiTheme="minorHAnsi" w:hAnsiTheme="minorHAnsi"/>
                <w:sz w:val="20"/>
                <w:szCs w:val="20"/>
              </w:rPr>
              <w:t xml:space="preserve"> et al2010</w:t>
            </w:r>
          </w:p>
        </w:tc>
        <w:tc>
          <w:tcPr>
            <w:tcW w:w="2156" w:type="pct"/>
            <w:vAlign w:val="center"/>
          </w:tcPr>
          <w:p w:rsidR="00FF6924" w:rsidRPr="00BF4CC6" w:rsidRDefault="003746CE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Low back pain in adolescent gymnasts. Prevalence and risk factors. Scienza Riabilitativa;12(2):45-50</w:t>
            </w:r>
          </w:p>
        </w:tc>
        <w:tc>
          <w:tcPr>
            <w:tcW w:w="1293" w:type="pct"/>
            <w:vAlign w:val="center"/>
          </w:tcPr>
          <w:p w:rsidR="00FF6924" w:rsidRPr="00BF4CC6" w:rsidRDefault="0007490C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Not prospective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3746CE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Wen et al 1997</w:t>
            </w:r>
          </w:p>
        </w:tc>
        <w:tc>
          <w:tcPr>
            <w:tcW w:w="2156" w:type="pct"/>
            <w:vAlign w:val="center"/>
          </w:tcPr>
          <w:p w:rsidR="00FF6924" w:rsidRPr="00BF4CC6" w:rsidRDefault="003746CE" w:rsidP="00BF4CC6">
            <w:pPr>
              <w:contextualSpacing/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Lower extremity alignment and risk of overuse injuries in runners. Medicine and Science in Sports and Exercise;29(10):1291-8</w:t>
            </w:r>
          </w:p>
        </w:tc>
        <w:tc>
          <w:tcPr>
            <w:tcW w:w="1293" w:type="pct"/>
            <w:vAlign w:val="center"/>
          </w:tcPr>
          <w:p w:rsidR="00FF6924" w:rsidRPr="00BF4CC6" w:rsidRDefault="003746CE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No separate data for LBP</w:t>
            </w:r>
          </w:p>
        </w:tc>
      </w:tr>
      <w:tr w:rsidR="00FF6924" w:rsidRPr="003F529C" w:rsidTr="00C67FD3">
        <w:tc>
          <w:tcPr>
            <w:tcW w:w="442" w:type="pct"/>
            <w:vAlign w:val="center"/>
          </w:tcPr>
          <w:p w:rsidR="00FF6924" w:rsidRPr="007044EA" w:rsidRDefault="00FF6924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FF6924" w:rsidRPr="00BF4CC6" w:rsidRDefault="003746CE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Wilkerson et al 2012</w:t>
            </w:r>
          </w:p>
        </w:tc>
        <w:tc>
          <w:tcPr>
            <w:tcW w:w="2156" w:type="pct"/>
            <w:vAlign w:val="center"/>
          </w:tcPr>
          <w:p w:rsidR="00FF6924" w:rsidRPr="00BF4CC6" w:rsidRDefault="003746CE" w:rsidP="00BF4CC6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Prediction of core and lower extremity strains and sprains in collegiate football players: a preliminary study. Journal of Athletic Training;47(3):264-72</w:t>
            </w:r>
          </w:p>
        </w:tc>
        <w:tc>
          <w:tcPr>
            <w:tcW w:w="1293" w:type="pct"/>
            <w:vAlign w:val="center"/>
          </w:tcPr>
          <w:p w:rsidR="00FF6924" w:rsidRPr="00BF4CC6" w:rsidRDefault="00444062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t>N</w:t>
            </w:r>
            <w:r w:rsidR="003746CE" w:rsidRPr="00BF4CC6">
              <w:rPr>
                <w:rFonts w:asciiTheme="minorHAnsi" w:hAnsiTheme="minorHAnsi"/>
                <w:sz w:val="20"/>
                <w:szCs w:val="20"/>
              </w:rPr>
              <w:t>o separate data for LBP</w:t>
            </w:r>
          </w:p>
        </w:tc>
      </w:tr>
      <w:tr w:rsidR="00642F4A" w:rsidRPr="003F529C" w:rsidTr="00C67FD3">
        <w:tc>
          <w:tcPr>
            <w:tcW w:w="442" w:type="pct"/>
            <w:vAlign w:val="center"/>
          </w:tcPr>
          <w:p w:rsidR="00642F4A" w:rsidRPr="007044EA" w:rsidRDefault="00642F4A" w:rsidP="00C67FD3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pct"/>
            <w:vAlign w:val="center"/>
          </w:tcPr>
          <w:p w:rsidR="00642F4A" w:rsidRPr="00BF4CC6" w:rsidRDefault="00642F4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eastAsiaTheme="minorHAnsi" w:hAnsiTheme="minorHAnsi" w:cs="AdvP6EC5"/>
                <w:sz w:val="20"/>
                <w:szCs w:val="20"/>
                <w:lang w:eastAsia="en-US"/>
              </w:rPr>
              <w:t>Wilkerson et al 2015</w:t>
            </w:r>
          </w:p>
        </w:tc>
        <w:tc>
          <w:tcPr>
            <w:tcW w:w="2156" w:type="pct"/>
            <w:vAlign w:val="center"/>
          </w:tcPr>
          <w:p w:rsidR="00642F4A" w:rsidRPr="00BF4CC6" w:rsidRDefault="004D7581" w:rsidP="004D7581">
            <w:pP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A r</w:t>
            </w:r>
            <w:r w:rsidR="00642F4A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efined </w:t>
            </w:r>
            <w: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p</w:t>
            </w:r>
            <w:r w:rsidR="00642F4A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rediction </w:t>
            </w:r>
            <w: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model for c</w:t>
            </w:r>
            <w:r w:rsidR="00642F4A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ore and </w:t>
            </w:r>
            <w: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</w:t>
            </w:r>
            <w:r w:rsidR="00642F4A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ower</w:t>
            </w:r>
            <w:r w:rsidR="004E295F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extremity sprains and strains among c</w:t>
            </w:r>
            <w:r w:rsidR="00642F4A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ollegiate</w:t>
            </w:r>
            <w:r w:rsidR="004E295F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football p</w:t>
            </w:r>
            <w:r w:rsidR="00642F4A" w:rsidRPr="00BF4CC6"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>layers</w:t>
            </w:r>
            <w: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t xml:space="preserve">. Journal of Athletic </w:t>
            </w:r>
            <w:r>
              <w:rPr>
                <w:rFonts w:asciiTheme="minorHAnsi" w:eastAsiaTheme="minorHAnsi" w:hAnsiTheme="minorHAnsi" w:cs="Segoe UI"/>
                <w:sz w:val="20"/>
                <w:szCs w:val="20"/>
                <w:lang w:eastAsia="en-US"/>
              </w:rPr>
              <w:lastRenderedPageBreak/>
              <w:t>Training;50(6):643-50</w:t>
            </w:r>
          </w:p>
        </w:tc>
        <w:tc>
          <w:tcPr>
            <w:tcW w:w="1293" w:type="pct"/>
            <w:vAlign w:val="center"/>
          </w:tcPr>
          <w:p w:rsidR="00642F4A" w:rsidRPr="00BF4CC6" w:rsidRDefault="00642F4A" w:rsidP="00BF4CC6">
            <w:pPr>
              <w:rPr>
                <w:rFonts w:asciiTheme="minorHAnsi" w:hAnsiTheme="minorHAnsi"/>
                <w:sz w:val="20"/>
                <w:szCs w:val="20"/>
              </w:rPr>
            </w:pPr>
            <w:r w:rsidRPr="00BF4CC6">
              <w:rPr>
                <w:rFonts w:asciiTheme="minorHAnsi" w:hAnsiTheme="minorHAnsi"/>
                <w:sz w:val="20"/>
                <w:szCs w:val="20"/>
              </w:rPr>
              <w:lastRenderedPageBreak/>
              <w:t>No separate data for LBP</w:t>
            </w:r>
          </w:p>
        </w:tc>
      </w:tr>
    </w:tbl>
    <w:p w:rsidR="00BF4CC6" w:rsidRPr="00E577BD" w:rsidRDefault="00E577BD" w:rsidP="00BF4CC6">
      <w:pPr>
        <w:rPr>
          <w:color w:val="FF0000"/>
        </w:rPr>
      </w:pPr>
      <w:r>
        <w:t xml:space="preserve"> </w:t>
      </w:r>
    </w:p>
    <w:p w:rsidR="004C2197" w:rsidRPr="00E577BD" w:rsidRDefault="004C2197" w:rsidP="00420C30">
      <w:pPr>
        <w:rPr>
          <w:color w:val="FF0000"/>
        </w:rPr>
      </w:pPr>
    </w:p>
    <w:sectPr w:rsidR="004C2197" w:rsidRPr="00E57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jydvbAdvTTb5929f4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vPSA88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dqxqmAdvTTb5929f4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P6EC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71A0D"/>
    <w:multiLevelType w:val="hybridMultilevel"/>
    <w:tmpl w:val="3CD2B8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B1B8C"/>
    <w:multiLevelType w:val="hybridMultilevel"/>
    <w:tmpl w:val="E86293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532A92"/>
    <w:multiLevelType w:val="hybridMultilevel"/>
    <w:tmpl w:val="A7588CD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31157C"/>
    <w:multiLevelType w:val="hybridMultilevel"/>
    <w:tmpl w:val="EEA022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BD"/>
    <w:rsid w:val="000154B9"/>
    <w:rsid w:val="00031417"/>
    <w:rsid w:val="00073EBF"/>
    <w:rsid w:val="0007490C"/>
    <w:rsid w:val="00103AC4"/>
    <w:rsid w:val="001543FD"/>
    <w:rsid w:val="002140D1"/>
    <w:rsid w:val="00214C73"/>
    <w:rsid w:val="00214C81"/>
    <w:rsid w:val="00227AF2"/>
    <w:rsid w:val="00250D02"/>
    <w:rsid w:val="00262CCB"/>
    <w:rsid w:val="002677AB"/>
    <w:rsid w:val="00276103"/>
    <w:rsid w:val="002B4964"/>
    <w:rsid w:val="002D2F2D"/>
    <w:rsid w:val="003528CF"/>
    <w:rsid w:val="00370C57"/>
    <w:rsid w:val="003746CE"/>
    <w:rsid w:val="003E3C01"/>
    <w:rsid w:val="0040216D"/>
    <w:rsid w:val="00420C30"/>
    <w:rsid w:val="00444062"/>
    <w:rsid w:val="004A4DC9"/>
    <w:rsid w:val="004C2197"/>
    <w:rsid w:val="004D7581"/>
    <w:rsid w:val="004D75FB"/>
    <w:rsid w:val="004E295F"/>
    <w:rsid w:val="005011A3"/>
    <w:rsid w:val="00514384"/>
    <w:rsid w:val="00570B44"/>
    <w:rsid w:val="005C2FB2"/>
    <w:rsid w:val="006162DB"/>
    <w:rsid w:val="00640D36"/>
    <w:rsid w:val="006416DA"/>
    <w:rsid w:val="00642F4A"/>
    <w:rsid w:val="00675B38"/>
    <w:rsid w:val="007044EA"/>
    <w:rsid w:val="00723F24"/>
    <w:rsid w:val="0074010B"/>
    <w:rsid w:val="007475BC"/>
    <w:rsid w:val="007B2309"/>
    <w:rsid w:val="00827A08"/>
    <w:rsid w:val="00835A4A"/>
    <w:rsid w:val="00874DEE"/>
    <w:rsid w:val="008815AE"/>
    <w:rsid w:val="008857BC"/>
    <w:rsid w:val="00891564"/>
    <w:rsid w:val="0089694A"/>
    <w:rsid w:val="008A3057"/>
    <w:rsid w:val="008A37B7"/>
    <w:rsid w:val="008C7ECC"/>
    <w:rsid w:val="008D394A"/>
    <w:rsid w:val="00913891"/>
    <w:rsid w:val="0093420A"/>
    <w:rsid w:val="00941B04"/>
    <w:rsid w:val="00A10C53"/>
    <w:rsid w:val="00A435B6"/>
    <w:rsid w:val="00A77733"/>
    <w:rsid w:val="00AA6564"/>
    <w:rsid w:val="00AD7817"/>
    <w:rsid w:val="00AD7EFE"/>
    <w:rsid w:val="00B268DF"/>
    <w:rsid w:val="00BC18A9"/>
    <w:rsid w:val="00BD1CA7"/>
    <w:rsid w:val="00BF4CC6"/>
    <w:rsid w:val="00C37D5C"/>
    <w:rsid w:val="00C52BD3"/>
    <w:rsid w:val="00C67FD3"/>
    <w:rsid w:val="00D03A66"/>
    <w:rsid w:val="00D54E76"/>
    <w:rsid w:val="00DB5F00"/>
    <w:rsid w:val="00E04DD8"/>
    <w:rsid w:val="00E332A4"/>
    <w:rsid w:val="00E357E4"/>
    <w:rsid w:val="00E577BD"/>
    <w:rsid w:val="00E60E13"/>
    <w:rsid w:val="00E85FC6"/>
    <w:rsid w:val="00F56EC5"/>
    <w:rsid w:val="00F83B5D"/>
    <w:rsid w:val="00FC235C"/>
    <w:rsid w:val="00F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7C0E54-CA39-409E-9C00-CAF36387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8</Pages>
  <Words>3081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20602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Newcastle</dc:creator>
  <cp:lastModifiedBy>Sean Sadler</cp:lastModifiedBy>
  <cp:revision>58</cp:revision>
  <dcterms:created xsi:type="dcterms:W3CDTF">2015-07-30T03:57:00Z</dcterms:created>
  <dcterms:modified xsi:type="dcterms:W3CDTF">2017-02-03T05:31:00Z</dcterms:modified>
</cp:coreProperties>
</file>