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61F" w:rsidRPr="00B66548" w:rsidRDefault="000B061F" w:rsidP="000B061F">
      <w:pPr>
        <w:rPr>
          <w:rFonts w:ascii="Times New Roman" w:hAnsi="Times New Roman" w:cs="Times New Roman"/>
          <w:color w:val="auto"/>
          <w:kern w:val="0"/>
          <w:sz w:val="22"/>
          <w:szCs w:val="22"/>
        </w:rPr>
      </w:pPr>
      <w:r w:rsidRPr="00B66548">
        <w:rPr>
          <w:rFonts w:ascii="Times New Roman" w:hAnsi="Times New Roman" w:cs="Times New Roman"/>
          <w:color w:val="auto"/>
          <w:kern w:val="0"/>
          <w:sz w:val="22"/>
          <w:szCs w:val="22"/>
        </w:rPr>
        <w:t xml:space="preserve">Additional file 1: </w:t>
      </w:r>
      <w:r w:rsidR="001535D3" w:rsidRPr="00B66548">
        <w:rPr>
          <w:rFonts w:ascii="Times New Roman" w:hAnsi="Times New Roman" w:cs="Times New Roman"/>
          <w:color w:val="auto"/>
          <w:kern w:val="0"/>
          <w:sz w:val="22"/>
          <w:szCs w:val="22"/>
        </w:rPr>
        <w:t>T</w:t>
      </w:r>
      <w:r w:rsidRPr="00B66548">
        <w:rPr>
          <w:rFonts w:ascii="Times New Roman" w:hAnsi="Times New Roman" w:cs="Times New Roman"/>
          <w:color w:val="auto"/>
          <w:kern w:val="0"/>
          <w:sz w:val="22"/>
          <w:szCs w:val="22"/>
        </w:rPr>
        <w:t xml:space="preserve">able </w:t>
      </w:r>
      <w:r w:rsidR="001535D3">
        <w:rPr>
          <w:rFonts w:ascii="Times New Roman" w:hAnsi="Times New Roman" w:cs="Times New Roman"/>
          <w:color w:val="auto"/>
          <w:kern w:val="0"/>
          <w:sz w:val="22"/>
          <w:szCs w:val="22"/>
        </w:rPr>
        <w:t>S</w:t>
      </w:r>
      <w:r w:rsidRPr="00B66548">
        <w:rPr>
          <w:rFonts w:ascii="Times New Roman" w:hAnsi="Times New Roman" w:cs="Times New Roman"/>
          <w:color w:val="auto"/>
          <w:kern w:val="0"/>
          <w:sz w:val="22"/>
          <w:szCs w:val="22"/>
        </w:rPr>
        <w:t>1. Interobserver and intraobserver agreement for assessment of radiographs.</w:t>
      </w:r>
    </w:p>
    <w:tbl>
      <w:tblPr>
        <w:tblpPr w:leftFromText="142" w:rightFromText="142" w:vertAnchor="page" w:horzAnchor="margin" w:tblpY="2655"/>
        <w:tblW w:w="9036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/>
      </w:tblPr>
      <w:tblGrid>
        <w:gridCol w:w="1624"/>
        <w:gridCol w:w="1243"/>
        <w:gridCol w:w="1192"/>
        <w:gridCol w:w="1364"/>
        <w:gridCol w:w="1157"/>
        <w:gridCol w:w="1244"/>
        <w:gridCol w:w="1212"/>
      </w:tblGrid>
      <w:tr w:rsidR="000B061F" w:rsidRPr="004E09DF" w:rsidTr="009A3AE8">
        <w:trPr>
          <w:trHeight w:val="686"/>
        </w:trPr>
        <w:tc>
          <w:tcPr>
            <w:tcW w:w="1624" w:type="dxa"/>
            <w:vMerge w:val="restart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Joint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4E09DF">
              <w:rPr>
                <w:rFonts w:ascii="Times New Roman" w:hAnsi="Times New Roman" w:cs="Times New Roman"/>
                <w:bCs/>
              </w:rPr>
              <w:t>Observer 1× Observer 1</w:t>
            </w:r>
          </w:p>
        </w:tc>
        <w:tc>
          <w:tcPr>
            <w:tcW w:w="252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Observer </w:t>
            </w:r>
            <w:r>
              <w:rPr>
                <w:rFonts w:ascii="Times New Roman" w:hAnsi="Times New Roman" w:cs="Times New Roman" w:hint="eastAsia"/>
                <w:bCs/>
              </w:rPr>
              <w:t>2</w:t>
            </w:r>
            <w:r w:rsidRPr="004E09DF">
              <w:rPr>
                <w:rFonts w:ascii="Times New Roman" w:hAnsi="Times New Roman" w:cs="Times New Roman"/>
                <w:bCs/>
              </w:rPr>
              <w:t xml:space="preserve"> × Observer 2</w:t>
            </w:r>
          </w:p>
        </w:tc>
        <w:tc>
          <w:tcPr>
            <w:tcW w:w="2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Observer </w:t>
            </w:r>
            <w:r>
              <w:rPr>
                <w:rFonts w:ascii="Times New Roman" w:hAnsi="Times New Roman" w:cs="Times New Roman" w:hint="eastAsia"/>
                <w:bCs/>
              </w:rPr>
              <w:t>1</w:t>
            </w:r>
            <w:r w:rsidRPr="004E09DF">
              <w:rPr>
                <w:rFonts w:ascii="Times New Roman" w:hAnsi="Times New Roman" w:cs="Times New Roman"/>
                <w:bCs/>
              </w:rPr>
              <w:t xml:space="preserve"> × Observer 2</w:t>
            </w:r>
          </w:p>
        </w:tc>
      </w:tr>
      <w:tr w:rsidR="000B061F" w:rsidRPr="004E09DF" w:rsidTr="009A3AE8">
        <w:trPr>
          <w:trHeight w:val="686"/>
        </w:trPr>
        <w:tc>
          <w:tcPr>
            <w:tcW w:w="1624" w:type="dxa"/>
            <w:vMerge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4E09DF">
              <w:rPr>
                <w:rFonts w:ascii="Times New Roman" w:hAnsi="Times New Roman" w:cs="Times New Roman"/>
                <w:bCs/>
              </w:rPr>
              <w:t>PABAK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% A</w:t>
            </w:r>
            <w:r w:rsidRPr="004E09DF">
              <w:rPr>
                <w:rFonts w:ascii="Times New Roman" w:hAnsi="Times New Roman" w:cs="Times New Roman"/>
                <w:bCs/>
              </w:rPr>
              <w:t>greement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wordWrap/>
              <w:spacing w:after="100" w:afterAutospacing="1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4E09DF">
              <w:rPr>
                <w:rFonts w:ascii="Times New Roman" w:hAnsi="Times New Roman" w:cs="Times New Roman"/>
                <w:bCs/>
              </w:rPr>
              <w:t>PABAK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061F" w:rsidRPr="004E09DF" w:rsidRDefault="000B061F" w:rsidP="009A3AE8">
            <w:pPr>
              <w:wordWrap/>
              <w:spacing w:after="100" w:afterAutospacing="1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% A</w:t>
            </w:r>
            <w:r w:rsidRPr="004E09DF">
              <w:rPr>
                <w:rFonts w:ascii="Times New Roman" w:hAnsi="Times New Roman" w:cs="Times New Roman"/>
                <w:bCs/>
              </w:rPr>
              <w:t>greement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B061F" w:rsidRPr="004E09DF" w:rsidRDefault="000B061F" w:rsidP="009A3AE8">
            <w:pPr>
              <w:wordWrap/>
              <w:spacing w:after="100" w:afterAutospacing="1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4E09DF">
              <w:rPr>
                <w:rFonts w:ascii="Times New Roman" w:hAnsi="Times New Roman" w:cs="Times New Roman"/>
                <w:bCs/>
              </w:rPr>
              <w:t>PABAK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B061F" w:rsidRPr="004E09DF" w:rsidRDefault="000B061F" w:rsidP="009A3AE8">
            <w:pPr>
              <w:wordWrap/>
              <w:spacing w:after="100" w:afterAutospacing="1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4E09DF">
              <w:rPr>
                <w:rFonts w:ascii="Times New Roman" w:hAnsi="Times New Roman" w:cs="Times New Roman"/>
                <w:bCs/>
              </w:rPr>
              <w:t>% Agreement</w:t>
            </w:r>
          </w:p>
        </w:tc>
      </w:tr>
      <w:tr w:rsidR="000B061F" w:rsidRPr="004E09DF" w:rsidTr="009A3AE8">
        <w:trPr>
          <w:trHeight w:val="328"/>
        </w:trPr>
        <w:tc>
          <w:tcPr>
            <w:tcW w:w="1624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4E09DF">
              <w:rPr>
                <w:rFonts w:ascii="Times New Roman" w:hAnsi="Times New Roman" w:cs="Times New Roman"/>
                <w:bCs/>
              </w:rPr>
              <w:t>1st IP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1192" w:type="dxa"/>
            <w:tcBorders>
              <w:top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83.3</w:t>
            </w:r>
          </w:p>
        </w:tc>
        <w:tc>
          <w:tcPr>
            <w:tcW w:w="1364" w:type="dxa"/>
            <w:tcBorders>
              <w:left w:val="single" w:sz="4" w:space="0" w:color="auto"/>
              <w:right w:val="nil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93.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right w:val="nil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83.3</w:t>
            </w:r>
          </w:p>
        </w:tc>
      </w:tr>
      <w:tr w:rsidR="000B061F" w:rsidRPr="004E09DF" w:rsidTr="009A3AE8">
        <w:trPr>
          <w:trHeight w:val="335"/>
        </w:trPr>
        <w:tc>
          <w:tcPr>
            <w:tcW w:w="1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4E09DF">
              <w:rPr>
                <w:rFonts w:ascii="Times New Roman" w:hAnsi="Times New Roman" w:cs="Times New Roman"/>
                <w:bCs/>
              </w:rPr>
              <w:t>1st MTP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11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76.7</w:t>
            </w:r>
          </w:p>
        </w:tc>
        <w:tc>
          <w:tcPr>
            <w:tcW w:w="136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1157" w:type="dxa"/>
            <w:tcBorders>
              <w:left w:val="nil"/>
              <w:right w:val="single" w:sz="4" w:space="0" w:color="auto"/>
            </w:tcBorders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96.7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1212" w:type="dxa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66.7</w:t>
            </w:r>
          </w:p>
        </w:tc>
      </w:tr>
      <w:tr w:rsidR="000B061F" w:rsidRPr="004E09DF" w:rsidTr="009A3AE8">
        <w:trPr>
          <w:trHeight w:val="328"/>
        </w:trPr>
        <w:tc>
          <w:tcPr>
            <w:tcW w:w="1624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4E09DF">
              <w:rPr>
                <w:rFonts w:ascii="Times New Roman" w:hAnsi="Times New Roman" w:cs="Times New Roman"/>
                <w:bCs/>
              </w:rPr>
              <w:t>2nd MTP</w:t>
            </w:r>
          </w:p>
        </w:tc>
        <w:tc>
          <w:tcPr>
            <w:tcW w:w="1243" w:type="dxa"/>
            <w:tcBorders>
              <w:left w:val="single" w:sz="4" w:space="0" w:color="auto"/>
              <w:right w:val="nil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1192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90.0</w:t>
            </w:r>
          </w:p>
        </w:tc>
        <w:tc>
          <w:tcPr>
            <w:tcW w:w="1364" w:type="dxa"/>
            <w:tcBorders>
              <w:left w:val="single" w:sz="4" w:space="0" w:color="auto"/>
              <w:right w:val="nil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1157" w:type="dxa"/>
            <w:tcBorders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90.0</w:t>
            </w:r>
          </w:p>
        </w:tc>
        <w:tc>
          <w:tcPr>
            <w:tcW w:w="1244" w:type="dxa"/>
            <w:tcBorders>
              <w:left w:val="single" w:sz="4" w:space="0" w:color="auto"/>
              <w:right w:val="nil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121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90.0</w:t>
            </w:r>
          </w:p>
        </w:tc>
      </w:tr>
      <w:tr w:rsidR="000B061F" w:rsidRPr="004E09DF" w:rsidTr="009A3AE8">
        <w:trPr>
          <w:trHeight w:val="328"/>
        </w:trPr>
        <w:tc>
          <w:tcPr>
            <w:tcW w:w="1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4E09DF">
              <w:rPr>
                <w:rFonts w:ascii="Times New Roman" w:hAnsi="Times New Roman" w:cs="Times New Roman"/>
                <w:bCs/>
              </w:rPr>
              <w:t>3rd MTP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1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93.3</w:t>
            </w:r>
          </w:p>
        </w:tc>
        <w:tc>
          <w:tcPr>
            <w:tcW w:w="136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1157" w:type="dxa"/>
            <w:tcBorders>
              <w:left w:val="nil"/>
              <w:right w:val="single" w:sz="4" w:space="0" w:color="auto"/>
            </w:tcBorders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86.7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1212" w:type="dxa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86.7</w:t>
            </w:r>
          </w:p>
        </w:tc>
      </w:tr>
      <w:tr w:rsidR="000B061F" w:rsidRPr="004E09DF" w:rsidTr="009A3AE8">
        <w:trPr>
          <w:trHeight w:val="328"/>
        </w:trPr>
        <w:tc>
          <w:tcPr>
            <w:tcW w:w="1624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4E09DF">
              <w:rPr>
                <w:rFonts w:ascii="Times New Roman" w:hAnsi="Times New Roman" w:cs="Times New Roman"/>
                <w:bCs/>
              </w:rPr>
              <w:t>4th MTP</w:t>
            </w:r>
          </w:p>
        </w:tc>
        <w:tc>
          <w:tcPr>
            <w:tcW w:w="1243" w:type="dxa"/>
            <w:tcBorders>
              <w:left w:val="single" w:sz="4" w:space="0" w:color="auto"/>
              <w:right w:val="nil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192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93.3</w:t>
            </w:r>
          </w:p>
        </w:tc>
        <w:tc>
          <w:tcPr>
            <w:tcW w:w="1364" w:type="dxa"/>
            <w:tcBorders>
              <w:left w:val="single" w:sz="4" w:space="0" w:color="auto"/>
              <w:right w:val="nil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157" w:type="dxa"/>
            <w:tcBorders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93.3</w:t>
            </w:r>
          </w:p>
        </w:tc>
        <w:tc>
          <w:tcPr>
            <w:tcW w:w="1244" w:type="dxa"/>
            <w:tcBorders>
              <w:left w:val="single" w:sz="4" w:space="0" w:color="auto"/>
              <w:right w:val="nil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121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90.0</w:t>
            </w:r>
          </w:p>
        </w:tc>
      </w:tr>
      <w:tr w:rsidR="000B061F" w:rsidRPr="004E09DF" w:rsidTr="009A3AE8">
        <w:trPr>
          <w:trHeight w:val="335"/>
        </w:trPr>
        <w:tc>
          <w:tcPr>
            <w:tcW w:w="1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4E09DF">
              <w:rPr>
                <w:rFonts w:ascii="Times New Roman" w:hAnsi="Times New Roman" w:cs="Times New Roman"/>
                <w:bCs/>
              </w:rPr>
              <w:t>5th MTP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11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86.7</w:t>
            </w:r>
          </w:p>
        </w:tc>
        <w:tc>
          <w:tcPr>
            <w:tcW w:w="136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157" w:type="dxa"/>
            <w:tcBorders>
              <w:left w:val="nil"/>
              <w:right w:val="single" w:sz="4" w:space="0" w:color="auto"/>
            </w:tcBorders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93.3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1212" w:type="dxa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80.0</w:t>
            </w:r>
          </w:p>
        </w:tc>
      </w:tr>
      <w:tr w:rsidR="000B061F" w:rsidRPr="004E09DF" w:rsidTr="009A3AE8">
        <w:trPr>
          <w:trHeight w:val="328"/>
        </w:trPr>
        <w:tc>
          <w:tcPr>
            <w:tcW w:w="1624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4E09DF">
              <w:rPr>
                <w:rFonts w:ascii="Times New Roman" w:hAnsi="Times New Roman" w:cs="Times New Roman"/>
                <w:bCs/>
              </w:rPr>
              <w:t>1st TMT</w:t>
            </w:r>
          </w:p>
        </w:tc>
        <w:tc>
          <w:tcPr>
            <w:tcW w:w="1243" w:type="dxa"/>
            <w:tcBorders>
              <w:left w:val="single" w:sz="4" w:space="0" w:color="auto"/>
              <w:right w:val="nil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1192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96.7</w:t>
            </w:r>
          </w:p>
        </w:tc>
        <w:tc>
          <w:tcPr>
            <w:tcW w:w="1364" w:type="dxa"/>
            <w:tcBorders>
              <w:left w:val="single" w:sz="4" w:space="0" w:color="auto"/>
              <w:right w:val="nil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57" w:type="dxa"/>
            <w:tcBorders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44" w:type="dxa"/>
            <w:tcBorders>
              <w:left w:val="single" w:sz="4" w:space="0" w:color="auto"/>
              <w:right w:val="nil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121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91.7</w:t>
            </w:r>
          </w:p>
        </w:tc>
      </w:tr>
      <w:tr w:rsidR="000B061F" w:rsidRPr="004E09DF" w:rsidTr="009A3AE8">
        <w:trPr>
          <w:trHeight w:val="328"/>
        </w:trPr>
        <w:tc>
          <w:tcPr>
            <w:tcW w:w="1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4E09DF">
              <w:rPr>
                <w:rFonts w:ascii="Times New Roman" w:hAnsi="Times New Roman" w:cs="Times New Roman"/>
                <w:bCs/>
              </w:rPr>
              <w:t>2nd TMT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1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93.3</w:t>
            </w:r>
          </w:p>
        </w:tc>
        <w:tc>
          <w:tcPr>
            <w:tcW w:w="136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57" w:type="dxa"/>
            <w:tcBorders>
              <w:left w:val="nil"/>
              <w:right w:val="single" w:sz="4" w:space="0" w:color="auto"/>
            </w:tcBorders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1212" w:type="dxa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91.7</w:t>
            </w:r>
          </w:p>
        </w:tc>
      </w:tr>
      <w:tr w:rsidR="000B061F" w:rsidRPr="004E09DF" w:rsidTr="009A3AE8">
        <w:trPr>
          <w:trHeight w:val="335"/>
        </w:trPr>
        <w:tc>
          <w:tcPr>
            <w:tcW w:w="1624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4E09DF">
              <w:rPr>
                <w:rFonts w:ascii="Times New Roman" w:hAnsi="Times New Roman" w:cs="Times New Roman"/>
                <w:bCs/>
              </w:rPr>
              <w:t>3rd TMT</w:t>
            </w:r>
          </w:p>
        </w:tc>
        <w:tc>
          <w:tcPr>
            <w:tcW w:w="1243" w:type="dxa"/>
            <w:tcBorders>
              <w:left w:val="single" w:sz="4" w:space="0" w:color="auto"/>
              <w:right w:val="nil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92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64" w:type="dxa"/>
            <w:tcBorders>
              <w:left w:val="single" w:sz="4" w:space="0" w:color="auto"/>
              <w:right w:val="nil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57" w:type="dxa"/>
            <w:tcBorders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44" w:type="dxa"/>
            <w:tcBorders>
              <w:left w:val="single" w:sz="4" w:space="0" w:color="auto"/>
              <w:right w:val="nil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121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88.3</w:t>
            </w:r>
          </w:p>
        </w:tc>
      </w:tr>
      <w:tr w:rsidR="000B061F" w:rsidRPr="004E09DF" w:rsidTr="009A3AE8">
        <w:trPr>
          <w:trHeight w:val="328"/>
        </w:trPr>
        <w:tc>
          <w:tcPr>
            <w:tcW w:w="1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4E09DF">
              <w:rPr>
                <w:rFonts w:ascii="Times New Roman" w:hAnsi="Times New Roman" w:cs="Times New Roman"/>
                <w:bCs/>
              </w:rPr>
              <w:t>4th TMT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1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93.3</w:t>
            </w:r>
          </w:p>
        </w:tc>
        <w:tc>
          <w:tcPr>
            <w:tcW w:w="136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1157" w:type="dxa"/>
            <w:tcBorders>
              <w:left w:val="nil"/>
              <w:right w:val="single" w:sz="4" w:space="0" w:color="auto"/>
            </w:tcBorders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96.7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1212" w:type="dxa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91.7</w:t>
            </w:r>
          </w:p>
        </w:tc>
      </w:tr>
      <w:tr w:rsidR="000B061F" w:rsidRPr="004E09DF" w:rsidTr="009A3AE8">
        <w:trPr>
          <w:trHeight w:val="328"/>
        </w:trPr>
        <w:tc>
          <w:tcPr>
            <w:tcW w:w="1624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4E09DF">
              <w:rPr>
                <w:rFonts w:ascii="Times New Roman" w:hAnsi="Times New Roman" w:cs="Times New Roman"/>
                <w:bCs/>
              </w:rPr>
              <w:t>5th TMT</w:t>
            </w:r>
          </w:p>
        </w:tc>
        <w:tc>
          <w:tcPr>
            <w:tcW w:w="1243" w:type="dxa"/>
            <w:tcBorders>
              <w:left w:val="single" w:sz="4" w:space="0" w:color="auto"/>
              <w:right w:val="nil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192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93.3</w:t>
            </w:r>
          </w:p>
        </w:tc>
        <w:tc>
          <w:tcPr>
            <w:tcW w:w="1364" w:type="dxa"/>
            <w:tcBorders>
              <w:left w:val="single" w:sz="4" w:space="0" w:color="auto"/>
              <w:right w:val="nil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1157" w:type="dxa"/>
            <w:tcBorders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96.7</w:t>
            </w:r>
          </w:p>
        </w:tc>
        <w:tc>
          <w:tcPr>
            <w:tcW w:w="1244" w:type="dxa"/>
            <w:tcBorders>
              <w:left w:val="single" w:sz="4" w:space="0" w:color="auto"/>
              <w:right w:val="nil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121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89.2</w:t>
            </w:r>
          </w:p>
        </w:tc>
      </w:tr>
      <w:tr w:rsidR="000B061F" w:rsidRPr="004E09DF" w:rsidTr="009A3AE8">
        <w:trPr>
          <w:trHeight w:val="335"/>
        </w:trPr>
        <w:tc>
          <w:tcPr>
            <w:tcW w:w="1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4E09DF">
              <w:rPr>
                <w:rFonts w:ascii="Times New Roman" w:hAnsi="Times New Roman" w:cs="Times New Roman"/>
                <w:bCs/>
              </w:rPr>
              <w:t>Naviculocuneiform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6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157" w:type="dxa"/>
            <w:tcBorders>
              <w:left w:val="nil"/>
              <w:right w:val="single" w:sz="4" w:space="0" w:color="auto"/>
            </w:tcBorders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90.0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212" w:type="dxa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93.3%</w:t>
            </w:r>
          </w:p>
        </w:tc>
      </w:tr>
      <w:tr w:rsidR="000B061F" w:rsidRPr="004E09DF" w:rsidTr="009A3AE8">
        <w:trPr>
          <w:trHeight w:val="328"/>
        </w:trPr>
        <w:tc>
          <w:tcPr>
            <w:tcW w:w="1624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4E09DF">
              <w:rPr>
                <w:rFonts w:ascii="Times New Roman" w:hAnsi="Times New Roman" w:cs="Times New Roman"/>
                <w:bCs/>
              </w:rPr>
              <w:t>Talonavicular</w:t>
            </w:r>
          </w:p>
        </w:tc>
        <w:tc>
          <w:tcPr>
            <w:tcW w:w="1243" w:type="dxa"/>
            <w:tcBorders>
              <w:left w:val="single" w:sz="4" w:space="0" w:color="auto"/>
              <w:right w:val="nil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1192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96.7</w:t>
            </w:r>
          </w:p>
        </w:tc>
        <w:tc>
          <w:tcPr>
            <w:tcW w:w="1364" w:type="dxa"/>
            <w:tcBorders>
              <w:left w:val="single" w:sz="4" w:space="0" w:color="auto"/>
              <w:right w:val="nil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57" w:type="dxa"/>
            <w:tcBorders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44" w:type="dxa"/>
            <w:tcBorders>
              <w:left w:val="single" w:sz="4" w:space="0" w:color="auto"/>
              <w:right w:val="nil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121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96.7</w:t>
            </w:r>
          </w:p>
        </w:tc>
      </w:tr>
      <w:tr w:rsidR="000B061F" w:rsidRPr="004E09DF" w:rsidTr="009A3AE8">
        <w:trPr>
          <w:trHeight w:val="328"/>
        </w:trPr>
        <w:tc>
          <w:tcPr>
            <w:tcW w:w="1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4E09DF">
              <w:rPr>
                <w:rFonts w:ascii="Times New Roman" w:hAnsi="Times New Roman" w:cs="Times New Roman"/>
                <w:bCs/>
              </w:rPr>
              <w:t>Calcaneocuboidal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64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157" w:type="dxa"/>
            <w:tcBorders>
              <w:left w:val="nil"/>
              <w:right w:val="single" w:sz="4" w:space="0" w:color="auto"/>
            </w:tcBorders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93.3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212" w:type="dxa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B061F" w:rsidRPr="004E09DF" w:rsidTr="009A3AE8">
        <w:trPr>
          <w:trHeight w:val="335"/>
        </w:trPr>
        <w:tc>
          <w:tcPr>
            <w:tcW w:w="1624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4E09DF">
              <w:rPr>
                <w:rFonts w:ascii="Times New Roman" w:hAnsi="Times New Roman" w:cs="Times New Roman"/>
                <w:bCs/>
              </w:rPr>
              <w:t>Talocalcaneal</w:t>
            </w:r>
          </w:p>
        </w:tc>
        <w:tc>
          <w:tcPr>
            <w:tcW w:w="1243" w:type="dxa"/>
            <w:tcBorders>
              <w:left w:val="single" w:sz="4" w:space="0" w:color="auto"/>
              <w:right w:val="nil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1192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86.7</w:t>
            </w:r>
          </w:p>
        </w:tc>
        <w:tc>
          <w:tcPr>
            <w:tcW w:w="1364" w:type="dxa"/>
            <w:tcBorders>
              <w:left w:val="single" w:sz="4" w:space="0" w:color="auto"/>
              <w:right w:val="nil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157" w:type="dxa"/>
            <w:tcBorders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93.3</w:t>
            </w:r>
          </w:p>
        </w:tc>
        <w:tc>
          <w:tcPr>
            <w:tcW w:w="1244" w:type="dxa"/>
            <w:tcBorders>
              <w:left w:val="single" w:sz="4" w:space="0" w:color="auto"/>
              <w:right w:val="nil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1212" w:type="dxa"/>
            <w:tcBorders>
              <w:left w:val="nil"/>
              <w:right w:val="nil"/>
            </w:tcBorders>
            <w:shd w:val="clear" w:color="auto" w:fill="C0C0C0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76.7</w:t>
            </w:r>
          </w:p>
        </w:tc>
      </w:tr>
      <w:tr w:rsidR="000B061F" w:rsidRPr="004E09DF" w:rsidTr="009A3AE8">
        <w:trPr>
          <w:trHeight w:val="335"/>
        </w:trPr>
        <w:tc>
          <w:tcPr>
            <w:tcW w:w="1624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</w:rPr>
            </w:pPr>
            <w:r w:rsidRPr="004E09DF">
              <w:rPr>
                <w:rFonts w:ascii="Times New Roman" w:hAnsi="Times New Roman" w:cs="Times New Roman"/>
                <w:bCs/>
              </w:rPr>
              <w:t>Tibiotalar</w:t>
            </w:r>
          </w:p>
        </w:tc>
        <w:tc>
          <w:tcPr>
            <w:tcW w:w="12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1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93.3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157" w:type="dxa"/>
            <w:tcBorders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4E09DF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1212" w:type="dxa"/>
            <w:vAlign w:val="center"/>
          </w:tcPr>
          <w:p w:rsidR="000B061F" w:rsidRPr="004E09DF" w:rsidRDefault="000B061F" w:rsidP="009A3AE8">
            <w:pPr>
              <w:wordWrap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90.0</w:t>
            </w:r>
          </w:p>
        </w:tc>
      </w:tr>
    </w:tbl>
    <w:p w:rsidR="000B061F" w:rsidRPr="00676D7B" w:rsidRDefault="000B061F" w:rsidP="000B061F">
      <w:pPr>
        <w:spacing w:line="360" w:lineRule="auto"/>
        <w:rPr>
          <w:rFonts w:ascii="Times New Roman" w:hAnsi="Times New Roman" w:cs="Times New Roman"/>
          <w:color w:val="auto"/>
          <w:kern w:val="0"/>
          <w:sz w:val="24"/>
          <w:szCs w:val="24"/>
        </w:rPr>
      </w:pPr>
      <w:r w:rsidRPr="0077001F">
        <w:rPr>
          <w:rFonts w:ascii="Times New Roman" w:hAnsi="Times New Roman" w:cs="Times New Roman" w:hint="eastAsia"/>
          <w:i/>
          <w:color w:val="auto"/>
          <w:sz w:val="24"/>
          <w:szCs w:val="24"/>
        </w:rPr>
        <w:t>IP</w:t>
      </w:r>
      <w:r>
        <w:rPr>
          <w:rFonts w:ascii="Times New Roman" w:hAnsi="Times New Roman" w:cs="Times New Roman" w:hint="eastAsia"/>
          <w:color w:val="auto"/>
          <w:sz w:val="24"/>
          <w:szCs w:val="24"/>
        </w:rPr>
        <w:t xml:space="preserve"> </w:t>
      </w:r>
      <w:r w:rsidRPr="00676D7B">
        <w:rPr>
          <w:rFonts w:ascii="Times New Roman" w:hAnsi="Times New Roman" w:cs="Times New Roman"/>
          <w:color w:val="auto"/>
          <w:kern w:val="22"/>
          <w:sz w:val="22"/>
          <w:szCs w:val="22"/>
        </w:rPr>
        <w:t>interphalangeal</w:t>
      </w:r>
      <w:r>
        <w:rPr>
          <w:rFonts w:ascii="Times New Roman" w:hAnsi="Times New Roman" w:cs="Times New Roman" w:hint="eastAsia"/>
          <w:color w:val="auto"/>
          <w:kern w:val="22"/>
          <w:sz w:val="22"/>
          <w:szCs w:val="22"/>
        </w:rPr>
        <w:t>,</w:t>
      </w:r>
      <w:r w:rsidRPr="00676D7B">
        <w:rPr>
          <w:rFonts w:ascii="Times New Roman" w:hAnsi="Times New Roman" w:cs="Times New Roman" w:hint="eastAsia"/>
          <w:color w:val="auto"/>
          <w:kern w:val="22"/>
          <w:sz w:val="22"/>
          <w:szCs w:val="22"/>
        </w:rPr>
        <w:t xml:space="preserve"> </w:t>
      </w:r>
      <w:r w:rsidRPr="0077001F">
        <w:rPr>
          <w:rFonts w:ascii="Times New Roman" w:hAnsi="Times New Roman" w:cs="Times New Roman" w:hint="eastAsia"/>
          <w:i/>
          <w:color w:val="auto"/>
          <w:kern w:val="22"/>
          <w:sz w:val="22"/>
          <w:szCs w:val="22"/>
        </w:rPr>
        <w:t>MTP</w:t>
      </w:r>
      <w:r w:rsidRPr="00676D7B">
        <w:rPr>
          <w:rFonts w:ascii="Times New Roman" w:hAnsi="Times New Roman" w:cs="Times New Roman" w:hint="eastAsia"/>
          <w:color w:val="auto"/>
          <w:kern w:val="22"/>
          <w:sz w:val="22"/>
          <w:szCs w:val="22"/>
        </w:rPr>
        <w:t xml:space="preserve"> </w:t>
      </w:r>
      <w:r w:rsidRPr="00676D7B">
        <w:rPr>
          <w:rFonts w:ascii="Times New Roman" w:hAnsi="Times New Roman" w:cs="Times New Roman"/>
          <w:color w:val="auto"/>
          <w:kern w:val="22"/>
          <w:sz w:val="22"/>
          <w:szCs w:val="22"/>
        </w:rPr>
        <w:t>metatarsophalangeal</w:t>
      </w:r>
      <w:r>
        <w:rPr>
          <w:rFonts w:ascii="Times New Roman" w:hAnsi="Times New Roman" w:cs="Times New Roman" w:hint="eastAsia"/>
          <w:color w:val="auto"/>
          <w:kern w:val="22"/>
          <w:sz w:val="22"/>
          <w:szCs w:val="22"/>
        </w:rPr>
        <w:t>,</w:t>
      </w:r>
      <w:r w:rsidRPr="00676D7B">
        <w:rPr>
          <w:rFonts w:ascii="Times New Roman" w:hAnsi="Times New Roman" w:cs="Times New Roman" w:hint="eastAsia"/>
          <w:color w:val="auto"/>
          <w:kern w:val="22"/>
          <w:sz w:val="22"/>
          <w:szCs w:val="22"/>
        </w:rPr>
        <w:t xml:space="preserve"> </w:t>
      </w:r>
      <w:r w:rsidRPr="0077001F">
        <w:rPr>
          <w:rFonts w:ascii="Times New Roman" w:eastAsia="Batang" w:hAnsi="Times New Roman" w:cs="Times New Roman" w:hint="eastAsia"/>
          <w:i/>
          <w:color w:val="auto"/>
          <w:kern w:val="0"/>
          <w:sz w:val="22"/>
          <w:szCs w:val="22"/>
        </w:rPr>
        <w:t>PABAK</w:t>
      </w:r>
      <w:r w:rsidRPr="00676D7B">
        <w:rPr>
          <w:rFonts w:ascii="Times New Roman" w:eastAsia="Batang" w:hAnsi="Times New Roman" w:cs="Times New Roman" w:hint="eastAsia"/>
          <w:color w:val="auto"/>
          <w:kern w:val="0"/>
          <w:sz w:val="22"/>
          <w:szCs w:val="22"/>
        </w:rPr>
        <w:t xml:space="preserve"> </w:t>
      </w:r>
      <w:r w:rsidRPr="00676D7B">
        <w:rPr>
          <w:rFonts w:ascii="Times New Roman" w:hAnsi="Times New Roman" w:cs="Times New Roman"/>
          <w:color w:val="auto"/>
          <w:kern w:val="0"/>
          <w:sz w:val="24"/>
          <w:szCs w:val="24"/>
        </w:rPr>
        <w:t xml:space="preserve">prevalence-adjusted and bias-adjusted </w:t>
      </w:r>
      <w:r w:rsidRPr="00676D7B">
        <w:rPr>
          <w:rFonts w:ascii="Times New Roman" w:hAnsi="Times New Roman" w:cs="Times New Roman" w:hint="eastAsia"/>
          <w:color w:val="auto"/>
          <w:kern w:val="0"/>
          <w:sz w:val="24"/>
          <w:szCs w:val="24"/>
        </w:rPr>
        <w:t>k</w:t>
      </w:r>
      <w:r w:rsidRPr="00676D7B">
        <w:rPr>
          <w:rFonts w:ascii="Times New Roman" w:hAnsi="Times New Roman" w:cs="Times New Roman"/>
          <w:color w:val="auto"/>
          <w:kern w:val="0"/>
          <w:sz w:val="24"/>
          <w:szCs w:val="24"/>
        </w:rPr>
        <w:t>appa</w:t>
      </w:r>
      <w:r>
        <w:rPr>
          <w:rFonts w:ascii="Times New Roman" w:hAnsi="Times New Roman" w:cs="Times New Roman" w:hint="eastAsia"/>
          <w:color w:val="auto"/>
          <w:kern w:val="22"/>
          <w:sz w:val="22"/>
          <w:szCs w:val="22"/>
        </w:rPr>
        <w:t>,</w:t>
      </w:r>
      <w:r w:rsidRPr="00676D7B">
        <w:rPr>
          <w:rFonts w:ascii="Times New Roman" w:hAnsi="Times New Roman" w:cs="Times New Roman" w:hint="eastAsia"/>
          <w:color w:val="auto"/>
          <w:kern w:val="22"/>
          <w:sz w:val="22"/>
          <w:szCs w:val="22"/>
        </w:rPr>
        <w:t xml:space="preserve"> </w:t>
      </w:r>
      <w:r w:rsidRPr="0077001F">
        <w:rPr>
          <w:rFonts w:ascii="Times New Roman" w:hAnsi="Times New Roman" w:cs="Times New Roman" w:hint="eastAsia"/>
          <w:i/>
          <w:color w:val="auto"/>
          <w:kern w:val="22"/>
          <w:sz w:val="22"/>
          <w:szCs w:val="22"/>
        </w:rPr>
        <w:t>TMT</w:t>
      </w:r>
      <w:r w:rsidRPr="00676D7B">
        <w:rPr>
          <w:rFonts w:ascii="Times New Roman" w:hAnsi="Times New Roman" w:cs="Times New Roman" w:hint="eastAsia"/>
          <w:color w:val="auto"/>
          <w:kern w:val="22"/>
          <w:sz w:val="22"/>
          <w:szCs w:val="22"/>
        </w:rPr>
        <w:t xml:space="preserve"> </w:t>
      </w:r>
      <w:r w:rsidRPr="00676D7B">
        <w:rPr>
          <w:rFonts w:ascii="Times New Roman" w:eastAsia="Batang" w:hAnsi="Times New Roman" w:cs="Times New Roman" w:hint="eastAsia"/>
          <w:color w:val="auto"/>
          <w:kern w:val="0"/>
          <w:sz w:val="22"/>
          <w:szCs w:val="22"/>
        </w:rPr>
        <w:t>tarsometatarsal</w:t>
      </w:r>
      <w:r>
        <w:rPr>
          <w:rFonts w:ascii="Times New Roman" w:eastAsia="Batang" w:hAnsi="Times New Roman" w:cs="Times New Roman" w:hint="eastAsia"/>
          <w:color w:val="auto"/>
          <w:kern w:val="0"/>
          <w:sz w:val="22"/>
          <w:szCs w:val="22"/>
        </w:rPr>
        <w:t xml:space="preserve">, </w:t>
      </w:r>
      <w:r w:rsidRPr="0077001F">
        <w:rPr>
          <w:rFonts w:ascii="Times New Roman" w:eastAsia="Batang" w:hAnsi="Times New Roman" w:cs="Times New Roman"/>
          <w:i/>
          <w:color w:val="auto"/>
          <w:kern w:val="0"/>
          <w:sz w:val="22"/>
          <w:szCs w:val="22"/>
        </w:rPr>
        <w:t>% agreement</w:t>
      </w:r>
      <w:r>
        <w:rPr>
          <w:rFonts w:ascii="Times New Roman" w:eastAsia="Batang" w:hAnsi="Times New Roman" w:cs="Times New Roman"/>
          <w:color w:val="auto"/>
          <w:kern w:val="0"/>
          <w:sz w:val="22"/>
          <w:szCs w:val="22"/>
        </w:rPr>
        <w:t xml:space="preserve"> percent agreement</w:t>
      </w:r>
    </w:p>
    <w:p w:rsidR="00DC5210" w:rsidRPr="000B061F" w:rsidRDefault="00DC5210">
      <w:bookmarkStart w:id="0" w:name="_GoBack"/>
      <w:bookmarkEnd w:id="0"/>
    </w:p>
    <w:sectPr w:rsidR="00DC5210" w:rsidRPr="000B061F" w:rsidSect="00167DC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1"/>
  </w:docVars>
  <w:rsids>
    <w:rsidRoot w:val="000B061F"/>
    <w:rsid w:val="000B061F"/>
    <w:rsid w:val="001535D3"/>
    <w:rsid w:val="00167DCE"/>
    <w:rsid w:val="00DC5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61F"/>
    <w:pPr>
      <w:widowControl w:val="0"/>
      <w:wordWrap w:val="0"/>
      <w:autoSpaceDE w:val="0"/>
      <w:autoSpaceDN w:val="0"/>
      <w:adjustRightInd w:val="0"/>
      <w:textAlignment w:val="baseline"/>
    </w:pPr>
    <w:rPr>
      <w:rFonts w:ascii="Malgun Gothic" w:eastAsia="Malgun Gothic" w:hAnsi="Malgun Gothic" w:cs="Malgun Gothic"/>
      <w:color w:val="000000"/>
      <w:kern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61F"/>
    <w:pPr>
      <w:widowControl w:val="0"/>
      <w:wordWrap w:val="0"/>
      <w:autoSpaceDE w:val="0"/>
      <w:autoSpaceDN w:val="0"/>
      <w:adjustRightInd w:val="0"/>
      <w:textAlignment w:val="baseline"/>
    </w:pPr>
    <w:rPr>
      <w:rFonts w:ascii="맑은 고딕" w:eastAsia="맑은 고딕" w:hAnsi="맑은 고딕" w:cs="맑은 고딕"/>
      <w:color w:val="000000"/>
      <w:kern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856</Characters>
  <Application>Microsoft Office Word</Application>
  <DocSecurity>0</DocSecurity>
  <Lines>142</Lines>
  <Paragraphs>147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CABRENICA</cp:lastModifiedBy>
  <cp:revision>2</cp:revision>
  <dcterms:created xsi:type="dcterms:W3CDTF">2017-07-30T14:27:00Z</dcterms:created>
  <dcterms:modified xsi:type="dcterms:W3CDTF">2017-08-17T10:57:00Z</dcterms:modified>
</cp:coreProperties>
</file>