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2"/>
        <w:gridCol w:w="1532"/>
        <w:gridCol w:w="1532"/>
        <w:gridCol w:w="1532"/>
        <w:gridCol w:w="1534"/>
      </w:tblGrid>
      <w:tr w:rsidR="00532701" w:rsidRPr="00601EE4" w:rsidTr="00144FB9">
        <w:trPr>
          <w:trHeight w:val="249"/>
        </w:trPr>
        <w:tc>
          <w:tcPr>
            <w:tcW w:w="7662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Observer agreements</w:t>
            </w:r>
          </w:p>
        </w:tc>
      </w:tr>
      <w:tr w:rsidR="00532701" w:rsidRPr="00601EE4" w:rsidTr="00144FB9">
        <w:trPr>
          <w:trHeight w:val="249"/>
        </w:trPr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Entity 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701" w:rsidRPr="00DB6E55" w:rsidRDefault="00532701" w:rsidP="00144FB9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Observer agreement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ICC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95% CI</w:t>
            </w:r>
          </w:p>
        </w:tc>
      </w:tr>
      <w:tr w:rsidR="00532701" w:rsidRPr="00FB1E73" w:rsidTr="00144FB9">
        <w:trPr>
          <w:trHeight w:val="249"/>
        </w:trPr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BML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In</w:t>
            </w: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tra</w:t>
            </w:r>
            <w:proofErr w:type="spellEnd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-observer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0.98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0.97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0.99</w:t>
            </w:r>
          </w:p>
        </w:tc>
      </w:tr>
      <w:tr w:rsidR="00532701" w:rsidRPr="00FB1E73" w:rsidTr="00144FB9">
        <w:trPr>
          <w:trHeight w:val="249"/>
        </w:trPr>
        <w:tc>
          <w:tcPr>
            <w:tcW w:w="1532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Synovitis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Intra-observer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0.93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0.86</w:t>
            </w:r>
          </w:p>
        </w:tc>
        <w:tc>
          <w:tcPr>
            <w:tcW w:w="1534" w:type="dxa"/>
            <w:tcBorders>
              <w:top w:val="nil"/>
            </w:tcBorders>
            <w:shd w:val="clear" w:color="auto" w:fill="auto"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0.97</w:t>
            </w:r>
          </w:p>
        </w:tc>
      </w:tr>
      <w:tr w:rsidR="00532701" w:rsidRPr="00FB1E73" w:rsidTr="00144FB9">
        <w:trPr>
          <w:trHeight w:val="249"/>
        </w:trPr>
        <w:tc>
          <w:tcPr>
            <w:tcW w:w="1532" w:type="dxa"/>
            <w:vMerge/>
            <w:tcBorders>
              <w:top w:val="nil"/>
            </w:tcBorders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Inter-observer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0.97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0.94</w:t>
            </w:r>
          </w:p>
        </w:tc>
        <w:tc>
          <w:tcPr>
            <w:tcW w:w="1534" w:type="dxa"/>
            <w:tcBorders>
              <w:top w:val="nil"/>
            </w:tcBorders>
            <w:shd w:val="clear" w:color="auto" w:fill="auto"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0.99</w:t>
            </w:r>
          </w:p>
        </w:tc>
      </w:tr>
      <w:tr w:rsidR="00532701" w:rsidRPr="00FB1E73" w:rsidTr="00144FB9">
        <w:trPr>
          <w:trHeight w:val="249"/>
        </w:trPr>
        <w:tc>
          <w:tcPr>
            <w:tcW w:w="1532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Effusion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Intra-observer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0.89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0.76</w:t>
            </w:r>
          </w:p>
        </w:tc>
        <w:tc>
          <w:tcPr>
            <w:tcW w:w="15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0.95</w:t>
            </w:r>
          </w:p>
        </w:tc>
      </w:tr>
      <w:tr w:rsidR="00532701" w:rsidRPr="00FB1E73" w:rsidTr="00144FB9">
        <w:trPr>
          <w:trHeight w:val="249"/>
        </w:trPr>
        <w:tc>
          <w:tcPr>
            <w:tcW w:w="1532" w:type="dxa"/>
            <w:vMerge/>
            <w:tcBorders>
              <w:top w:val="nil"/>
            </w:tcBorders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Inter-observer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0.94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0.87</w:t>
            </w:r>
          </w:p>
        </w:tc>
        <w:tc>
          <w:tcPr>
            <w:tcW w:w="15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32701" w:rsidRPr="00DB6E55" w:rsidRDefault="00532701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0.97</w:t>
            </w:r>
          </w:p>
        </w:tc>
      </w:tr>
    </w:tbl>
    <w:p w:rsidR="00532701" w:rsidRPr="006342BA" w:rsidRDefault="00532701" w:rsidP="00532701">
      <w:pPr>
        <w:spacing w:line="480" w:lineRule="auto"/>
        <w:rPr>
          <w:lang w:val="en-US"/>
        </w:rPr>
      </w:pPr>
      <w:r>
        <w:rPr>
          <w:lang w:val="en-US"/>
        </w:rPr>
        <w:t xml:space="preserve">ICC: </w:t>
      </w:r>
      <w:proofErr w:type="spellStart"/>
      <w:r>
        <w:rPr>
          <w:lang w:val="en-US"/>
        </w:rPr>
        <w:t>intraclass</w:t>
      </w:r>
      <w:proofErr w:type="spellEnd"/>
      <w:r>
        <w:rPr>
          <w:lang w:val="en-US"/>
        </w:rPr>
        <w:t xml:space="preserve"> correlation coefficients; </w:t>
      </w:r>
      <w:bookmarkStart w:id="0" w:name="_GoBack"/>
      <w:bookmarkEnd w:id="0"/>
      <w:r w:rsidRPr="006342BA">
        <w:rPr>
          <w:lang w:val="en-US"/>
        </w:rPr>
        <w:t>CI = confidence interval</w:t>
      </w:r>
      <w:r>
        <w:rPr>
          <w:lang w:val="en-US"/>
        </w:rPr>
        <w:t>;</w:t>
      </w:r>
      <w:r w:rsidRPr="00601EE4">
        <w:rPr>
          <w:lang w:val="en-US"/>
        </w:rPr>
        <w:t xml:space="preserve"> </w:t>
      </w:r>
      <w:r>
        <w:rPr>
          <w:lang w:val="en-US"/>
        </w:rPr>
        <w:t>BML = bone marrow lesion</w:t>
      </w:r>
    </w:p>
    <w:p w:rsidR="00A151B4" w:rsidRPr="00532701" w:rsidRDefault="00A151B4">
      <w:pPr>
        <w:rPr>
          <w:lang w:val="en-US"/>
        </w:rPr>
      </w:pPr>
    </w:p>
    <w:sectPr w:rsidR="00A151B4" w:rsidRPr="0053270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701"/>
    <w:rsid w:val="001C414D"/>
    <w:rsid w:val="00532701"/>
    <w:rsid w:val="005E0BD4"/>
    <w:rsid w:val="006E7CD1"/>
    <w:rsid w:val="007C7A5B"/>
    <w:rsid w:val="008E0635"/>
    <w:rsid w:val="009F3641"/>
    <w:rsid w:val="00A151B4"/>
    <w:rsid w:val="00A906C6"/>
    <w:rsid w:val="00AC436F"/>
    <w:rsid w:val="00CF0AD5"/>
    <w:rsid w:val="00D462C1"/>
    <w:rsid w:val="00DA35D7"/>
    <w:rsid w:val="00E6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F4EAD4-AE7D-4B93-A6B4-F96BE4C5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701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</dc:creator>
  <cp:keywords/>
  <dc:description/>
  <cp:lastModifiedBy>Flemming</cp:lastModifiedBy>
  <cp:revision>1</cp:revision>
  <dcterms:created xsi:type="dcterms:W3CDTF">2017-11-21T08:57:00Z</dcterms:created>
  <dcterms:modified xsi:type="dcterms:W3CDTF">2017-11-21T08:59:00Z</dcterms:modified>
</cp:coreProperties>
</file>