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4176" w:rsidRPr="00B30012" w:rsidRDefault="001E4176" w:rsidP="001E4176">
      <w:pPr>
        <w:spacing w:after="0" w:line="480" w:lineRule="auto"/>
        <w:contextualSpacing/>
        <w:jc w:val="both"/>
        <w:rPr>
          <w:rFonts w:ascii="Arial" w:eastAsia="Times New Roman" w:hAnsi="Arial" w:cs="Times New Roman"/>
          <w:sz w:val="20"/>
          <w:szCs w:val="24"/>
        </w:rPr>
      </w:pPr>
      <w:r>
        <w:rPr>
          <w:rFonts w:ascii="Arial" w:eastAsia="Times New Roman" w:hAnsi="Arial" w:cs="Times New Roman"/>
          <w:b/>
          <w:sz w:val="20"/>
          <w:szCs w:val="24"/>
        </w:rPr>
        <w:t>Additional file</w:t>
      </w:r>
      <w:bookmarkStart w:id="0" w:name="_GoBack"/>
      <w:bookmarkEnd w:id="0"/>
      <w:r w:rsidRPr="00B30012">
        <w:rPr>
          <w:rFonts w:ascii="Arial" w:eastAsia="Times New Roman" w:hAnsi="Arial" w:cs="Times New Roman"/>
          <w:b/>
          <w:sz w:val="20"/>
          <w:szCs w:val="24"/>
        </w:rPr>
        <w:t xml:space="preserve"> 1</w:t>
      </w:r>
      <w:r w:rsidRPr="00B30012">
        <w:rPr>
          <w:rFonts w:ascii="Arial" w:eastAsia="Times New Roman" w:hAnsi="Arial" w:cs="Times New Roman"/>
          <w:sz w:val="20"/>
          <w:szCs w:val="24"/>
        </w:rPr>
        <w:t>: Search strategy used in the systematic review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5"/>
        <w:gridCol w:w="8051"/>
      </w:tblGrid>
      <w:tr w:rsidR="001E4176" w:rsidRPr="00B30012" w:rsidTr="0010515F">
        <w:trPr>
          <w:trHeight w:val="350"/>
        </w:trPr>
        <w:tc>
          <w:tcPr>
            <w:tcW w:w="975" w:type="dxa"/>
            <w:shd w:val="clear" w:color="auto" w:fill="auto"/>
            <w:noWrap/>
            <w:vAlign w:val="bottom"/>
            <w:hideMark/>
          </w:tcPr>
          <w:p w:rsidR="001E4176" w:rsidRPr="00B30012" w:rsidRDefault="001E4176" w:rsidP="0010515F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Times New Roman"/>
                <w:b/>
                <w:color w:val="000000"/>
                <w:sz w:val="20"/>
                <w:szCs w:val="24"/>
                <w:lang w:val="en-US"/>
              </w:rPr>
            </w:pPr>
            <w:r w:rsidRPr="00B30012">
              <w:rPr>
                <w:rFonts w:ascii="Arial" w:eastAsia="Times New Roman" w:hAnsi="Arial" w:cs="Times New Roman"/>
                <w:b/>
                <w:color w:val="000000"/>
                <w:sz w:val="20"/>
                <w:szCs w:val="24"/>
                <w:lang w:val="en-US"/>
              </w:rPr>
              <w:t>Set</w:t>
            </w:r>
          </w:p>
        </w:tc>
        <w:tc>
          <w:tcPr>
            <w:tcW w:w="8051" w:type="dxa"/>
            <w:shd w:val="clear" w:color="auto" w:fill="auto"/>
            <w:noWrap/>
            <w:vAlign w:val="bottom"/>
            <w:hideMark/>
          </w:tcPr>
          <w:p w:rsidR="001E4176" w:rsidRPr="00B30012" w:rsidRDefault="001E4176" w:rsidP="0010515F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Times New Roman"/>
                <w:b/>
                <w:color w:val="000000"/>
                <w:sz w:val="20"/>
                <w:szCs w:val="24"/>
                <w:lang w:val="en-US"/>
              </w:rPr>
            </w:pPr>
            <w:r w:rsidRPr="00B30012">
              <w:rPr>
                <w:rFonts w:ascii="Arial" w:eastAsia="Times New Roman" w:hAnsi="Arial" w:cs="Times New Roman"/>
                <w:b/>
                <w:color w:val="000000"/>
                <w:sz w:val="20"/>
                <w:szCs w:val="24"/>
                <w:lang w:val="en-US"/>
              </w:rPr>
              <w:t>Search Statement</w:t>
            </w:r>
          </w:p>
        </w:tc>
      </w:tr>
      <w:tr w:rsidR="001E4176" w:rsidRPr="00B30012" w:rsidTr="0010515F">
        <w:trPr>
          <w:trHeight w:val="367"/>
        </w:trPr>
        <w:tc>
          <w:tcPr>
            <w:tcW w:w="975" w:type="dxa"/>
            <w:shd w:val="clear" w:color="auto" w:fill="auto"/>
            <w:noWrap/>
            <w:vAlign w:val="bottom"/>
            <w:hideMark/>
          </w:tcPr>
          <w:p w:rsidR="001E4176" w:rsidRPr="00B30012" w:rsidRDefault="001E4176" w:rsidP="0010515F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</w:pPr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1</w:t>
            </w:r>
          </w:p>
        </w:tc>
        <w:tc>
          <w:tcPr>
            <w:tcW w:w="8051" w:type="dxa"/>
            <w:shd w:val="clear" w:color="auto" w:fill="auto"/>
            <w:noWrap/>
            <w:vAlign w:val="bottom"/>
            <w:hideMark/>
          </w:tcPr>
          <w:p w:rsidR="001E4176" w:rsidRPr="00B30012" w:rsidRDefault="001E4176" w:rsidP="0010515F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</w:pPr>
            <w:proofErr w:type="spellStart"/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Dupuytren</w:t>
            </w:r>
            <w:proofErr w:type="spellEnd"/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 xml:space="preserve"> Contracture.mp. or </w:t>
            </w:r>
            <w:proofErr w:type="spellStart"/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Dupuytren</w:t>
            </w:r>
            <w:proofErr w:type="spellEnd"/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 xml:space="preserve"> Contracture/</w:t>
            </w:r>
          </w:p>
        </w:tc>
      </w:tr>
      <w:tr w:rsidR="001E4176" w:rsidRPr="00B30012" w:rsidTr="0010515F">
        <w:trPr>
          <w:trHeight w:val="320"/>
        </w:trPr>
        <w:tc>
          <w:tcPr>
            <w:tcW w:w="975" w:type="dxa"/>
            <w:shd w:val="clear" w:color="auto" w:fill="auto"/>
            <w:noWrap/>
            <w:vAlign w:val="bottom"/>
            <w:hideMark/>
          </w:tcPr>
          <w:p w:rsidR="001E4176" w:rsidRPr="00B30012" w:rsidRDefault="001E4176" w:rsidP="0010515F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</w:pPr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2</w:t>
            </w:r>
          </w:p>
        </w:tc>
        <w:tc>
          <w:tcPr>
            <w:tcW w:w="8051" w:type="dxa"/>
            <w:shd w:val="clear" w:color="auto" w:fill="auto"/>
            <w:noWrap/>
            <w:vAlign w:val="bottom"/>
            <w:hideMark/>
          </w:tcPr>
          <w:p w:rsidR="001E4176" w:rsidRPr="00B30012" w:rsidRDefault="001E4176" w:rsidP="0010515F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</w:pPr>
            <w:proofErr w:type="gramStart"/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dupuytren</w:t>
            </w:r>
            <w:proofErr w:type="gramEnd"/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$.tw.</w:t>
            </w:r>
          </w:p>
        </w:tc>
      </w:tr>
      <w:tr w:rsidR="001E4176" w:rsidRPr="00B30012" w:rsidTr="0010515F">
        <w:trPr>
          <w:trHeight w:val="320"/>
        </w:trPr>
        <w:tc>
          <w:tcPr>
            <w:tcW w:w="975" w:type="dxa"/>
            <w:shd w:val="clear" w:color="auto" w:fill="auto"/>
            <w:noWrap/>
            <w:vAlign w:val="bottom"/>
            <w:hideMark/>
          </w:tcPr>
          <w:p w:rsidR="001E4176" w:rsidRPr="00B30012" w:rsidRDefault="001E4176" w:rsidP="0010515F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</w:pPr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3</w:t>
            </w:r>
          </w:p>
        </w:tc>
        <w:tc>
          <w:tcPr>
            <w:tcW w:w="8051" w:type="dxa"/>
            <w:shd w:val="clear" w:color="auto" w:fill="auto"/>
            <w:noWrap/>
            <w:vAlign w:val="bottom"/>
            <w:hideMark/>
          </w:tcPr>
          <w:p w:rsidR="001E4176" w:rsidRPr="00B30012" w:rsidRDefault="001E4176" w:rsidP="0010515F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</w:pPr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(</w:t>
            </w:r>
            <w:proofErr w:type="gramStart"/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palm</w:t>
            </w:r>
            <w:proofErr w:type="gramEnd"/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$ adj3 fibromatosis).</w:t>
            </w:r>
            <w:proofErr w:type="spellStart"/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tw</w:t>
            </w:r>
            <w:proofErr w:type="spellEnd"/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.</w:t>
            </w:r>
          </w:p>
        </w:tc>
      </w:tr>
      <w:tr w:rsidR="001E4176" w:rsidRPr="00B30012" w:rsidTr="0010515F">
        <w:trPr>
          <w:trHeight w:val="320"/>
        </w:trPr>
        <w:tc>
          <w:tcPr>
            <w:tcW w:w="975" w:type="dxa"/>
            <w:shd w:val="clear" w:color="auto" w:fill="auto"/>
            <w:noWrap/>
            <w:vAlign w:val="bottom"/>
            <w:hideMark/>
          </w:tcPr>
          <w:p w:rsidR="001E4176" w:rsidRPr="00B30012" w:rsidRDefault="001E4176" w:rsidP="0010515F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</w:pPr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4</w:t>
            </w:r>
          </w:p>
        </w:tc>
        <w:tc>
          <w:tcPr>
            <w:tcW w:w="8051" w:type="dxa"/>
            <w:shd w:val="clear" w:color="auto" w:fill="auto"/>
            <w:noWrap/>
            <w:vAlign w:val="bottom"/>
            <w:hideMark/>
          </w:tcPr>
          <w:p w:rsidR="001E4176" w:rsidRPr="00B30012" w:rsidRDefault="001E4176" w:rsidP="0010515F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</w:pPr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((palm$ adj3 fascia$) and contract$).</w:t>
            </w:r>
            <w:proofErr w:type="spellStart"/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mp</w:t>
            </w:r>
            <w:proofErr w:type="spellEnd"/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.</w:t>
            </w:r>
          </w:p>
        </w:tc>
      </w:tr>
      <w:tr w:rsidR="001E4176" w:rsidRPr="00B30012" w:rsidTr="0010515F">
        <w:trPr>
          <w:trHeight w:val="339"/>
        </w:trPr>
        <w:tc>
          <w:tcPr>
            <w:tcW w:w="975" w:type="dxa"/>
            <w:shd w:val="clear" w:color="auto" w:fill="auto"/>
            <w:noWrap/>
            <w:vAlign w:val="bottom"/>
            <w:hideMark/>
          </w:tcPr>
          <w:p w:rsidR="001E4176" w:rsidRPr="00B30012" w:rsidRDefault="001E4176" w:rsidP="0010515F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</w:pPr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5</w:t>
            </w:r>
          </w:p>
        </w:tc>
        <w:tc>
          <w:tcPr>
            <w:tcW w:w="8051" w:type="dxa"/>
            <w:shd w:val="clear" w:color="auto" w:fill="auto"/>
            <w:noWrap/>
            <w:vAlign w:val="bottom"/>
            <w:hideMark/>
          </w:tcPr>
          <w:p w:rsidR="001E4176" w:rsidRPr="00B30012" w:rsidRDefault="001E4176" w:rsidP="0010515F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</w:pPr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1 or 2 or 3 or 4</w:t>
            </w:r>
          </w:p>
        </w:tc>
      </w:tr>
      <w:tr w:rsidR="001E4176" w:rsidRPr="00B30012" w:rsidTr="0010515F">
        <w:trPr>
          <w:trHeight w:val="320"/>
        </w:trPr>
        <w:tc>
          <w:tcPr>
            <w:tcW w:w="975" w:type="dxa"/>
            <w:shd w:val="clear" w:color="auto" w:fill="auto"/>
            <w:noWrap/>
            <w:vAlign w:val="bottom"/>
            <w:hideMark/>
          </w:tcPr>
          <w:p w:rsidR="001E4176" w:rsidRPr="00B30012" w:rsidRDefault="001E4176" w:rsidP="0010515F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</w:pPr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6</w:t>
            </w:r>
          </w:p>
        </w:tc>
        <w:tc>
          <w:tcPr>
            <w:tcW w:w="8051" w:type="dxa"/>
            <w:shd w:val="clear" w:color="auto" w:fill="auto"/>
            <w:noWrap/>
            <w:vAlign w:val="bottom"/>
            <w:hideMark/>
          </w:tcPr>
          <w:p w:rsidR="001E4176" w:rsidRPr="00B30012" w:rsidRDefault="001E4176" w:rsidP="0010515F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</w:pPr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costs.mp. or "Costs and Cost Analysis"/</w:t>
            </w:r>
          </w:p>
        </w:tc>
      </w:tr>
      <w:tr w:rsidR="001E4176" w:rsidRPr="00B30012" w:rsidTr="0010515F">
        <w:trPr>
          <w:trHeight w:val="320"/>
        </w:trPr>
        <w:tc>
          <w:tcPr>
            <w:tcW w:w="975" w:type="dxa"/>
            <w:shd w:val="clear" w:color="auto" w:fill="auto"/>
            <w:noWrap/>
            <w:vAlign w:val="bottom"/>
            <w:hideMark/>
          </w:tcPr>
          <w:p w:rsidR="001E4176" w:rsidRPr="00B30012" w:rsidRDefault="001E4176" w:rsidP="0010515F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</w:pPr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7</w:t>
            </w:r>
          </w:p>
        </w:tc>
        <w:tc>
          <w:tcPr>
            <w:tcW w:w="8051" w:type="dxa"/>
            <w:shd w:val="clear" w:color="auto" w:fill="auto"/>
            <w:noWrap/>
            <w:vAlign w:val="bottom"/>
            <w:hideMark/>
          </w:tcPr>
          <w:p w:rsidR="001E4176" w:rsidRPr="00B30012" w:rsidRDefault="001E4176" w:rsidP="0010515F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</w:pPr>
            <w:proofErr w:type="gramStart"/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economic</w:t>
            </w:r>
            <w:proofErr w:type="gramEnd"/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 xml:space="preserve"> evaluation.mp. or Cost-Benefit Analysis/</w:t>
            </w:r>
          </w:p>
        </w:tc>
      </w:tr>
      <w:tr w:rsidR="001E4176" w:rsidRPr="00B30012" w:rsidTr="0010515F">
        <w:trPr>
          <w:trHeight w:val="320"/>
        </w:trPr>
        <w:tc>
          <w:tcPr>
            <w:tcW w:w="975" w:type="dxa"/>
            <w:shd w:val="clear" w:color="auto" w:fill="auto"/>
            <w:noWrap/>
            <w:vAlign w:val="bottom"/>
            <w:hideMark/>
          </w:tcPr>
          <w:p w:rsidR="001E4176" w:rsidRPr="00B30012" w:rsidRDefault="001E4176" w:rsidP="0010515F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</w:pPr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8</w:t>
            </w:r>
          </w:p>
        </w:tc>
        <w:tc>
          <w:tcPr>
            <w:tcW w:w="8051" w:type="dxa"/>
            <w:shd w:val="clear" w:color="auto" w:fill="auto"/>
            <w:noWrap/>
            <w:vAlign w:val="bottom"/>
            <w:hideMark/>
          </w:tcPr>
          <w:p w:rsidR="001E4176" w:rsidRPr="00B30012" w:rsidRDefault="001E4176" w:rsidP="0010515F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</w:pPr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Economics, Pharmaceutical/ or Economics, Medical/ or Economics/ or Economics, Hospital/</w:t>
            </w:r>
          </w:p>
        </w:tc>
      </w:tr>
      <w:tr w:rsidR="001E4176" w:rsidRPr="00B30012" w:rsidTr="0010515F">
        <w:trPr>
          <w:trHeight w:val="320"/>
        </w:trPr>
        <w:tc>
          <w:tcPr>
            <w:tcW w:w="975" w:type="dxa"/>
            <w:shd w:val="clear" w:color="auto" w:fill="auto"/>
            <w:noWrap/>
            <w:vAlign w:val="bottom"/>
            <w:hideMark/>
          </w:tcPr>
          <w:p w:rsidR="001E4176" w:rsidRPr="00B30012" w:rsidRDefault="001E4176" w:rsidP="0010515F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</w:pPr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9</w:t>
            </w:r>
          </w:p>
        </w:tc>
        <w:tc>
          <w:tcPr>
            <w:tcW w:w="8051" w:type="dxa"/>
            <w:shd w:val="clear" w:color="auto" w:fill="auto"/>
            <w:noWrap/>
            <w:vAlign w:val="bottom"/>
            <w:hideMark/>
          </w:tcPr>
          <w:p w:rsidR="001E4176" w:rsidRPr="00B30012" w:rsidRDefault="001E4176" w:rsidP="0010515F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</w:pPr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Cost-Benefit Analysis/ or health economics.mp. or Health Services Research/</w:t>
            </w:r>
          </w:p>
        </w:tc>
      </w:tr>
      <w:tr w:rsidR="001E4176" w:rsidRPr="00B30012" w:rsidTr="0010515F">
        <w:trPr>
          <w:trHeight w:val="320"/>
        </w:trPr>
        <w:tc>
          <w:tcPr>
            <w:tcW w:w="975" w:type="dxa"/>
            <w:shd w:val="clear" w:color="auto" w:fill="auto"/>
            <w:noWrap/>
            <w:vAlign w:val="bottom"/>
            <w:hideMark/>
          </w:tcPr>
          <w:p w:rsidR="001E4176" w:rsidRPr="00B30012" w:rsidRDefault="001E4176" w:rsidP="0010515F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</w:pPr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10</w:t>
            </w:r>
          </w:p>
        </w:tc>
        <w:tc>
          <w:tcPr>
            <w:tcW w:w="8051" w:type="dxa"/>
            <w:shd w:val="clear" w:color="auto" w:fill="auto"/>
            <w:noWrap/>
            <w:vAlign w:val="bottom"/>
            <w:hideMark/>
          </w:tcPr>
          <w:p w:rsidR="001E4176" w:rsidRPr="00B30012" w:rsidRDefault="001E4176" w:rsidP="0010515F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</w:pPr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budgets.mp. or Budgets/</w:t>
            </w:r>
          </w:p>
        </w:tc>
      </w:tr>
      <w:tr w:rsidR="001E4176" w:rsidRPr="00B30012" w:rsidTr="0010515F">
        <w:trPr>
          <w:trHeight w:val="320"/>
        </w:trPr>
        <w:tc>
          <w:tcPr>
            <w:tcW w:w="975" w:type="dxa"/>
            <w:shd w:val="clear" w:color="auto" w:fill="auto"/>
            <w:noWrap/>
            <w:vAlign w:val="bottom"/>
            <w:hideMark/>
          </w:tcPr>
          <w:p w:rsidR="001E4176" w:rsidRPr="00B30012" w:rsidRDefault="001E4176" w:rsidP="0010515F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</w:pPr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11</w:t>
            </w:r>
          </w:p>
        </w:tc>
        <w:tc>
          <w:tcPr>
            <w:tcW w:w="8051" w:type="dxa"/>
            <w:shd w:val="clear" w:color="auto" w:fill="auto"/>
            <w:noWrap/>
            <w:vAlign w:val="bottom"/>
            <w:hideMark/>
          </w:tcPr>
          <w:p w:rsidR="001E4176" w:rsidRPr="00B30012" w:rsidRDefault="001E4176" w:rsidP="0010515F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</w:pPr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Models, Economic/</w:t>
            </w:r>
          </w:p>
        </w:tc>
      </w:tr>
      <w:tr w:rsidR="001E4176" w:rsidRPr="00B30012" w:rsidTr="0010515F">
        <w:trPr>
          <w:trHeight w:val="320"/>
        </w:trPr>
        <w:tc>
          <w:tcPr>
            <w:tcW w:w="975" w:type="dxa"/>
            <w:shd w:val="clear" w:color="auto" w:fill="auto"/>
            <w:noWrap/>
            <w:vAlign w:val="bottom"/>
            <w:hideMark/>
          </w:tcPr>
          <w:p w:rsidR="001E4176" w:rsidRPr="00B30012" w:rsidRDefault="001E4176" w:rsidP="0010515F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</w:pPr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12</w:t>
            </w:r>
          </w:p>
        </w:tc>
        <w:tc>
          <w:tcPr>
            <w:tcW w:w="8051" w:type="dxa"/>
            <w:shd w:val="clear" w:color="auto" w:fill="auto"/>
            <w:noWrap/>
            <w:vAlign w:val="bottom"/>
            <w:hideMark/>
          </w:tcPr>
          <w:p w:rsidR="001E4176" w:rsidRPr="00B30012" w:rsidRDefault="001E4176" w:rsidP="0010515F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</w:pPr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Decision Theory/</w:t>
            </w:r>
          </w:p>
        </w:tc>
      </w:tr>
      <w:tr w:rsidR="001E4176" w:rsidRPr="00B30012" w:rsidTr="0010515F">
        <w:trPr>
          <w:trHeight w:val="320"/>
        </w:trPr>
        <w:tc>
          <w:tcPr>
            <w:tcW w:w="975" w:type="dxa"/>
            <w:shd w:val="clear" w:color="auto" w:fill="auto"/>
            <w:noWrap/>
            <w:vAlign w:val="bottom"/>
            <w:hideMark/>
          </w:tcPr>
          <w:p w:rsidR="001E4176" w:rsidRPr="00B30012" w:rsidRDefault="001E4176" w:rsidP="0010515F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</w:pPr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13</w:t>
            </w:r>
          </w:p>
        </w:tc>
        <w:tc>
          <w:tcPr>
            <w:tcW w:w="8051" w:type="dxa"/>
            <w:shd w:val="clear" w:color="auto" w:fill="auto"/>
            <w:noWrap/>
            <w:vAlign w:val="bottom"/>
            <w:hideMark/>
          </w:tcPr>
          <w:p w:rsidR="001E4176" w:rsidRPr="00B30012" w:rsidRDefault="001E4176" w:rsidP="0010515F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</w:pPr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Monte Carlo Method/</w:t>
            </w:r>
          </w:p>
        </w:tc>
      </w:tr>
      <w:tr w:rsidR="001E4176" w:rsidRPr="00B30012" w:rsidTr="0010515F">
        <w:trPr>
          <w:trHeight w:val="320"/>
        </w:trPr>
        <w:tc>
          <w:tcPr>
            <w:tcW w:w="975" w:type="dxa"/>
            <w:shd w:val="clear" w:color="auto" w:fill="auto"/>
            <w:noWrap/>
            <w:vAlign w:val="bottom"/>
            <w:hideMark/>
          </w:tcPr>
          <w:p w:rsidR="001E4176" w:rsidRPr="00B30012" w:rsidRDefault="001E4176" w:rsidP="0010515F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</w:pPr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14</w:t>
            </w:r>
          </w:p>
        </w:tc>
        <w:tc>
          <w:tcPr>
            <w:tcW w:w="8051" w:type="dxa"/>
            <w:shd w:val="clear" w:color="auto" w:fill="auto"/>
            <w:noWrap/>
            <w:vAlign w:val="bottom"/>
            <w:hideMark/>
          </w:tcPr>
          <w:p w:rsidR="001E4176" w:rsidRPr="00B30012" w:rsidRDefault="001E4176" w:rsidP="0010515F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</w:pPr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Markov Chains/</w:t>
            </w:r>
          </w:p>
        </w:tc>
      </w:tr>
      <w:tr w:rsidR="001E4176" w:rsidRPr="00B30012" w:rsidTr="0010515F">
        <w:trPr>
          <w:trHeight w:val="320"/>
        </w:trPr>
        <w:tc>
          <w:tcPr>
            <w:tcW w:w="975" w:type="dxa"/>
            <w:shd w:val="clear" w:color="auto" w:fill="auto"/>
            <w:noWrap/>
            <w:vAlign w:val="bottom"/>
            <w:hideMark/>
          </w:tcPr>
          <w:p w:rsidR="001E4176" w:rsidRPr="00B30012" w:rsidRDefault="001E4176" w:rsidP="0010515F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</w:pPr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15</w:t>
            </w:r>
          </w:p>
        </w:tc>
        <w:tc>
          <w:tcPr>
            <w:tcW w:w="8051" w:type="dxa"/>
            <w:shd w:val="clear" w:color="auto" w:fill="auto"/>
            <w:noWrap/>
            <w:vAlign w:val="bottom"/>
            <w:hideMark/>
          </w:tcPr>
          <w:p w:rsidR="001E4176" w:rsidRPr="00B30012" w:rsidRDefault="001E4176" w:rsidP="0010515F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</w:pPr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Technology Assessment, Biomedical/</w:t>
            </w:r>
            <w:proofErr w:type="spellStart"/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ec</w:t>
            </w:r>
            <w:proofErr w:type="spellEnd"/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 xml:space="preserve"> [Economics]</w:t>
            </w:r>
          </w:p>
        </w:tc>
      </w:tr>
      <w:tr w:rsidR="001E4176" w:rsidRPr="00B30012" w:rsidTr="0010515F">
        <w:trPr>
          <w:trHeight w:val="320"/>
        </w:trPr>
        <w:tc>
          <w:tcPr>
            <w:tcW w:w="975" w:type="dxa"/>
            <w:shd w:val="clear" w:color="auto" w:fill="auto"/>
            <w:noWrap/>
            <w:vAlign w:val="bottom"/>
            <w:hideMark/>
          </w:tcPr>
          <w:p w:rsidR="001E4176" w:rsidRPr="00B30012" w:rsidRDefault="001E4176" w:rsidP="0010515F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</w:pPr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16</w:t>
            </w:r>
          </w:p>
        </w:tc>
        <w:tc>
          <w:tcPr>
            <w:tcW w:w="8051" w:type="dxa"/>
            <w:shd w:val="clear" w:color="auto" w:fill="auto"/>
            <w:noWrap/>
            <w:vAlign w:val="bottom"/>
            <w:hideMark/>
          </w:tcPr>
          <w:p w:rsidR="001E4176" w:rsidRPr="00B30012" w:rsidRDefault="001E4176" w:rsidP="0010515F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</w:pPr>
            <w:proofErr w:type="gramStart"/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cost</w:t>
            </w:r>
            <w:proofErr w:type="gramEnd"/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$.</w:t>
            </w:r>
            <w:proofErr w:type="spellStart"/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ti</w:t>
            </w:r>
            <w:proofErr w:type="spellEnd"/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.</w:t>
            </w:r>
          </w:p>
        </w:tc>
      </w:tr>
      <w:tr w:rsidR="001E4176" w:rsidRPr="00B30012" w:rsidTr="0010515F">
        <w:trPr>
          <w:trHeight w:val="320"/>
        </w:trPr>
        <w:tc>
          <w:tcPr>
            <w:tcW w:w="975" w:type="dxa"/>
            <w:shd w:val="clear" w:color="auto" w:fill="auto"/>
            <w:noWrap/>
            <w:vAlign w:val="bottom"/>
            <w:hideMark/>
          </w:tcPr>
          <w:p w:rsidR="001E4176" w:rsidRPr="00B30012" w:rsidRDefault="001E4176" w:rsidP="0010515F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</w:pPr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17</w:t>
            </w:r>
          </w:p>
        </w:tc>
        <w:tc>
          <w:tcPr>
            <w:tcW w:w="8051" w:type="dxa"/>
            <w:shd w:val="clear" w:color="auto" w:fill="auto"/>
            <w:noWrap/>
            <w:vAlign w:val="bottom"/>
            <w:hideMark/>
          </w:tcPr>
          <w:p w:rsidR="001E4176" w:rsidRPr="00B30012" w:rsidRDefault="001E4176" w:rsidP="0010515F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</w:pPr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 xml:space="preserve">(cost$ adj2 (effective$ or </w:t>
            </w:r>
            <w:proofErr w:type="spellStart"/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utilit</w:t>
            </w:r>
            <w:proofErr w:type="spellEnd"/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 xml:space="preserve">$ or benefit$ or </w:t>
            </w:r>
            <w:proofErr w:type="spellStart"/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minimis</w:t>
            </w:r>
            <w:proofErr w:type="spellEnd"/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$)).ab.</w:t>
            </w:r>
          </w:p>
        </w:tc>
      </w:tr>
      <w:tr w:rsidR="001E4176" w:rsidRPr="00B30012" w:rsidTr="0010515F">
        <w:trPr>
          <w:trHeight w:val="320"/>
        </w:trPr>
        <w:tc>
          <w:tcPr>
            <w:tcW w:w="975" w:type="dxa"/>
            <w:shd w:val="clear" w:color="auto" w:fill="auto"/>
            <w:noWrap/>
            <w:vAlign w:val="bottom"/>
            <w:hideMark/>
          </w:tcPr>
          <w:p w:rsidR="001E4176" w:rsidRPr="00B30012" w:rsidRDefault="001E4176" w:rsidP="0010515F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</w:pPr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18</w:t>
            </w:r>
          </w:p>
        </w:tc>
        <w:tc>
          <w:tcPr>
            <w:tcW w:w="8051" w:type="dxa"/>
            <w:shd w:val="clear" w:color="auto" w:fill="auto"/>
            <w:noWrap/>
            <w:vAlign w:val="bottom"/>
            <w:hideMark/>
          </w:tcPr>
          <w:p w:rsidR="001E4176" w:rsidRPr="00B30012" w:rsidRDefault="001E4176" w:rsidP="0010515F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</w:pPr>
            <w:proofErr w:type="gramStart"/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economics</w:t>
            </w:r>
            <w:proofErr w:type="gramEnd"/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 xml:space="preserve"> model$.tw.</w:t>
            </w:r>
          </w:p>
        </w:tc>
      </w:tr>
      <w:tr w:rsidR="001E4176" w:rsidRPr="00B30012" w:rsidTr="0010515F">
        <w:trPr>
          <w:trHeight w:val="320"/>
        </w:trPr>
        <w:tc>
          <w:tcPr>
            <w:tcW w:w="975" w:type="dxa"/>
            <w:shd w:val="clear" w:color="auto" w:fill="auto"/>
            <w:noWrap/>
            <w:vAlign w:val="bottom"/>
            <w:hideMark/>
          </w:tcPr>
          <w:p w:rsidR="001E4176" w:rsidRPr="00B30012" w:rsidRDefault="001E4176" w:rsidP="0010515F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</w:pPr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19</w:t>
            </w:r>
          </w:p>
        </w:tc>
        <w:tc>
          <w:tcPr>
            <w:tcW w:w="8051" w:type="dxa"/>
            <w:shd w:val="clear" w:color="auto" w:fill="auto"/>
            <w:noWrap/>
            <w:vAlign w:val="bottom"/>
            <w:hideMark/>
          </w:tcPr>
          <w:p w:rsidR="001E4176" w:rsidRPr="00B30012" w:rsidRDefault="001E4176" w:rsidP="0010515F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</w:pPr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(</w:t>
            </w:r>
            <w:proofErr w:type="gramStart"/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economic</w:t>
            </w:r>
            <w:proofErr w:type="gramEnd"/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 xml:space="preserve">$ or </w:t>
            </w:r>
            <w:proofErr w:type="spellStart"/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pharmacoeconomic</w:t>
            </w:r>
            <w:proofErr w:type="spellEnd"/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$).</w:t>
            </w:r>
            <w:proofErr w:type="spellStart"/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tw</w:t>
            </w:r>
            <w:proofErr w:type="spellEnd"/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.</w:t>
            </w:r>
          </w:p>
        </w:tc>
      </w:tr>
      <w:tr w:rsidR="001E4176" w:rsidRPr="00B30012" w:rsidTr="0010515F">
        <w:trPr>
          <w:trHeight w:val="320"/>
        </w:trPr>
        <w:tc>
          <w:tcPr>
            <w:tcW w:w="975" w:type="dxa"/>
            <w:shd w:val="clear" w:color="auto" w:fill="auto"/>
            <w:noWrap/>
            <w:vAlign w:val="bottom"/>
            <w:hideMark/>
          </w:tcPr>
          <w:p w:rsidR="001E4176" w:rsidRPr="00B30012" w:rsidRDefault="001E4176" w:rsidP="0010515F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</w:pPr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20</w:t>
            </w:r>
          </w:p>
        </w:tc>
        <w:tc>
          <w:tcPr>
            <w:tcW w:w="8051" w:type="dxa"/>
            <w:shd w:val="clear" w:color="auto" w:fill="auto"/>
            <w:noWrap/>
            <w:vAlign w:val="bottom"/>
            <w:hideMark/>
          </w:tcPr>
          <w:p w:rsidR="001E4176" w:rsidRPr="00B30012" w:rsidRDefault="001E4176" w:rsidP="0010515F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</w:pPr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(</w:t>
            </w:r>
            <w:proofErr w:type="gramStart"/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price</w:t>
            </w:r>
            <w:proofErr w:type="gramEnd"/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 xml:space="preserve"> or prices or pricing).</w:t>
            </w:r>
            <w:proofErr w:type="spellStart"/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tw</w:t>
            </w:r>
            <w:proofErr w:type="spellEnd"/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.</w:t>
            </w:r>
          </w:p>
        </w:tc>
      </w:tr>
      <w:tr w:rsidR="001E4176" w:rsidRPr="00B30012" w:rsidTr="0010515F">
        <w:trPr>
          <w:trHeight w:val="320"/>
        </w:trPr>
        <w:tc>
          <w:tcPr>
            <w:tcW w:w="975" w:type="dxa"/>
            <w:shd w:val="clear" w:color="auto" w:fill="auto"/>
            <w:noWrap/>
            <w:vAlign w:val="bottom"/>
            <w:hideMark/>
          </w:tcPr>
          <w:p w:rsidR="001E4176" w:rsidRPr="00B30012" w:rsidRDefault="001E4176" w:rsidP="0010515F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</w:pPr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21</w:t>
            </w:r>
          </w:p>
        </w:tc>
        <w:tc>
          <w:tcPr>
            <w:tcW w:w="8051" w:type="dxa"/>
            <w:shd w:val="clear" w:color="auto" w:fill="auto"/>
            <w:noWrap/>
            <w:vAlign w:val="bottom"/>
            <w:hideMark/>
          </w:tcPr>
          <w:p w:rsidR="001E4176" w:rsidRPr="00B30012" w:rsidRDefault="001E4176" w:rsidP="0010515F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</w:pPr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(</w:t>
            </w:r>
            <w:proofErr w:type="gramStart"/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value</w:t>
            </w:r>
            <w:proofErr w:type="gramEnd"/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 xml:space="preserve"> adj1 money).</w:t>
            </w:r>
            <w:proofErr w:type="spellStart"/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tw</w:t>
            </w:r>
            <w:proofErr w:type="spellEnd"/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.</w:t>
            </w:r>
          </w:p>
        </w:tc>
      </w:tr>
      <w:tr w:rsidR="001E4176" w:rsidRPr="00B30012" w:rsidTr="0010515F">
        <w:trPr>
          <w:trHeight w:val="320"/>
        </w:trPr>
        <w:tc>
          <w:tcPr>
            <w:tcW w:w="975" w:type="dxa"/>
            <w:shd w:val="clear" w:color="auto" w:fill="auto"/>
            <w:noWrap/>
            <w:vAlign w:val="bottom"/>
            <w:hideMark/>
          </w:tcPr>
          <w:p w:rsidR="001E4176" w:rsidRPr="00B30012" w:rsidRDefault="001E4176" w:rsidP="0010515F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</w:pPr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22</w:t>
            </w:r>
          </w:p>
        </w:tc>
        <w:tc>
          <w:tcPr>
            <w:tcW w:w="8051" w:type="dxa"/>
            <w:shd w:val="clear" w:color="auto" w:fill="auto"/>
            <w:noWrap/>
            <w:vAlign w:val="bottom"/>
            <w:hideMark/>
          </w:tcPr>
          <w:p w:rsidR="001E4176" w:rsidRPr="00B30012" w:rsidRDefault="001E4176" w:rsidP="0010515F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</w:pPr>
            <w:proofErr w:type="gramStart"/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markov</w:t>
            </w:r>
            <w:proofErr w:type="gramEnd"/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$.tw.</w:t>
            </w:r>
          </w:p>
        </w:tc>
      </w:tr>
      <w:tr w:rsidR="001E4176" w:rsidRPr="00B30012" w:rsidTr="0010515F">
        <w:trPr>
          <w:trHeight w:val="320"/>
        </w:trPr>
        <w:tc>
          <w:tcPr>
            <w:tcW w:w="975" w:type="dxa"/>
            <w:shd w:val="clear" w:color="auto" w:fill="auto"/>
            <w:noWrap/>
            <w:vAlign w:val="bottom"/>
            <w:hideMark/>
          </w:tcPr>
          <w:p w:rsidR="001E4176" w:rsidRPr="00B30012" w:rsidRDefault="001E4176" w:rsidP="0010515F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</w:pPr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23</w:t>
            </w:r>
          </w:p>
        </w:tc>
        <w:tc>
          <w:tcPr>
            <w:tcW w:w="8051" w:type="dxa"/>
            <w:shd w:val="clear" w:color="auto" w:fill="auto"/>
            <w:noWrap/>
            <w:vAlign w:val="bottom"/>
            <w:hideMark/>
          </w:tcPr>
          <w:p w:rsidR="001E4176" w:rsidRPr="00B30012" w:rsidRDefault="001E4176" w:rsidP="0010515F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</w:pPr>
            <w:proofErr w:type="gramStart"/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monte</w:t>
            </w:r>
            <w:proofErr w:type="gramEnd"/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 xml:space="preserve"> carlo.tw.</w:t>
            </w:r>
          </w:p>
        </w:tc>
      </w:tr>
      <w:tr w:rsidR="001E4176" w:rsidRPr="00B30012" w:rsidTr="0010515F">
        <w:trPr>
          <w:trHeight w:val="320"/>
        </w:trPr>
        <w:tc>
          <w:tcPr>
            <w:tcW w:w="975" w:type="dxa"/>
            <w:shd w:val="clear" w:color="auto" w:fill="auto"/>
            <w:noWrap/>
            <w:vAlign w:val="bottom"/>
            <w:hideMark/>
          </w:tcPr>
          <w:p w:rsidR="001E4176" w:rsidRPr="00B30012" w:rsidRDefault="001E4176" w:rsidP="0010515F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</w:pPr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24</w:t>
            </w:r>
          </w:p>
        </w:tc>
        <w:tc>
          <w:tcPr>
            <w:tcW w:w="8051" w:type="dxa"/>
            <w:shd w:val="clear" w:color="auto" w:fill="auto"/>
            <w:noWrap/>
            <w:vAlign w:val="bottom"/>
            <w:hideMark/>
          </w:tcPr>
          <w:p w:rsidR="001E4176" w:rsidRPr="00B30012" w:rsidRDefault="001E4176" w:rsidP="0010515F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</w:pPr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(</w:t>
            </w:r>
            <w:proofErr w:type="gramStart"/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decision</w:t>
            </w:r>
            <w:proofErr w:type="gramEnd"/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 xml:space="preserve">$ adj2 (tree? or </w:t>
            </w:r>
            <w:proofErr w:type="spellStart"/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analy</w:t>
            </w:r>
            <w:proofErr w:type="spellEnd"/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$ or model$)).</w:t>
            </w:r>
            <w:proofErr w:type="spellStart"/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tw</w:t>
            </w:r>
            <w:proofErr w:type="spellEnd"/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.</w:t>
            </w:r>
          </w:p>
        </w:tc>
      </w:tr>
      <w:tr w:rsidR="001E4176" w:rsidRPr="00B30012" w:rsidTr="0010515F">
        <w:trPr>
          <w:trHeight w:val="320"/>
        </w:trPr>
        <w:tc>
          <w:tcPr>
            <w:tcW w:w="975" w:type="dxa"/>
            <w:shd w:val="clear" w:color="auto" w:fill="auto"/>
            <w:noWrap/>
            <w:vAlign w:val="bottom"/>
            <w:hideMark/>
          </w:tcPr>
          <w:p w:rsidR="001E4176" w:rsidRPr="00B30012" w:rsidRDefault="001E4176" w:rsidP="0010515F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</w:pPr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25</w:t>
            </w:r>
          </w:p>
        </w:tc>
        <w:tc>
          <w:tcPr>
            <w:tcW w:w="8051" w:type="dxa"/>
            <w:shd w:val="clear" w:color="auto" w:fill="auto"/>
            <w:noWrap/>
            <w:vAlign w:val="bottom"/>
            <w:hideMark/>
          </w:tcPr>
          <w:p w:rsidR="001E4176" w:rsidRPr="00B30012" w:rsidRDefault="001E4176" w:rsidP="0010515F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</w:pPr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6 or 7 or 8 or 9 or 10 or 11 or 12 or 13 or 14 or 15 or 16 or 17 or 18 or 19 or 20 or 21 or 22 or 23 or 24</w:t>
            </w:r>
          </w:p>
        </w:tc>
      </w:tr>
      <w:tr w:rsidR="001E4176" w:rsidRPr="00B30012" w:rsidTr="0010515F">
        <w:trPr>
          <w:trHeight w:val="320"/>
        </w:trPr>
        <w:tc>
          <w:tcPr>
            <w:tcW w:w="975" w:type="dxa"/>
            <w:shd w:val="clear" w:color="auto" w:fill="auto"/>
            <w:noWrap/>
            <w:vAlign w:val="bottom"/>
            <w:hideMark/>
          </w:tcPr>
          <w:p w:rsidR="001E4176" w:rsidRPr="00B30012" w:rsidRDefault="001E4176" w:rsidP="0010515F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</w:pPr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26</w:t>
            </w:r>
          </w:p>
        </w:tc>
        <w:tc>
          <w:tcPr>
            <w:tcW w:w="8051" w:type="dxa"/>
            <w:shd w:val="clear" w:color="auto" w:fill="auto"/>
            <w:noWrap/>
            <w:vAlign w:val="bottom"/>
            <w:hideMark/>
          </w:tcPr>
          <w:p w:rsidR="001E4176" w:rsidRPr="00B30012" w:rsidRDefault="001E4176" w:rsidP="0010515F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</w:pPr>
            <w:r w:rsidRPr="00B30012">
              <w:rPr>
                <w:rFonts w:ascii="Arial" w:eastAsia="Times New Roman" w:hAnsi="Arial" w:cs="Times New Roman"/>
                <w:color w:val="000000"/>
                <w:sz w:val="20"/>
                <w:szCs w:val="24"/>
                <w:lang w:val="en-US"/>
              </w:rPr>
              <w:t>5 and 25</w:t>
            </w:r>
          </w:p>
        </w:tc>
      </w:tr>
    </w:tbl>
    <w:p w:rsidR="001E4176" w:rsidRPr="00B30012" w:rsidRDefault="001E4176" w:rsidP="001E4176">
      <w:pPr>
        <w:spacing w:after="0" w:line="480" w:lineRule="auto"/>
        <w:contextualSpacing/>
        <w:jc w:val="both"/>
        <w:rPr>
          <w:rFonts w:ascii="Arial" w:eastAsia="Times New Roman" w:hAnsi="Arial" w:cs="Times New Roman"/>
          <w:sz w:val="20"/>
          <w:szCs w:val="24"/>
        </w:rPr>
      </w:pPr>
    </w:p>
    <w:p w:rsidR="00941CF3" w:rsidRDefault="001E4176"/>
    <w:sectPr w:rsidR="00941C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176"/>
    <w:rsid w:val="001E4176"/>
    <w:rsid w:val="00644C29"/>
    <w:rsid w:val="009D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5CBBB7-3BEA-41BF-9A70-4A96106BB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41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Oxford</Company>
  <LinksUpToDate>false</LinksUpToDate>
  <CharactersWithSpaces>1116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mdritsaki</dc:creator>
  <cp:keywords/>
  <dc:description/>
  <cp:lastModifiedBy>mdritsaki</cp:lastModifiedBy>
  <cp:revision>1</cp:revision>
  <dcterms:created xsi:type="dcterms:W3CDTF">2018-01-11T09:58:00Z</dcterms:created>
  <dcterms:modified xsi:type="dcterms:W3CDTF">2018-01-11T09:59:00Z</dcterms:modified>
</cp:coreProperties>
</file>