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BDD" w:rsidRDefault="008F6EAF" w:rsidP="00F84BDD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Table S1: </w:t>
      </w:r>
      <w:r w:rsidR="008E6711">
        <w:rPr>
          <w:rFonts w:ascii="Times New Roman" w:hAnsi="Times New Roman" w:cs="Times New Roman"/>
          <w:b/>
          <w:lang w:val="en-GB"/>
        </w:rPr>
        <w:t xml:space="preserve">CHARACTERISTICS OF </w:t>
      </w:r>
      <w:r w:rsidR="00644609" w:rsidRPr="005E2503">
        <w:rPr>
          <w:rFonts w:ascii="Times New Roman" w:hAnsi="Times New Roman" w:cs="Times New Roman"/>
          <w:b/>
          <w:lang w:val="en-GB"/>
        </w:rPr>
        <w:t xml:space="preserve">THE </w:t>
      </w:r>
      <w:r w:rsidR="00A62E3D">
        <w:rPr>
          <w:rFonts w:ascii="Times New Roman" w:hAnsi="Times New Roman" w:cs="Times New Roman"/>
          <w:b/>
          <w:lang w:val="en-GB"/>
        </w:rPr>
        <w:t xml:space="preserve">STUDY SAMPLE COMPARED TO THE </w:t>
      </w:r>
      <w:r w:rsidR="00644609" w:rsidRPr="005E2503">
        <w:rPr>
          <w:rFonts w:ascii="Times New Roman" w:hAnsi="Times New Roman" w:cs="Times New Roman"/>
          <w:b/>
          <w:lang w:val="en-GB"/>
        </w:rPr>
        <w:t>GROUP</w:t>
      </w:r>
      <w:r w:rsidR="0047405E" w:rsidRPr="005E2503">
        <w:rPr>
          <w:rFonts w:ascii="Times New Roman" w:hAnsi="Times New Roman" w:cs="Times New Roman"/>
          <w:b/>
          <w:lang w:val="en-GB"/>
        </w:rPr>
        <w:t xml:space="preserve"> LOST TO FOLLOW-UP</w:t>
      </w:r>
      <w:r w:rsidR="00313FC1" w:rsidRPr="00FE469E">
        <w:rPr>
          <w:rFonts w:ascii="Times New Roman" w:hAnsi="Times New Roman" w:cs="Times New Roman"/>
          <w:lang w:val="en-GB"/>
        </w:rPr>
        <w:br/>
      </w:r>
    </w:p>
    <w:p w:rsidR="000230AE" w:rsidRPr="00CA2C87" w:rsidRDefault="00376BF1" w:rsidP="00F84BDD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Study sample n</w:t>
      </w:r>
      <w:r w:rsidR="00332EC4" w:rsidRPr="00CA2C87">
        <w:rPr>
          <w:rFonts w:ascii="Times New Roman" w:hAnsi="Times New Roman" w:cs="Times New Roman"/>
          <w:b/>
          <w:lang w:val="en-GB"/>
        </w:rPr>
        <w:t>=145</w:t>
      </w:r>
      <w:r>
        <w:rPr>
          <w:rFonts w:ascii="Times New Roman" w:hAnsi="Times New Roman" w:cs="Times New Roman"/>
          <w:b/>
          <w:lang w:val="en-GB"/>
        </w:rPr>
        <w:t>, Group lost to follow-up n</w:t>
      </w:r>
      <w:bookmarkStart w:id="0" w:name="_GoBack"/>
      <w:bookmarkEnd w:id="0"/>
      <w:r w:rsidR="003C122D" w:rsidRPr="00CA2C87">
        <w:rPr>
          <w:rFonts w:ascii="Times New Roman" w:hAnsi="Times New Roman" w:cs="Times New Roman"/>
          <w:b/>
          <w:lang w:val="en-GB"/>
        </w:rPr>
        <w:t>=64</w:t>
      </w:r>
    </w:p>
    <w:p w:rsidR="0038642C" w:rsidRPr="00F84BDD" w:rsidRDefault="0038642C" w:rsidP="00F84BDD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1837"/>
      </w:tblGrid>
      <w:tr w:rsidR="00677567" w:rsidRPr="00CA2C87" w:rsidTr="00DD53A8">
        <w:tc>
          <w:tcPr>
            <w:tcW w:w="2689" w:type="dxa"/>
            <w:tcBorders>
              <w:bottom w:val="single" w:sz="4" w:space="0" w:color="auto"/>
            </w:tcBorders>
          </w:tcPr>
          <w:p w:rsidR="00677567" w:rsidRPr="00CA2C87" w:rsidRDefault="005E1ED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Characteristics at study onset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677567" w:rsidRPr="00CA2C87" w:rsidRDefault="0067756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Study sample</w:t>
            </w:r>
          </w:p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Group lost to follow-up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1837" w:type="dxa"/>
            <w:tcBorders>
              <w:left w:val="nil"/>
              <w:bottom w:val="single" w:sz="4" w:space="0" w:color="auto"/>
            </w:tcBorders>
          </w:tcPr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Independent t-test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677567" w:rsidRPr="00CA2C87" w:rsidTr="00DD53A8">
        <w:tc>
          <w:tcPr>
            <w:tcW w:w="2689" w:type="dxa"/>
            <w:tcBorders>
              <w:bottom w:val="nil"/>
            </w:tcBorders>
          </w:tcPr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Pain intensity (NPRS)</w:t>
            </w:r>
          </w:p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677567" w:rsidRPr="00CA2C87" w:rsidRDefault="002A42F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(2.3)</w:t>
            </w:r>
            <w:r w:rsidR="00EE420F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18)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677567" w:rsidRPr="00CA2C87" w:rsidRDefault="002A42F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 (2.2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  <w:r w:rsidR="00EE420F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5)</w:t>
            </w:r>
          </w:p>
        </w:tc>
        <w:tc>
          <w:tcPr>
            <w:tcW w:w="1837" w:type="dxa"/>
            <w:tcBorders>
              <w:left w:val="nil"/>
              <w:bottom w:val="nil"/>
            </w:tcBorders>
          </w:tcPr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677567" w:rsidRPr="00CA2C87" w:rsidRDefault="00650A2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0.48</w:t>
            </w:r>
          </w:p>
        </w:tc>
      </w:tr>
      <w:tr w:rsidR="00677567" w:rsidRPr="00CA2C87" w:rsidTr="00DD53A8">
        <w:tc>
          <w:tcPr>
            <w:tcW w:w="2689" w:type="dxa"/>
            <w:tcBorders>
              <w:top w:val="nil"/>
              <w:bottom w:val="nil"/>
            </w:tcBorders>
          </w:tcPr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Disability (PSFS)</w:t>
            </w:r>
          </w:p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677567" w:rsidRPr="00CA2C87" w:rsidRDefault="00D0155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 (2.0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77567" w:rsidRPr="00CA2C87" w:rsidRDefault="002A42F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(2.0)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677567" w:rsidRPr="00CA2C87" w:rsidRDefault="00650A2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0.39</w:t>
            </w:r>
          </w:p>
        </w:tc>
      </w:tr>
      <w:tr w:rsidR="00677567" w:rsidRPr="00CA2C87" w:rsidTr="00DD53A8">
        <w:tc>
          <w:tcPr>
            <w:tcW w:w="2689" w:type="dxa"/>
            <w:tcBorders>
              <w:top w:val="nil"/>
              <w:bottom w:val="nil"/>
            </w:tcBorders>
          </w:tcPr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Emotional distress (HSCL-25)</w:t>
            </w:r>
          </w:p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677567" w:rsidRPr="00CA2C87" w:rsidRDefault="002A42F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(0.5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77567" w:rsidRPr="00CA2C87" w:rsidRDefault="006C51A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(0.5)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677567" w:rsidRPr="00CA2C87" w:rsidRDefault="00650A2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0.93</w:t>
            </w:r>
          </w:p>
        </w:tc>
      </w:tr>
      <w:tr w:rsidR="00677567" w:rsidRPr="00CA2C87" w:rsidTr="00CA2C87">
        <w:trPr>
          <w:trHeight w:val="252"/>
        </w:trPr>
        <w:tc>
          <w:tcPr>
            <w:tcW w:w="2689" w:type="dxa"/>
            <w:tcBorders>
              <w:top w:val="nil"/>
            </w:tcBorders>
          </w:tcPr>
          <w:p w:rsidR="00677567" w:rsidRPr="00CA2C87" w:rsidRDefault="0067756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677567" w:rsidRPr="00CA2C87" w:rsidRDefault="006771D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44.0 (15.4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677567" w:rsidRPr="00CA2C87" w:rsidRDefault="002A42F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42.2 (17.7</w:t>
            </w:r>
            <w:r w:rsidR="006C51A8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</w:tcBorders>
          </w:tcPr>
          <w:p w:rsidR="00677567" w:rsidRPr="00CA2C87" w:rsidRDefault="00650A2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0.46</w:t>
            </w:r>
          </w:p>
          <w:p w:rsidR="0038642C" w:rsidRPr="00CA2C87" w:rsidRDefault="0038642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677567" w:rsidRPr="00CA2C87" w:rsidRDefault="00677567">
      <w:pPr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2265"/>
        <w:gridCol w:w="2265"/>
        <w:gridCol w:w="1834"/>
      </w:tblGrid>
      <w:tr w:rsidR="00677567" w:rsidRPr="006A3E61" w:rsidTr="00CA2C87">
        <w:trPr>
          <w:trHeight w:val="250"/>
        </w:trPr>
        <w:tc>
          <w:tcPr>
            <w:tcW w:w="2686" w:type="dxa"/>
          </w:tcPr>
          <w:p w:rsidR="00677567" w:rsidRPr="00CA2C87" w:rsidRDefault="00677567" w:rsidP="004033E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5" w:type="dxa"/>
          </w:tcPr>
          <w:p w:rsidR="00677567" w:rsidRPr="00CA2C87" w:rsidRDefault="00677567" w:rsidP="004033EB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Study sample</w:t>
            </w:r>
          </w:p>
          <w:p w:rsidR="0038642C" w:rsidRPr="00CA2C87" w:rsidRDefault="0038642C" w:rsidP="004033EB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265" w:type="dxa"/>
          </w:tcPr>
          <w:p w:rsidR="00677567" w:rsidRPr="00CA2C87" w:rsidRDefault="00677567" w:rsidP="004033EB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Group lost to follow-up</w:t>
            </w:r>
          </w:p>
        </w:tc>
        <w:tc>
          <w:tcPr>
            <w:tcW w:w="1834" w:type="dxa"/>
          </w:tcPr>
          <w:p w:rsidR="00677567" w:rsidRPr="00CA2C87" w:rsidRDefault="00677567" w:rsidP="004033EB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Chi-square test</w:t>
            </w:r>
            <w:r w:rsidR="006A3E61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="006A3E61" w:rsidRPr="006A3E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677567" w:rsidRPr="00CA2C87" w:rsidTr="00CA2C87">
        <w:trPr>
          <w:trHeight w:val="256"/>
        </w:trPr>
        <w:tc>
          <w:tcPr>
            <w:tcW w:w="2686" w:type="dxa"/>
          </w:tcPr>
          <w:p w:rsidR="00677567" w:rsidRPr="00CA2C87" w:rsidRDefault="004767ED" w:rsidP="004033E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female</w:t>
            </w:r>
            <w:r w:rsidR="0067756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/ total</w:t>
            </w:r>
          </w:p>
          <w:p w:rsidR="0038642C" w:rsidRPr="00CA2C87" w:rsidRDefault="0038642C" w:rsidP="004033E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5" w:type="dxa"/>
          </w:tcPr>
          <w:p w:rsidR="00677567" w:rsidRPr="00CA2C87" w:rsidRDefault="00650A2F" w:rsidP="004033E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104 / 143</w:t>
            </w:r>
            <w:r w:rsidR="00EE420F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2)</w:t>
            </w:r>
          </w:p>
        </w:tc>
        <w:tc>
          <w:tcPr>
            <w:tcW w:w="2265" w:type="dxa"/>
          </w:tcPr>
          <w:p w:rsidR="00677567" w:rsidRPr="00CA2C87" w:rsidRDefault="00C57E78" w:rsidP="004033E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 / 64</w:t>
            </w:r>
          </w:p>
        </w:tc>
        <w:tc>
          <w:tcPr>
            <w:tcW w:w="1834" w:type="dxa"/>
          </w:tcPr>
          <w:p w:rsidR="00677567" w:rsidRPr="00CA2C87" w:rsidRDefault="004767ED" w:rsidP="004033E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1.0</w:t>
            </w:r>
          </w:p>
        </w:tc>
      </w:tr>
    </w:tbl>
    <w:p w:rsidR="00677567" w:rsidRDefault="00677567" w:rsidP="00677567">
      <w:pPr>
        <w:rPr>
          <w:rFonts w:ascii="Times New Roman" w:hAnsi="Times New Roman" w:cs="Times New Roman"/>
          <w:lang w:val="en-GB"/>
        </w:rPr>
      </w:pPr>
    </w:p>
    <w:p w:rsidR="00F510DF" w:rsidRDefault="00F510DF">
      <w:pPr>
        <w:rPr>
          <w:rFonts w:ascii="Times New Roman" w:hAnsi="Times New Roman" w:cs="Times New Roman"/>
          <w:lang w:val="en-GB"/>
        </w:rPr>
      </w:pPr>
    </w:p>
    <w:p w:rsidR="001C03B3" w:rsidRPr="00CA2C87" w:rsidRDefault="001C03B3">
      <w:pPr>
        <w:rPr>
          <w:rFonts w:ascii="Times New Roman" w:hAnsi="Times New Roman" w:cs="Times New Roman"/>
          <w:b/>
          <w:vertAlign w:val="superscript"/>
          <w:lang w:val="en-GB"/>
        </w:rPr>
      </w:pPr>
      <w:r w:rsidRPr="00CA2C87">
        <w:rPr>
          <w:rFonts w:ascii="Times New Roman" w:hAnsi="Times New Roman" w:cs="Times New Roman"/>
          <w:b/>
          <w:lang w:val="en-GB"/>
        </w:rPr>
        <w:t>Patients who provided pain intensity outcome data</w:t>
      </w:r>
      <w:r w:rsidR="00376BF1">
        <w:rPr>
          <w:rFonts w:ascii="Times New Roman" w:hAnsi="Times New Roman" w:cs="Times New Roman"/>
          <w:b/>
          <w:lang w:val="en-GB"/>
        </w:rPr>
        <w:t xml:space="preserve"> n</w:t>
      </w:r>
      <w:r w:rsidRPr="00CA2C87">
        <w:rPr>
          <w:rFonts w:ascii="Times New Roman" w:hAnsi="Times New Roman" w:cs="Times New Roman"/>
          <w:b/>
          <w:lang w:val="en-GB"/>
        </w:rPr>
        <w:t>=140, pati</w:t>
      </w:r>
      <w:r w:rsidR="00DA5BF5">
        <w:rPr>
          <w:rFonts w:ascii="Times New Roman" w:hAnsi="Times New Roman" w:cs="Times New Roman"/>
          <w:b/>
          <w:lang w:val="en-GB"/>
        </w:rPr>
        <w:t>ents without outcome data</w:t>
      </w:r>
      <w:r w:rsidR="00376BF1">
        <w:rPr>
          <w:rFonts w:ascii="Times New Roman" w:hAnsi="Times New Roman" w:cs="Times New Roman"/>
          <w:b/>
          <w:lang w:val="en-GB"/>
        </w:rPr>
        <w:t xml:space="preserve"> n</w:t>
      </w:r>
      <w:r w:rsidRPr="00CA2C87">
        <w:rPr>
          <w:rFonts w:ascii="Times New Roman" w:hAnsi="Times New Roman" w:cs="Times New Roman"/>
          <w:b/>
          <w:lang w:val="en-GB"/>
        </w:rPr>
        <w:t>=69</w:t>
      </w:r>
      <w:r w:rsidRPr="00CA2C87">
        <w:rPr>
          <w:rFonts w:ascii="Times New Roman" w:hAnsi="Times New Roman" w:cs="Times New Roman"/>
          <w:b/>
          <w:vertAlign w:val="superscript"/>
          <w:lang w:val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1837"/>
      </w:tblGrid>
      <w:tr w:rsidR="002578AC" w:rsidRPr="00CA2C87" w:rsidTr="00654617">
        <w:tc>
          <w:tcPr>
            <w:tcW w:w="2689" w:type="dxa"/>
            <w:tcBorders>
              <w:bottom w:val="single" w:sz="4" w:space="0" w:color="auto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Characteristics at study onset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Patients with pain intensity outcome data</w:t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Patients without outcome data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1837" w:type="dxa"/>
            <w:tcBorders>
              <w:left w:val="nil"/>
              <w:bottom w:val="single" w:sz="4" w:space="0" w:color="auto"/>
            </w:tcBorders>
          </w:tcPr>
          <w:p w:rsidR="006A3E61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Independent t-test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2578AC" w:rsidRPr="006A3E61" w:rsidTr="00654617">
        <w:tc>
          <w:tcPr>
            <w:tcW w:w="2689" w:type="dxa"/>
            <w:tcBorders>
              <w:bottom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Pain intensity (NPRS)</w:t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 (2.3)</w:t>
            </w:r>
            <w:r w:rsidR="006A3E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16</w:t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(2.2)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7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37" w:type="dxa"/>
            <w:tcBorders>
              <w:left w:val="nil"/>
              <w:bottom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0.80</w:t>
            </w:r>
          </w:p>
        </w:tc>
      </w:tr>
      <w:tr w:rsidR="002578AC" w:rsidRPr="006A3E61" w:rsidTr="00654617">
        <w:tc>
          <w:tcPr>
            <w:tcW w:w="2689" w:type="dxa"/>
            <w:tcBorders>
              <w:top w:val="nil"/>
              <w:bottom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Disability (PSFS)</w:t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(2.0)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0.74</w:t>
            </w:r>
          </w:p>
        </w:tc>
      </w:tr>
      <w:tr w:rsidR="002578AC" w:rsidRPr="006A3E61" w:rsidTr="00654617">
        <w:tc>
          <w:tcPr>
            <w:tcW w:w="2689" w:type="dxa"/>
            <w:tcBorders>
              <w:top w:val="nil"/>
              <w:bottom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Emotional distress (HSCL-25)</w:t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(0.5)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(0.5)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0.66</w:t>
            </w:r>
          </w:p>
        </w:tc>
      </w:tr>
      <w:tr w:rsidR="002578AC" w:rsidRPr="006A3E61" w:rsidTr="00654617">
        <w:tc>
          <w:tcPr>
            <w:tcW w:w="2689" w:type="dxa"/>
            <w:tcBorders>
              <w:top w:val="nil"/>
            </w:tcBorders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43.9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(15.4)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42.4 (17.5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</w:tcBorders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0.52</w:t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2578AC" w:rsidRPr="00CA2C87" w:rsidRDefault="002578AC" w:rsidP="002578AC">
      <w:pPr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1837"/>
      </w:tblGrid>
      <w:tr w:rsidR="002578AC" w:rsidRPr="006A3E61" w:rsidTr="00654617">
        <w:tc>
          <w:tcPr>
            <w:tcW w:w="2689" w:type="dxa"/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Patients with pain intensity outcome data</w:t>
            </w:r>
          </w:p>
        </w:tc>
        <w:tc>
          <w:tcPr>
            <w:tcW w:w="2268" w:type="dxa"/>
          </w:tcPr>
          <w:p w:rsidR="002578AC" w:rsidRPr="00CA2C87" w:rsidRDefault="006A3E61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Patients without outcome data</w:t>
            </w:r>
          </w:p>
        </w:tc>
        <w:tc>
          <w:tcPr>
            <w:tcW w:w="1837" w:type="dxa"/>
          </w:tcPr>
          <w:p w:rsidR="002578AC" w:rsidRPr="006A3E61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Chi-square test</w:t>
            </w:r>
            <w:r w:rsidR="006A3E61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="006A3E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2578AC" w:rsidRPr="006A3E61" w:rsidTr="00654617">
        <w:tc>
          <w:tcPr>
            <w:tcW w:w="2689" w:type="dxa"/>
          </w:tcPr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female / total</w:t>
            </w:r>
          </w:p>
          <w:p w:rsidR="002578AC" w:rsidRPr="00CA2C87" w:rsidRDefault="002578AC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2578AC" w:rsidRPr="00CA2C87" w:rsidRDefault="009B4E6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99 / 138 </w:t>
            </w:r>
            <w:r w:rsidR="002578AC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2)</w:t>
            </w:r>
          </w:p>
        </w:tc>
        <w:tc>
          <w:tcPr>
            <w:tcW w:w="2268" w:type="dxa"/>
          </w:tcPr>
          <w:p w:rsidR="002578AC" w:rsidRPr="00CA2C87" w:rsidRDefault="009B4E6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 / 69</w:t>
            </w:r>
          </w:p>
        </w:tc>
        <w:tc>
          <w:tcPr>
            <w:tcW w:w="1837" w:type="dxa"/>
          </w:tcPr>
          <w:p w:rsidR="002578AC" w:rsidRPr="00CA2C87" w:rsidRDefault="009B4E6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0.87</w:t>
            </w:r>
          </w:p>
        </w:tc>
      </w:tr>
    </w:tbl>
    <w:p w:rsidR="001C03B3" w:rsidRDefault="002578AC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*</w:t>
      </w:r>
      <w:r>
        <w:rPr>
          <w:rFonts w:ascii="Times New Roman" w:hAnsi="Times New Roman" w:cs="Times New Roman"/>
          <w:sz w:val="18"/>
          <w:szCs w:val="18"/>
          <w:lang w:val="en-GB"/>
        </w:rPr>
        <w:t>Patients lost to follow-up or</w:t>
      </w:r>
      <w:r w:rsidR="001C03B3" w:rsidRPr="002578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patients </w:t>
      </w:r>
      <w:r w:rsidR="001C03B3" w:rsidRPr="002578AC">
        <w:rPr>
          <w:rFonts w:ascii="Times New Roman" w:hAnsi="Times New Roman" w:cs="Times New Roman"/>
          <w:sz w:val="18"/>
          <w:szCs w:val="18"/>
          <w:lang w:val="en-GB"/>
        </w:rPr>
        <w:t>with missing</w:t>
      </w:r>
      <w:r w:rsidR="006A3E61">
        <w:rPr>
          <w:rFonts w:ascii="Times New Roman" w:hAnsi="Times New Roman" w:cs="Times New Roman"/>
          <w:sz w:val="18"/>
          <w:szCs w:val="18"/>
          <w:lang w:val="en-GB"/>
        </w:rPr>
        <w:t xml:space="preserve"> data</w:t>
      </w:r>
      <w:r w:rsidR="001C03B3" w:rsidRPr="002578AC">
        <w:rPr>
          <w:rFonts w:ascii="Times New Roman" w:hAnsi="Times New Roman" w:cs="Times New Roman"/>
          <w:sz w:val="18"/>
          <w:szCs w:val="18"/>
          <w:lang w:val="en-GB"/>
        </w:rPr>
        <w:t xml:space="preserve"> in the variable of pain intensity after treatment</w:t>
      </w:r>
    </w:p>
    <w:p w:rsidR="00CA2C87" w:rsidRDefault="00CA2C87">
      <w:pPr>
        <w:rPr>
          <w:rFonts w:ascii="Times New Roman" w:hAnsi="Times New Roman" w:cs="Times New Roman"/>
          <w:sz w:val="18"/>
          <w:szCs w:val="18"/>
          <w:lang w:val="en-GB"/>
        </w:rPr>
      </w:pPr>
    </w:p>
    <w:p w:rsidR="00CA2C87" w:rsidRPr="00CA2C87" w:rsidRDefault="00CA2C87">
      <w:pPr>
        <w:rPr>
          <w:rFonts w:ascii="Times New Roman" w:hAnsi="Times New Roman" w:cs="Times New Roman"/>
          <w:sz w:val="18"/>
          <w:szCs w:val="18"/>
          <w:lang w:val="en-GB"/>
        </w:rPr>
      </w:pPr>
    </w:p>
    <w:p w:rsidR="001C03B3" w:rsidRPr="00CA2C87" w:rsidRDefault="001C03B3">
      <w:pPr>
        <w:rPr>
          <w:rFonts w:ascii="Times New Roman" w:hAnsi="Times New Roman" w:cs="Times New Roman"/>
          <w:b/>
          <w:vertAlign w:val="superscript"/>
          <w:lang w:val="en-GB"/>
        </w:rPr>
      </w:pPr>
      <w:r w:rsidRPr="00CA2C87">
        <w:rPr>
          <w:rFonts w:ascii="Times New Roman" w:hAnsi="Times New Roman" w:cs="Times New Roman"/>
          <w:b/>
          <w:lang w:val="en-GB"/>
        </w:rPr>
        <w:t xml:space="preserve">Patients who provided disability outcome data </w:t>
      </w:r>
      <w:r w:rsidR="00376BF1">
        <w:rPr>
          <w:rFonts w:ascii="Times New Roman" w:hAnsi="Times New Roman" w:cs="Times New Roman"/>
          <w:b/>
          <w:lang w:val="en-GB"/>
        </w:rPr>
        <w:t>n</w:t>
      </w:r>
      <w:r w:rsidR="00DA5BF5">
        <w:rPr>
          <w:rFonts w:ascii="Times New Roman" w:hAnsi="Times New Roman" w:cs="Times New Roman"/>
          <w:b/>
          <w:lang w:val="en-GB"/>
        </w:rPr>
        <w:t>=133, patients without outcome data</w:t>
      </w:r>
      <w:r w:rsidR="00376BF1">
        <w:rPr>
          <w:rFonts w:ascii="Times New Roman" w:hAnsi="Times New Roman" w:cs="Times New Roman"/>
          <w:b/>
          <w:lang w:val="en-GB"/>
        </w:rPr>
        <w:t xml:space="preserve"> n</w:t>
      </w:r>
      <w:r w:rsidRPr="00CA2C87">
        <w:rPr>
          <w:rFonts w:ascii="Times New Roman" w:hAnsi="Times New Roman" w:cs="Times New Roman"/>
          <w:b/>
          <w:lang w:val="en-GB"/>
        </w:rPr>
        <w:t>=76</w:t>
      </w:r>
      <w:r w:rsidR="00CA2C87" w:rsidRPr="00CA2C87">
        <w:rPr>
          <w:rFonts w:ascii="Times New Roman" w:hAnsi="Times New Roman" w:cs="Times New Roman"/>
          <w:b/>
          <w:vertAlign w:val="superscript"/>
          <w:lang w:val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1837"/>
      </w:tblGrid>
      <w:tr w:rsidR="00CA2C87" w:rsidRPr="00CA2C87" w:rsidTr="00654617">
        <w:tc>
          <w:tcPr>
            <w:tcW w:w="2689" w:type="dxa"/>
            <w:tcBorders>
              <w:bottom w:val="single" w:sz="4" w:space="0" w:color="auto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Characteristics at study onset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CA2C87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tients with disability outcome 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data</w:t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br/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Patients without outcome data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(SD)</w:t>
            </w:r>
          </w:p>
        </w:tc>
        <w:tc>
          <w:tcPr>
            <w:tcW w:w="1837" w:type="dxa"/>
            <w:tcBorders>
              <w:left w:val="nil"/>
              <w:bottom w:val="single" w:sz="4" w:space="0" w:color="auto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Independent t-test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="006A3E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br/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CA2C87" w:rsidRPr="00CA2C87" w:rsidTr="00654617">
        <w:tc>
          <w:tcPr>
            <w:tcW w:w="2689" w:type="dxa"/>
            <w:tcBorders>
              <w:bottom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Pain intensity (NPRS)</w:t>
            </w: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</w:t>
            </w:r>
            <w:r w:rsidR="005C61C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(2.4</w:t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  <w:r w:rsidR="005C61C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17</w:t>
            </w: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 (2.1</w:t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6</w:t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37" w:type="dxa"/>
            <w:tcBorders>
              <w:left w:val="nil"/>
              <w:bottom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0.45</w:t>
            </w:r>
          </w:p>
        </w:tc>
      </w:tr>
      <w:tr w:rsidR="00CA2C87" w:rsidRPr="005C61CF" w:rsidTr="00654617">
        <w:tc>
          <w:tcPr>
            <w:tcW w:w="2689" w:type="dxa"/>
            <w:tcBorders>
              <w:top w:val="nil"/>
              <w:bottom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Disability (PSFS)</w:t>
            </w: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 (2.0)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4.7 </w:t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(2.0)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0.49</w:t>
            </w:r>
          </w:p>
        </w:tc>
      </w:tr>
      <w:tr w:rsidR="00CA2C87" w:rsidRPr="005C61CF" w:rsidTr="00654617">
        <w:tc>
          <w:tcPr>
            <w:tcW w:w="2689" w:type="dxa"/>
            <w:tcBorders>
              <w:top w:val="nil"/>
              <w:bottom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Emotional distress (HSCL-25)</w:t>
            </w: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(0.5)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 (0.5)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0.89</w:t>
            </w:r>
          </w:p>
        </w:tc>
      </w:tr>
      <w:tr w:rsidR="00CA2C87" w:rsidRPr="005C61CF" w:rsidTr="00654617">
        <w:tc>
          <w:tcPr>
            <w:tcW w:w="2689" w:type="dxa"/>
            <w:tcBorders>
              <w:top w:val="nil"/>
            </w:tcBorders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43.6 (15.3</w:t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43.1 (17.5</w:t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</w:tcBorders>
          </w:tcPr>
          <w:p w:rsidR="00CA2C87" w:rsidRPr="00CA2C87" w:rsidRDefault="005C61C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0.84</w:t>
            </w: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CA2C87" w:rsidRPr="00CA2C87" w:rsidRDefault="00CA2C87" w:rsidP="00CA2C87">
      <w:pPr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1837"/>
      </w:tblGrid>
      <w:tr w:rsidR="00CA2C87" w:rsidRPr="005C61CF" w:rsidTr="00654617">
        <w:tc>
          <w:tcPr>
            <w:tcW w:w="2689" w:type="dxa"/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CA2C87" w:rsidRPr="00CA2C87" w:rsidRDefault="006A3E61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tients with disability 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outcome data</w:t>
            </w: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CA2C87" w:rsidRPr="00CA2C87" w:rsidRDefault="006A3E61" w:rsidP="00654617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Patients without outcome data</w:t>
            </w:r>
          </w:p>
        </w:tc>
        <w:tc>
          <w:tcPr>
            <w:tcW w:w="1837" w:type="dxa"/>
          </w:tcPr>
          <w:p w:rsidR="00CA2C87" w:rsidRPr="006A3E61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Chi-square test</w:t>
            </w:r>
            <w:r w:rsidR="006A3E61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br/>
            </w:r>
            <w:r w:rsidR="006A3E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P-value</w:t>
            </w:r>
          </w:p>
        </w:tc>
      </w:tr>
      <w:tr w:rsidR="00CA2C87" w:rsidRPr="005C61CF" w:rsidTr="00654617">
        <w:tc>
          <w:tcPr>
            <w:tcW w:w="2689" w:type="dxa"/>
          </w:tcPr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female / total</w:t>
            </w:r>
          </w:p>
          <w:p w:rsidR="00CA2C87" w:rsidRPr="00CA2C87" w:rsidRDefault="00CA2C87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CA2C87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93 / 131</w:t>
            </w:r>
            <w:r w:rsidR="00CA2C87" w:rsidRPr="00CA2C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(missing 2)</w:t>
            </w:r>
          </w:p>
        </w:tc>
        <w:tc>
          <w:tcPr>
            <w:tcW w:w="2268" w:type="dxa"/>
          </w:tcPr>
          <w:p w:rsidR="00CA2C87" w:rsidRPr="00CA2C87" w:rsidRDefault="006A3E61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 / 76</w:t>
            </w:r>
          </w:p>
        </w:tc>
        <w:tc>
          <w:tcPr>
            <w:tcW w:w="1837" w:type="dxa"/>
          </w:tcPr>
          <w:p w:rsidR="00CA2C87" w:rsidRPr="00CA2C87" w:rsidRDefault="009B4E6F" w:rsidP="0065461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 = 0.65</w:t>
            </w:r>
          </w:p>
        </w:tc>
      </w:tr>
    </w:tbl>
    <w:p w:rsidR="00CA2C87" w:rsidRPr="002578AC" w:rsidRDefault="00CA2C87" w:rsidP="00CA2C87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*</w:t>
      </w:r>
      <w:r>
        <w:rPr>
          <w:rFonts w:ascii="Times New Roman" w:hAnsi="Times New Roman" w:cs="Times New Roman"/>
          <w:sz w:val="18"/>
          <w:szCs w:val="18"/>
          <w:lang w:val="en-GB"/>
        </w:rPr>
        <w:t>Patients lost to follow-up or</w:t>
      </w:r>
      <w:r w:rsidRPr="002578A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patients </w:t>
      </w:r>
      <w:r w:rsidRPr="002578AC">
        <w:rPr>
          <w:rFonts w:ascii="Times New Roman" w:hAnsi="Times New Roman" w:cs="Times New Roman"/>
          <w:sz w:val="18"/>
          <w:szCs w:val="18"/>
          <w:lang w:val="en-GB"/>
        </w:rPr>
        <w:t>with missing</w:t>
      </w:r>
      <w:r w:rsidR="006A3E61">
        <w:rPr>
          <w:rFonts w:ascii="Times New Roman" w:hAnsi="Times New Roman" w:cs="Times New Roman"/>
          <w:sz w:val="18"/>
          <w:szCs w:val="18"/>
          <w:lang w:val="en-GB"/>
        </w:rPr>
        <w:t xml:space="preserve"> data</w:t>
      </w:r>
      <w:r w:rsidRPr="002578AC">
        <w:rPr>
          <w:rFonts w:ascii="Times New Roman" w:hAnsi="Times New Roman" w:cs="Times New Roman"/>
          <w:sz w:val="18"/>
          <w:szCs w:val="18"/>
          <w:lang w:val="en-GB"/>
        </w:rPr>
        <w:t xml:space="preserve"> i</w:t>
      </w:r>
      <w:r>
        <w:rPr>
          <w:rFonts w:ascii="Times New Roman" w:hAnsi="Times New Roman" w:cs="Times New Roman"/>
          <w:sz w:val="18"/>
          <w:szCs w:val="18"/>
          <w:lang w:val="en-GB"/>
        </w:rPr>
        <w:t>n the variable of disability</w:t>
      </w:r>
      <w:r w:rsidRPr="002578AC">
        <w:rPr>
          <w:rFonts w:ascii="Times New Roman" w:hAnsi="Times New Roman" w:cs="Times New Roman"/>
          <w:sz w:val="18"/>
          <w:szCs w:val="18"/>
          <w:lang w:val="en-GB"/>
        </w:rPr>
        <w:t xml:space="preserve"> after treatment</w:t>
      </w:r>
    </w:p>
    <w:p w:rsidR="00CA2C87" w:rsidRPr="00FE469E" w:rsidRDefault="00CA2C87">
      <w:pPr>
        <w:rPr>
          <w:rFonts w:ascii="Times New Roman" w:hAnsi="Times New Roman" w:cs="Times New Roman"/>
          <w:lang w:val="en-GB"/>
        </w:rPr>
      </w:pPr>
    </w:p>
    <w:sectPr w:rsidR="00CA2C87" w:rsidRPr="00FE4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AE"/>
    <w:rsid w:val="00006466"/>
    <w:rsid w:val="00015E6B"/>
    <w:rsid w:val="000230AE"/>
    <w:rsid w:val="000334BB"/>
    <w:rsid w:val="00116A29"/>
    <w:rsid w:val="00150A93"/>
    <w:rsid w:val="0017317D"/>
    <w:rsid w:val="001B4511"/>
    <w:rsid w:val="001C03B3"/>
    <w:rsid w:val="001D08DB"/>
    <w:rsid w:val="001E24E6"/>
    <w:rsid w:val="001F4037"/>
    <w:rsid w:val="0025773B"/>
    <w:rsid w:val="002578AC"/>
    <w:rsid w:val="002A42FE"/>
    <w:rsid w:val="002D01C6"/>
    <w:rsid w:val="002F2DF5"/>
    <w:rsid w:val="00313FC1"/>
    <w:rsid w:val="00332EC4"/>
    <w:rsid w:val="00376BF1"/>
    <w:rsid w:val="0038642C"/>
    <w:rsid w:val="00396725"/>
    <w:rsid w:val="003C122D"/>
    <w:rsid w:val="003C4396"/>
    <w:rsid w:val="003F3C28"/>
    <w:rsid w:val="00451A2B"/>
    <w:rsid w:val="00460FB9"/>
    <w:rsid w:val="0047405E"/>
    <w:rsid w:val="004767ED"/>
    <w:rsid w:val="004A5000"/>
    <w:rsid w:val="004C1A4C"/>
    <w:rsid w:val="004F1BF9"/>
    <w:rsid w:val="005133A3"/>
    <w:rsid w:val="00524B78"/>
    <w:rsid w:val="005C61CF"/>
    <w:rsid w:val="005E1ED2"/>
    <w:rsid w:val="005E2503"/>
    <w:rsid w:val="00644609"/>
    <w:rsid w:val="00650A2F"/>
    <w:rsid w:val="006771D4"/>
    <w:rsid w:val="00677567"/>
    <w:rsid w:val="006A3E61"/>
    <w:rsid w:val="006C3DD1"/>
    <w:rsid w:val="006C51A8"/>
    <w:rsid w:val="006D59E2"/>
    <w:rsid w:val="006E2CBD"/>
    <w:rsid w:val="006F7DD0"/>
    <w:rsid w:val="00754652"/>
    <w:rsid w:val="007F4DFE"/>
    <w:rsid w:val="00806BA8"/>
    <w:rsid w:val="008107AC"/>
    <w:rsid w:val="008354CD"/>
    <w:rsid w:val="008C0890"/>
    <w:rsid w:val="008E6711"/>
    <w:rsid w:val="008F6EAF"/>
    <w:rsid w:val="00967DA1"/>
    <w:rsid w:val="00982BEA"/>
    <w:rsid w:val="009B4E6F"/>
    <w:rsid w:val="009F2988"/>
    <w:rsid w:val="00A26911"/>
    <w:rsid w:val="00A62442"/>
    <w:rsid w:val="00A62E3D"/>
    <w:rsid w:val="00B17FC6"/>
    <w:rsid w:val="00B62223"/>
    <w:rsid w:val="00B73E44"/>
    <w:rsid w:val="00B82A24"/>
    <w:rsid w:val="00BC49EA"/>
    <w:rsid w:val="00BF4056"/>
    <w:rsid w:val="00C27C2D"/>
    <w:rsid w:val="00C339FA"/>
    <w:rsid w:val="00C41241"/>
    <w:rsid w:val="00C57E78"/>
    <w:rsid w:val="00C75659"/>
    <w:rsid w:val="00CA2C87"/>
    <w:rsid w:val="00D0151B"/>
    <w:rsid w:val="00D0155C"/>
    <w:rsid w:val="00D23677"/>
    <w:rsid w:val="00D5379A"/>
    <w:rsid w:val="00DA5BF5"/>
    <w:rsid w:val="00DC185C"/>
    <w:rsid w:val="00DD09EC"/>
    <w:rsid w:val="00DD53A8"/>
    <w:rsid w:val="00E74548"/>
    <w:rsid w:val="00EC1D7E"/>
    <w:rsid w:val="00EE420F"/>
    <w:rsid w:val="00EF5878"/>
    <w:rsid w:val="00F03F8A"/>
    <w:rsid w:val="00F31EA8"/>
    <w:rsid w:val="00F510DF"/>
    <w:rsid w:val="00F84BDD"/>
    <w:rsid w:val="00FA487B"/>
    <w:rsid w:val="00F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8028"/>
  <w15:chartTrackingRefBased/>
  <w15:docId w15:val="{D26DBC53-FE26-450D-9E67-6E7A096F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330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Smedbråten</dc:creator>
  <cp:keywords/>
  <dc:description/>
  <cp:lastModifiedBy>Kaja Smedbråten</cp:lastModifiedBy>
  <cp:revision>12</cp:revision>
  <dcterms:created xsi:type="dcterms:W3CDTF">2018-06-17T14:37:00Z</dcterms:created>
  <dcterms:modified xsi:type="dcterms:W3CDTF">2018-06-17T18:36:00Z</dcterms:modified>
</cp:coreProperties>
</file>