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AC1" w:rsidRDefault="00F42AC1" w:rsidP="00F42AC1">
      <w:pPr>
        <w:spacing w:line="480" w:lineRule="auto"/>
        <w:rPr>
          <w:rFonts w:ascii="Times New Roman" w:hAnsi="Times New Roman" w:cs="Times New Roman"/>
          <w:b/>
          <w:lang w:val="en-GB"/>
        </w:rPr>
      </w:pPr>
      <w:proofErr w:type="gramStart"/>
      <w:r>
        <w:rPr>
          <w:rFonts w:ascii="Times New Roman" w:hAnsi="Times New Roman" w:cs="Times New Roman"/>
          <w:b/>
          <w:lang w:val="en-GB"/>
        </w:rPr>
        <w:t>ADDITIONAL FILE 3</w:t>
      </w:r>
      <w:r w:rsidRPr="00AC1E40">
        <w:rPr>
          <w:rFonts w:ascii="Times New Roman" w:hAnsi="Times New Roman" w:cs="Times New Roman"/>
          <w:b/>
          <w:lang w:val="en-GB"/>
        </w:rPr>
        <w:t>.</w:t>
      </w:r>
      <w:proofErr w:type="gramEnd"/>
    </w:p>
    <w:p w:rsidR="00F42AC1" w:rsidRPr="008E6462" w:rsidRDefault="00F42AC1" w:rsidP="00F42AC1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The r</w:t>
      </w:r>
      <w:r w:rsidRPr="00AC1E40">
        <w:rPr>
          <w:rFonts w:ascii="Times New Roman" w:hAnsi="Times New Roman" w:cs="Times New Roman"/>
          <w:lang w:val="en-GB"/>
        </w:rPr>
        <w:t xml:space="preserve">isk of bias </w:t>
      </w:r>
      <w:r>
        <w:rPr>
          <w:rFonts w:ascii="Times New Roman" w:hAnsi="Times New Roman" w:cs="Times New Roman"/>
          <w:lang w:val="en-GB"/>
        </w:rPr>
        <w:t>for the six areas 1) participation, 2) attrition, 3) prognostic factor mea</w:t>
      </w:r>
      <w:bookmarkStart w:id="0" w:name="_GoBack"/>
      <w:bookmarkEnd w:id="0"/>
      <w:r>
        <w:rPr>
          <w:rFonts w:ascii="Times New Roman" w:hAnsi="Times New Roman" w:cs="Times New Roman"/>
          <w:lang w:val="en-GB"/>
        </w:rPr>
        <w:t>surement, 4) outcome measurement, 5) confounding and 6) statistical analysis and reporting was rated as low, moderate or high</w:t>
      </w:r>
      <w:r w:rsidRPr="00AC1E40">
        <w:rPr>
          <w:rFonts w:ascii="Times New Roman" w:hAnsi="Times New Roman" w:cs="Times New Roman"/>
          <w:lang w:val="en-GB"/>
        </w:rPr>
        <w:t>. *</w:t>
      </w:r>
      <w:r>
        <w:rPr>
          <w:rFonts w:ascii="Times New Roman" w:hAnsi="Times New Roman" w:cs="Times New Roman"/>
          <w:lang w:val="en-GB"/>
        </w:rPr>
        <w:t xml:space="preserve"> Attrition was</w:t>
      </w:r>
      <w:r w:rsidRPr="00AC1E40">
        <w:rPr>
          <w:rFonts w:ascii="Times New Roman" w:hAnsi="Times New Roman" w:cs="Times New Roman"/>
          <w:lang w:val="en-GB"/>
        </w:rPr>
        <w:t xml:space="preserve"> not applicable</w:t>
      </w:r>
      <w:r>
        <w:rPr>
          <w:rFonts w:ascii="Times New Roman" w:hAnsi="Times New Roman" w:cs="Times New Roman"/>
          <w:lang w:val="en-GB"/>
        </w:rPr>
        <w:t xml:space="preserve"> (n/a)</w:t>
      </w:r>
      <w:r w:rsidRPr="00AC1E40">
        <w:rPr>
          <w:rFonts w:ascii="Times New Roman" w:hAnsi="Times New Roman" w:cs="Times New Roman"/>
          <w:lang w:val="en-GB"/>
        </w:rPr>
        <w:t xml:space="preserve"> for cross-sectional studies</w:t>
      </w:r>
      <w:r>
        <w:rPr>
          <w:rFonts w:ascii="Times New Roman" w:hAnsi="Times New Roman" w:cs="Times New Roman"/>
          <w:lang w:val="en-GB"/>
        </w:rPr>
        <w:t xml:space="preserve">. Studies were classified as having low risk of bias if the risk of bias was low or moderate in all areas. Studies with a high risk of bias for at least one area were classified as studies with a high risk of bias. </w:t>
      </w:r>
    </w:p>
    <w:p w:rsidR="00F42AC1" w:rsidRPr="00761957" w:rsidRDefault="00F42AC1" w:rsidP="00F42AC1">
      <w:pPr>
        <w:spacing w:line="480" w:lineRule="auto"/>
        <w:rPr>
          <w:rFonts w:ascii="Times New Roman" w:hAnsi="Times New Roman" w:cs="Times New Roman"/>
          <w:i/>
          <w:lang w:val="en-GB"/>
        </w:rPr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6"/>
        <w:gridCol w:w="1856"/>
        <w:gridCol w:w="1849"/>
        <w:gridCol w:w="1849"/>
        <w:gridCol w:w="1849"/>
        <w:gridCol w:w="1849"/>
        <w:gridCol w:w="1849"/>
        <w:gridCol w:w="1009"/>
      </w:tblGrid>
      <w:tr w:rsidR="00F42AC1" w:rsidRPr="00AC1E40" w:rsidTr="00A2241E"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</w:tcPr>
          <w:p w:rsidR="00F42AC1" w:rsidRPr="00AC1E40" w:rsidRDefault="00F42AC1" w:rsidP="00A2241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Study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</w:tcPr>
          <w:p w:rsidR="00F42AC1" w:rsidRPr="00994D8E" w:rsidRDefault="00F42AC1" w:rsidP="00A2241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4D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Participation</w:t>
            </w:r>
          </w:p>
        </w:tc>
        <w:tc>
          <w:tcPr>
            <w:tcW w:w="652" w:type="pct"/>
            <w:tcBorders>
              <w:top w:val="single" w:sz="4" w:space="0" w:color="auto"/>
              <w:bottom w:val="single" w:sz="4" w:space="0" w:color="auto"/>
            </w:tcBorders>
          </w:tcPr>
          <w:p w:rsidR="00F42AC1" w:rsidRPr="00994D8E" w:rsidRDefault="00F42AC1" w:rsidP="00A2241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4D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Attrition*</w:t>
            </w:r>
          </w:p>
        </w:tc>
        <w:tc>
          <w:tcPr>
            <w:tcW w:w="652" w:type="pct"/>
            <w:tcBorders>
              <w:top w:val="single" w:sz="4" w:space="0" w:color="auto"/>
              <w:bottom w:val="single" w:sz="4" w:space="0" w:color="auto"/>
            </w:tcBorders>
          </w:tcPr>
          <w:p w:rsidR="00F42AC1" w:rsidRPr="00994D8E" w:rsidRDefault="00F42AC1" w:rsidP="00A2241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4D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Prognostic factor measurement</w:t>
            </w:r>
          </w:p>
        </w:tc>
        <w:tc>
          <w:tcPr>
            <w:tcW w:w="652" w:type="pct"/>
            <w:tcBorders>
              <w:top w:val="single" w:sz="4" w:space="0" w:color="auto"/>
              <w:bottom w:val="single" w:sz="4" w:space="0" w:color="auto"/>
            </w:tcBorders>
          </w:tcPr>
          <w:p w:rsidR="00F42AC1" w:rsidRPr="00994D8E" w:rsidRDefault="00F42AC1" w:rsidP="00A2241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4D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Outcome measurement</w:t>
            </w:r>
          </w:p>
        </w:tc>
        <w:tc>
          <w:tcPr>
            <w:tcW w:w="652" w:type="pct"/>
            <w:tcBorders>
              <w:top w:val="single" w:sz="4" w:space="0" w:color="auto"/>
              <w:bottom w:val="single" w:sz="4" w:space="0" w:color="auto"/>
            </w:tcBorders>
          </w:tcPr>
          <w:p w:rsidR="00F42AC1" w:rsidRPr="00994D8E" w:rsidRDefault="00F42AC1" w:rsidP="00A2241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4D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Confounding</w:t>
            </w:r>
          </w:p>
        </w:tc>
        <w:tc>
          <w:tcPr>
            <w:tcW w:w="652" w:type="pct"/>
            <w:tcBorders>
              <w:top w:val="single" w:sz="4" w:space="0" w:color="auto"/>
              <w:bottom w:val="single" w:sz="4" w:space="0" w:color="auto"/>
            </w:tcBorders>
          </w:tcPr>
          <w:p w:rsidR="00F42AC1" w:rsidRPr="00994D8E" w:rsidRDefault="00F42AC1" w:rsidP="00A2241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4D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Statistical analysis and reporting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:rsidR="00F42AC1" w:rsidRPr="00994D8E" w:rsidRDefault="00F42AC1" w:rsidP="00A2241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4D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Risk of bias </w:t>
            </w:r>
          </w:p>
        </w:tc>
      </w:tr>
      <w:tr w:rsidR="00F42AC1" w:rsidRPr="00AC1E40" w:rsidTr="00A2241E">
        <w:tc>
          <w:tcPr>
            <w:tcW w:w="729" w:type="pct"/>
            <w:tcBorders>
              <w:top w:val="single" w:sz="4" w:space="0" w:color="auto"/>
            </w:tcBorders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Nordesjö</w:t>
            </w:r>
            <w:proofErr w:type="spellEnd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 xml:space="preserve"> (1983)</w:t>
            </w:r>
          </w:p>
        </w:tc>
        <w:tc>
          <w:tcPr>
            <w:tcW w:w="655" w:type="pct"/>
            <w:tcBorders>
              <w:top w:val="single" w:sz="4" w:space="0" w:color="auto"/>
            </w:tcBorders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  <w:tcBorders>
              <w:top w:val="single" w:sz="4" w:space="0" w:color="auto"/>
            </w:tcBorders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  <w:tcBorders>
              <w:top w:val="single" w:sz="4" w:space="0" w:color="auto"/>
            </w:tcBorders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  <w:tcBorders>
              <w:top w:val="single" w:sz="4" w:space="0" w:color="auto"/>
            </w:tcBorders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  <w:tcBorders>
              <w:top w:val="single" w:sz="4" w:space="0" w:color="auto"/>
            </w:tcBorders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  <w:tcBorders>
              <w:top w:val="single" w:sz="4" w:space="0" w:color="auto"/>
            </w:tcBorders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357" w:type="pct"/>
            <w:tcBorders>
              <w:top w:val="single" w:sz="4" w:space="0" w:color="auto"/>
            </w:tcBorders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Hall (1993)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Marks (1993)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Marks (1996)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Cooke</w:t>
            </w:r>
            <w:proofErr w:type="spellEnd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 xml:space="preserve"> (1997)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Pai (1997)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Sharma (1997)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Garsden</w:t>
            </w:r>
            <w:proofErr w:type="spellEnd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 xml:space="preserve"> (1999)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Cheing</w:t>
            </w:r>
            <w:proofErr w:type="spellEnd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 xml:space="preserve"> (2001)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Kaufman</w:t>
            </w:r>
            <w:proofErr w:type="spellEnd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 xml:space="preserve"> (2001)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Hortobagyi</w:t>
            </w:r>
            <w:proofErr w:type="spellEnd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 xml:space="preserve"> (2004)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Lewek</w:t>
            </w:r>
            <w:proofErr w:type="spellEnd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 xml:space="preserve"> (2004)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Lewek</w:t>
            </w:r>
            <w:proofErr w:type="spellEnd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 xml:space="preserve"> (2005)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Aoda</w:t>
            </w:r>
            <w:proofErr w:type="spellEnd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 xml:space="preserve"> (2006)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Hall (2006)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Zhai (2006)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Ling (2007)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Petterson (2007)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Rudolph (2007)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Schmitt (2007)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Thorp</w:t>
            </w:r>
            <w:proofErr w:type="spellEnd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 xml:space="preserve"> (2007)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Zhai (2007)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Astephen</w:t>
            </w:r>
            <w:proofErr w:type="spellEnd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 xml:space="preserve"> (2008)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Janakiramanan</w:t>
            </w:r>
            <w:proofErr w:type="spellEnd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 xml:space="preserve"> (2008)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Liikavainio</w:t>
            </w:r>
            <w:proofErr w:type="spellEnd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 xml:space="preserve"> (2008)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Lund (2008)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Mohammadi (2008)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Wu (2008)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Heiden (2009a)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Heiden (2009b)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Chang (2010)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Cibere</w:t>
            </w:r>
            <w:proofErr w:type="spellEnd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 xml:space="preserve"> (2010)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Dixon (2010)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Foroughi</w:t>
            </w:r>
            <w:proofErr w:type="spellEnd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 xml:space="preserve"> (2010)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Linley</w:t>
            </w:r>
            <w:proofErr w:type="spellEnd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 xml:space="preserve"> (2010)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Creaby</w:t>
            </w:r>
            <w:proofErr w:type="spellEnd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 xml:space="preserve"> (2010)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Berger (2011)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Butler (20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Cammarata (2011)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Zeni</w:t>
            </w:r>
            <w:proofErr w:type="spellEnd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 xml:space="preserve"> (2011)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Cammarata (2012)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Conroy</w:t>
            </w:r>
            <w:proofErr w:type="spellEnd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 xml:space="preserve"> (2012)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Fallah-Yakhdani</w:t>
            </w:r>
            <w:proofErr w:type="spellEnd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 xml:space="preserve"> (2012)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Levinger</w:t>
            </w:r>
            <w:proofErr w:type="spellEnd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 xml:space="preserve"> (2012)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Miyazaki</w:t>
            </w:r>
            <w:proofErr w:type="spellEnd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 xml:space="preserve"> (2012)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Baert</w:t>
            </w:r>
            <w:proofErr w:type="spellEnd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 xml:space="preserve"> (2013a)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Baert</w:t>
            </w:r>
            <w:proofErr w:type="spellEnd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 xml:space="preserve"> (2013b)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Kumar (2013)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Maly</w:t>
            </w:r>
            <w:proofErr w:type="spellEnd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 xml:space="preserve"> (2013a)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Maly</w:t>
            </w:r>
            <w:proofErr w:type="spellEnd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 xml:space="preserve"> (2013b)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Metcalfe</w:t>
            </w:r>
            <w:proofErr w:type="spellEnd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 xml:space="preserve"> (2013)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Perry (2013)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Sagawa</w:t>
            </w:r>
            <w:proofErr w:type="spellEnd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 xml:space="preserve"> (2013)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Chang (2014)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Duffell</w:t>
            </w:r>
            <w:proofErr w:type="spellEnd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 xml:space="preserve"> (2014a)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Duffell</w:t>
            </w:r>
            <w:proofErr w:type="spellEnd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 xml:space="preserve"> (2014b)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Favre</w:t>
            </w:r>
            <w:proofErr w:type="spellEnd"/>
            <w:r w:rsidRPr="00AC1E40">
              <w:rPr>
                <w:rFonts w:ascii="Times New Roman" w:hAnsi="Times New Roman" w:cs="Times New Roman"/>
                <w:sz w:val="20"/>
                <w:szCs w:val="20"/>
              </w:rPr>
              <w:t xml:space="preserve"> (2014)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Kumar (2014)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</w:tr>
      <w:tr w:rsidR="00F42AC1" w:rsidRPr="00AC1E40" w:rsidTr="00A2241E">
        <w:tc>
          <w:tcPr>
            <w:tcW w:w="729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1E40">
              <w:rPr>
                <w:rFonts w:ascii="Times New Roman" w:hAnsi="Times New Roman" w:cs="Times New Roman"/>
                <w:sz w:val="20"/>
                <w:szCs w:val="20"/>
              </w:rPr>
              <w:t>Winters (2014)</w:t>
            </w:r>
          </w:p>
        </w:tc>
        <w:tc>
          <w:tcPr>
            <w:tcW w:w="655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  <w:proofErr w:type="gramEnd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/a</w:t>
            </w:r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  <w:proofErr w:type="gramEnd"/>
          </w:p>
        </w:tc>
        <w:tc>
          <w:tcPr>
            <w:tcW w:w="652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</w:t>
            </w:r>
            <w:proofErr w:type="gramEnd"/>
          </w:p>
        </w:tc>
        <w:tc>
          <w:tcPr>
            <w:tcW w:w="357" w:type="pct"/>
          </w:tcPr>
          <w:p w:rsidR="00F42AC1" w:rsidRPr="00AC1E40" w:rsidRDefault="00F42AC1" w:rsidP="00A2241E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AC1E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high</w:t>
            </w:r>
            <w:proofErr w:type="gramEnd"/>
          </w:p>
        </w:tc>
      </w:tr>
    </w:tbl>
    <w:p w:rsidR="00F42AC1" w:rsidRDefault="00F42AC1" w:rsidP="00F42AC1">
      <w:pPr>
        <w:spacing w:line="480" w:lineRule="auto"/>
        <w:rPr>
          <w:rFonts w:ascii="Times New Roman" w:hAnsi="Times New Roman" w:cs="Times New Roman"/>
          <w:lang w:val="en-GB"/>
        </w:rPr>
      </w:pPr>
    </w:p>
    <w:p w:rsidR="00083B9A" w:rsidRDefault="00083B9A"/>
    <w:sectPr w:rsidR="00083B9A" w:rsidSect="00F42AC1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AC1"/>
    <w:rsid w:val="00083B9A"/>
    <w:rsid w:val="00B16C92"/>
    <w:rsid w:val="00F4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6CBA9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A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2A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A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2A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542</Words>
  <Characters>3090</Characters>
  <Application>Microsoft Macintosh Word</Application>
  <DocSecurity>0</DocSecurity>
  <Lines>25</Lines>
  <Paragraphs>7</Paragraphs>
  <ScaleCrop>false</ScaleCrop>
  <Company/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van Tunen</dc:creator>
  <cp:keywords/>
  <dc:description/>
  <cp:lastModifiedBy>Joyce van Tunen</cp:lastModifiedBy>
  <cp:revision>1</cp:revision>
  <dcterms:created xsi:type="dcterms:W3CDTF">2017-11-21T09:36:00Z</dcterms:created>
  <dcterms:modified xsi:type="dcterms:W3CDTF">2017-11-21T09:37:00Z</dcterms:modified>
</cp:coreProperties>
</file>