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55" w:rsidRDefault="0010098B" w:rsidP="00DA7C55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2: F</w:t>
      </w:r>
      <w:r w:rsidR="00DA7C55" w:rsidRPr="00072F7B">
        <w:rPr>
          <w:rFonts w:ascii="Times New Roman" w:hAnsi="Times New Roman" w:cs="Times New Roman"/>
          <w:b/>
          <w:lang w:val="en-GB"/>
        </w:rPr>
        <w:t>igures</w:t>
      </w:r>
      <w:r w:rsidR="00DA7C55">
        <w:rPr>
          <w:rFonts w:ascii="Times New Roman" w:hAnsi="Times New Roman" w:cs="Times New Roman"/>
          <w:b/>
          <w:lang w:val="en-GB"/>
        </w:rPr>
        <w:t xml:space="preserve"> legend</w:t>
      </w:r>
    </w:p>
    <w:p w:rsidR="00DA7C55" w:rsidRDefault="007D13BA" w:rsidP="00DA7C5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 w:rsidRPr="00072F7B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r w:rsidR="00DA7C55" w:rsidRPr="00072F7B">
        <w:rPr>
          <w:rFonts w:ascii="Times New Roman" w:hAnsi="Times New Roman" w:cs="Times New Roman"/>
          <w:lang w:val="en-GB"/>
        </w:rPr>
        <w:t>1. Pooled effect of trials that investigated the effects of digital rehabilitation versus usual care on the Western Ontario and McMaster Universities Osteoarthritis Index function scores (5-point Likert scale). Squares represent each individual study. Diamonds represent the pooled effect. Weight (%) represents the influence of each study on the overall meta-analysis. CI, confidence interval; I</w:t>
      </w:r>
      <w:r w:rsidR="00DA7C55" w:rsidRPr="001124F8">
        <w:rPr>
          <w:rFonts w:ascii="Times New Roman" w:hAnsi="Times New Roman" w:cs="Times New Roman"/>
          <w:vertAlign w:val="superscript"/>
          <w:lang w:val="en-GB"/>
        </w:rPr>
        <w:t>2</w:t>
      </w:r>
      <w:r w:rsidR="00DA7C55" w:rsidRPr="00072F7B">
        <w:rPr>
          <w:rFonts w:ascii="Times New Roman" w:hAnsi="Times New Roman" w:cs="Times New Roman"/>
          <w:lang w:val="en-GB"/>
        </w:rPr>
        <w:t>, heterogeneity of studies.</w:t>
      </w: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Default="007D13BA" w:rsidP="00DA7C5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r w:rsidR="00DA7C55">
        <w:rPr>
          <w:rFonts w:ascii="Times New Roman" w:hAnsi="Times New Roman" w:cs="Times New Roman"/>
          <w:lang w:val="en-GB"/>
        </w:rPr>
        <w:t xml:space="preserve">2. </w:t>
      </w:r>
      <w:r w:rsidR="00DA7C55" w:rsidRPr="00072F7B">
        <w:rPr>
          <w:rFonts w:ascii="Times New Roman" w:hAnsi="Times New Roman" w:cs="Times New Roman"/>
          <w:lang w:val="en-GB"/>
        </w:rPr>
        <w:t>Pooled effect of trials that investigated the effects of digital rehabilitation versus usual care on the Western Ontario and McMaster Universities Osteoarthritis Index pain scores (5-point Likert scale). Squares represent each individual study. Diamonds represent the pooled effect. Weight (%) represents the influence of each study on the overall meta-analysis. CI, confidence interval; I</w:t>
      </w:r>
      <w:r w:rsidR="00DA7C55" w:rsidRPr="001124F8">
        <w:rPr>
          <w:rFonts w:ascii="Times New Roman" w:hAnsi="Times New Roman" w:cs="Times New Roman"/>
          <w:vertAlign w:val="superscript"/>
          <w:lang w:val="en-GB"/>
        </w:rPr>
        <w:t>2</w:t>
      </w:r>
      <w:r w:rsidR="00DA7C55" w:rsidRPr="00072F7B">
        <w:rPr>
          <w:rFonts w:ascii="Times New Roman" w:hAnsi="Times New Roman" w:cs="Times New Roman"/>
          <w:lang w:val="en-GB"/>
        </w:rPr>
        <w:t>, heterogeneity of studies.</w:t>
      </w: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Pr="00072F7B" w:rsidRDefault="007D13BA" w:rsidP="00DA7C5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bookmarkStart w:id="0" w:name="_GoBack"/>
      <w:bookmarkEnd w:id="0"/>
      <w:r w:rsidR="00DA7C55">
        <w:rPr>
          <w:rFonts w:ascii="Times New Roman" w:hAnsi="Times New Roman" w:cs="Times New Roman"/>
          <w:lang w:val="en-GB"/>
        </w:rPr>
        <w:t xml:space="preserve">3. </w:t>
      </w:r>
      <w:r w:rsidR="00DA7C55" w:rsidRPr="00072F7B">
        <w:rPr>
          <w:rFonts w:ascii="Times New Roman" w:hAnsi="Times New Roman" w:cs="Times New Roman"/>
          <w:lang w:val="en-GB"/>
        </w:rPr>
        <w:t>Pooled effect of trials that investigated the effects of digital rehabilitation versus usual care on the Western Ontario and McMaster Universities Osteoarthritis Index stiffness scores (5-point Likert scale). Squares represent each individual study. Diamonds represent the pooled effect. Weight (%) represents the influence of each study on the overall meta-analysis. CI, confidence interval; I</w:t>
      </w:r>
      <w:r w:rsidR="00DA7C55" w:rsidRPr="001124F8">
        <w:rPr>
          <w:rFonts w:ascii="Times New Roman" w:hAnsi="Times New Roman" w:cs="Times New Roman"/>
          <w:vertAlign w:val="superscript"/>
          <w:lang w:val="en-GB"/>
        </w:rPr>
        <w:t>2</w:t>
      </w:r>
      <w:r w:rsidR="00DA7C55" w:rsidRPr="00072F7B">
        <w:rPr>
          <w:rFonts w:ascii="Times New Roman" w:hAnsi="Times New Roman" w:cs="Times New Roman"/>
          <w:lang w:val="en-GB"/>
        </w:rPr>
        <w:t>, heterogeneity of studies.</w:t>
      </w: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Default="00DA7C55" w:rsidP="00DA7C55">
      <w:pPr>
        <w:rPr>
          <w:rFonts w:ascii="Times New Roman" w:hAnsi="Times New Roman" w:cs="Times New Roman"/>
          <w:lang w:val="en-GB"/>
        </w:rPr>
        <w:sectPr w:rsidR="00DA7C55" w:rsidSect="00072F7B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DA7C55" w:rsidRPr="008F058D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Pr="008F058D" w:rsidRDefault="00DA7C55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2262267" wp14:editId="6C02BF5A">
            <wp:extent cx="8864600" cy="1754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pplementary-fig1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07" b="43203"/>
                    <a:stretch/>
                  </pic:blipFill>
                  <pic:spPr bwMode="auto">
                    <a:xfrm>
                      <a:off x="0" y="0"/>
                      <a:ext cx="8864600" cy="175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C55" w:rsidRPr="008F058D" w:rsidRDefault="0010098B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r w:rsidR="00DA7C55">
        <w:rPr>
          <w:rFonts w:ascii="Times New Roman" w:hAnsi="Times New Roman" w:cs="Times New Roman"/>
          <w:lang w:val="en-GB"/>
        </w:rPr>
        <w:t>1</w:t>
      </w:r>
    </w:p>
    <w:p w:rsidR="00DA7C55" w:rsidRDefault="00DA7C55" w:rsidP="00DA7C55">
      <w:pPr>
        <w:jc w:val="center"/>
        <w:rPr>
          <w:rFonts w:ascii="Times New Roman" w:hAnsi="Times New Roman" w:cs="Times New Roman"/>
          <w:lang w:val="en-GB"/>
        </w:rPr>
      </w:pP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DA7C55" w:rsidRDefault="00DA7C55" w:rsidP="00DA7C55">
      <w:pPr>
        <w:jc w:val="center"/>
        <w:rPr>
          <w:rFonts w:ascii="Times New Roman" w:hAnsi="Times New Roman" w:cs="Times New Roman"/>
          <w:lang w:val="en-GB"/>
        </w:rPr>
      </w:pPr>
    </w:p>
    <w:p w:rsidR="00DA7C55" w:rsidRDefault="00DA7C55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073DC27" wp14:editId="37D192C5">
            <wp:extent cx="8858416" cy="19343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plementary-fig2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86" b="42589"/>
                    <a:stretch/>
                  </pic:blipFill>
                  <pic:spPr bwMode="auto">
                    <a:xfrm>
                      <a:off x="0" y="0"/>
                      <a:ext cx="8906312" cy="1944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C55" w:rsidRPr="008F058D" w:rsidRDefault="00DA7C55" w:rsidP="00DA7C55">
      <w:pPr>
        <w:jc w:val="center"/>
        <w:rPr>
          <w:rFonts w:ascii="Times New Roman" w:hAnsi="Times New Roman" w:cs="Times New Roman"/>
          <w:lang w:val="en-GB"/>
        </w:rPr>
      </w:pPr>
    </w:p>
    <w:p w:rsidR="00DA7C55" w:rsidRDefault="0010098B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r w:rsidR="00DA7C55">
        <w:rPr>
          <w:rFonts w:ascii="Times New Roman" w:hAnsi="Times New Roman" w:cs="Times New Roman"/>
          <w:lang w:val="en-GB"/>
        </w:rPr>
        <w:t>2</w:t>
      </w: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Default="00DA7C55" w:rsidP="00DA7C5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DA7C55" w:rsidRPr="008F058D" w:rsidRDefault="00DA7C55" w:rsidP="00DA7C55">
      <w:pPr>
        <w:jc w:val="center"/>
        <w:rPr>
          <w:rFonts w:ascii="Times New Roman" w:hAnsi="Times New Roman" w:cs="Times New Roman"/>
          <w:lang w:val="en-GB"/>
        </w:rPr>
      </w:pPr>
    </w:p>
    <w:p w:rsidR="00DA7C55" w:rsidRPr="008F058D" w:rsidRDefault="00DA7C55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DF857CB" wp14:editId="3B4D0AD8">
            <wp:extent cx="8857948" cy="1608992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pplementary-fig3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21" b="43816"/>
                    <a:stretch/>
                  </pic:blipFill>
                  <pic:spPr bwMode="auto">
                    <a:xfrm>
                      <a:off x="0" y="0"/>
                      <a:ext cx="8921676" cy="1620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C55" w:rsidRDefault="0010098B" w:rsidP="00DA7C55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</w:t>
      </w:r>
      <w:r w:rsidR="00DA7C55">
        <w:rPr>
          <w:rFonts w:ascii="Times New Roman" w:hAnsi="Times New Roman" w:cs="Times New Roman"/>
          <w:lang w:val="en-GB"/>
        </w:rPr>
        <w:t xml:space="preserve">igure </w:t>
      </w:r>
      <w:r>
        <w:rPr>
          <w:rFonts w:ascii="Times New Roman" w:hAnsi="Times New Roman" w:cs="Times New Roman"/>
          <w:lang w:val="en-GB"/>
        </w:rPr>
        <w:t>S</w:t>
      </w:r>
      <w:r w:rsidR="00DA7C55">
        <w:rPr>
          <w:rFonts w:ascii="Times New Roman" w:hAnsi="Times New Roman" w:cs="Times New Roman"/>
          <w:lang w:val="en-GB"/>
        </w:rPr>
        <w:t>3</w:t>
      </w:r>
    </w:p>
    <w:p w:rsidR="00DA7C55" w:rsidRPr="008F058D" w:rsidRDefault="00DA7C55" w:rsidP="00DA7C55">
      <w:pPr>
        <w:rPr>
          <w:rFonts w:ascii="Times New Roman" w:hAnsi="Times New Roman" w:cs="Times New Roman"/>
          <w:lang w:val="en-GB"/>
        </w:rPr>
      </w:pPr>
    </w:p>
    <w:p w:rsidR="00DA7C55" w:rsidRPr="008F058D" w:rsidRDefault="00DA7C55" w:rsidP="00DA7C55">
      <w:pPr>
        <w:jc w:val="center"/>
        <w:rPr>
          <w:rFonts w:ascii="Times New Roman" w:hAnsi="Times New Roman" w:cs="Times New Roman"/>
          <w:lang w:val="en-GB"/>
        </w:rPr>
      </w:pPr>
    </w:p>
    <w:p w:rsidR="00AA1A12" w:rsidRDefault="00AA1A12"/>
    <w:sectPr w:rsidR="00AA1A12" w:rsidSect="00F5277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A7C55"/>
    <w:rsid w:val="00054EFC"/>
    <w:rsid w:val="00074874"/>
    <w:rsid w:val="000A11A9"/>
    <w:rsid w:val="000B20E3"/>
    <w:rsid w:val="000F2F34"/>
    <w:rsid w:val="0010098B"/>
    <w:rsid w:val="0010598D"/>
    <w:rsid w:val="00113AFA"/>
    <w:rsid w:val="00125899"/>
    <w:rsid w:val="0014324B"/>
    <w:rsid w:val="00164DBD"/>
    <w:rsid w:val="00175F2F"/>
    <w:rsid w:val="00177D63"/>
    <w:rsid w:val="0018508A"/>
    <w:rsid w:val="00192203"/>
    <w:rsid w:val="001D2887"/>
    <w:rsid w:val="001D3B18"/>
    <w:rsid w:val="001D5FDA"/>
    <w:rsid w:val="001F688A"/>
    <w:rsid w:val="002565D7"/>
    <w:rsid w:val="00284630"/>
    <w:rsid w:val="002A1042"/>
    <w:rsid w:val="002A5EBD"/>
    <w:rsid w:val="002B3566"/>
    <w:rsid w:val="002D151E"/>
    <w:rsid w:val="003003A5"/>
    <w:rsid w:val="00310C3C"/>
    <w:rsid w:val="00324EAD"/>
    <w:rsid w:val="00341EF4"/>
    <w:rsid w:val="00363331"/>
    <w:rsid w:val="00394C0C"/>
    <w:rsid w:val="003A6560"/>
    <w:rsid w:val="00413985"/>
    <w:rsid w:val="00434FF4"/>
    <w:rsid w:val="004415A9"/>
    <w:rsid w:val="0044191B"/>
    <w:rsid w:val="00450BAF"/>
    <w:rsid w:val="00480159"/>
    <w:rsid w:val="004846FE"/>
    <w:rsid w:val="00497D56"/>
    <w:rsid w:val="004A455D"/>
    <w:rsid w:val="004B38CB"/>
    <w:rsid w:val="004D5C62"/>
    <w:rsid w:val="004E322B"/>
    <w:rsid w:val="00517FD5"/>
    <w:rsid w:val="0053158D"/>
    <w:rsid w:val="005630FA"/>
    <w:rsid w:val="00580A58"/>
    <w:rsid w:val="00587CE2"/>
    <w:rsid w:val="005D16C1"/>
    <w:rsid w:val="005E5D53"/>
    <w:rsid w:val="0060146A"/>
    <w:rsid w:val="00602BE0"/>
    <w:rsid w:val="00616650"/>
    <w:rsid w:val="00621BB7"/>
    <w:rsid w:val="0062462B"/>
    <w:rsid w:val="00626616"/>
    <w:rsid w:val="006A508B"/>
    <w:rsid w:val="006A5BCA"/>
    <w:rsid w:val="006B0759"/>
    <w:rsid w:val="006B1978"/>
    <w:rsid w:val="006B625F"/>
    <w:rsid w:val="006B6E8F"/>
    <w:rsid w:val="006B7B10"/>
    <w:rsid w:val="006F781C"/>
    <w:rsid w:val="006F7FFD"/>
    <w:rsid w:val="007042DB"/>
    <w:rsid w:val="00731001"/>
    <w:rsid w:val="00732DE0"/>
    <w:rsid w:val="00734C4B"/>
    <w:rsid w:val="00745E63"/>
    <w:rsid w:val="00774B96"/>
    <w:rsid w:val="007B07C5"/>
    <w:rsid w:val="007B4EC3"/>
    <w:rsid w:val="007D13BA"/>
    <w:rsid w:val="007D5DCC"/>
    <w:rsid w:val="007E41EB"/>
    <w:rsid w:val="007F5A71"/>
    <w:rsid w:val="008374C3"/>
    <w:rsid w:val="008911D4"/>
    <w:rsid w:val="008943AB"/>
    <w:rsid w:val="008A2EB6"/>
    <w:rsid w:val="008B3EA8"/>
    <w:rsid w:val="008B5DD3"/>
    <w:rsid w:val="008F7212"/>
    <w:rsid w:val="008F7247"/>
    <w:rsid w:val="00916630"/>
    <w:rsid w:val="009403F1"/>
    <w:rsid w:val="0098503F"/>
    <w:rsid w:val="00986EF0"/>
    <w:rsid w:val="009B47EE"/>
    <w:rsid w:val="00A30F1A"/>
    <w:rsid w:val="00A36304"/>
    <w:rsid w:val="00A42C0B"/>
    <w:rsid w:val="00A5123C"/>
    <w:rsid w:val="00A70C09"/>
    <w:rsid w:val="00A7773D"/>
    <w:rsid w:val="00A9012F"/>
    <w:rsid w:val="00AA1A12"/>
    <w:rsid w:val="00AB4133"/>
    <w:rsid w:val="00AE0FC1"/>
    <w:rsid w:val="00AE1E7E"/>
    <w:rsid w:val="00AF511E"/>
    <w:rsid w:val="00B60089"/>
    <w:rsid w:val="00B90CBF"/>
    <w:rsid w:val="00B92637"/>
    <w:rsid w:val="00BA4B0B"/>
    <w:rsid w:val="00C119B6"/>
    <w:rsid w:val="00C61934"/>
    <w:rsid w:val="00C635A2"/>
    <w:rsid w:val="00C716C3"/>
    <w:rsid w:val="00C80089"/>
    <w:rsid w:val="00C84A11"/>
    <w:rsid w:val="00C96348"/>
    <w:rsid w:val="00CD73E0"/>
    <w:rsid w:val="00CE352B"/>
    <w:rsid w:val="00D6592B"/>
    <w:rsid w:val="00D66645"/>
    <w:rsid w:val="00D86724"/>
    <w:rsid w:val="00DA7A6A"/>
    <w:rsid w:val="00DA7C55"/>
    <w:rsid w:val="00DB045D"/>
    <w:rsid w:val="00DE799C"/>
    <w:rsid w:val="00DF5061"/>
    <w:rsid w:val="00E3073F"/>
    <w:rsid w:val="00E45EDA"/>
    <w:rsid w:val="00E76BD5"/>
    <w:rsid w:val="00E94A9C"/>
    <w:rsid w:val="00EA0787"/>
    <w:rsid w:val="00EB0290"/>
    <w:rsid w:val="00ED30FB"/>
    <w:rsid w:val="00EF23F8"/>
    <w:rsid w:val="00F053A1"/>
    <w:rsid w:val="00F1139A"/>
    <w:rsid w:val="00F23F2C"/>
    <w:rsid w:val="00F55440"/>
    <w:rsid w:val="00F920C8"/>
    <w:rsid w:val="00FA42BE"/>
    <w:rsid w:val="00FB3D74"/>
    <w:rsid w:val="00FD5300"/>
    <w:rsid w:val="00FE1F52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C55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16C3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6C3"/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C5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C55"/>
    <w:rPr>
      <w:rFonts w:ascii="Times New Roman" w:eastAsiaTheme="minorHAnsi" w:hAnsi="Times New Roman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C55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16C3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6C3"/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C5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C55"/>
    <w:rPr>
      <w:rFonts w:ascii="Times New Roman" w:eastAsiaTheme="minorHAnsi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</Words>
  <Characters>1161</Characters>
  <Application>Microsoft Office Word</Application>
  <DocSecurity>0</DocSecurity>
  <Lines>58</Lines>
  <Paragraphs>53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Wang</dc:creator>
  <cp:keywords/>
  <dc:description/>
  <cp:lastModifiedBy>S3G_Reference_Citation_Sequence</cp:lastModifiedBy>
  <cp:revision>3</cp:revision>
  <dcterms:created xsi:type="dcterms:W3CDTF">2019-02-20T23:18:00Z</dcterms:created>
  <dcterms:modified xsi:type="dcterms:W3CDTF">2019-10-26T01:33:00Z</dcterms:modified>
</cp:coreProperties>
</file>