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C10" w:rsidRPr="00D80C06" w:rsidRDefault="00CC1673" w:rsidP="00010C10">
      <w:pPr>
        <w:spacing w:after="0" w:line="360" w:lineRule="auto"/>
        <w:ind w:firstLine="0"/>
        <w:jc w:val="left"/>
        <w:outlineLvl w:val="0"/>
        <w:rPr>
          <w:rFonts w:ascii="Times New Roman" w:hAnsi="Times New Roman" w:cs="Times New Roman"/>
          <w:sz w:val="20"/>
          <w:szCs w:val="20"/>
        </w:rPr>
      </w:pPr>
      <w:r w:rsidRPr="00D80C06">
        <w:rPr>
          <w:rFonts w:cs="Arial"/>
          <w:b/>
          <w:bCs/>
          <w:sz w:val="20"/>
          <w:szCs w:val="20"/>
        </w:rPr>
        <w:t>Additional file 1</w:t>
      </w:r>
      <w:r>
        <w:rPr>
          <w:rFonts w:cs="Arial"/>
          <w:b/>
          <w:bCs/>
          <w:sz w:val="20"/>
          <w:szCs w:val="20"/>
        </w:rPr>
        <w:t>:</w:t>
      </w:r>
      <w:bookmarkStart w:id="0" w:name="_GoBack"/>
      <w:bookmarkEnd w:id="0"/>
      <w:r>
        <w:rPr>
          <w:rFonts w:cs="Arial"/>
          <w:b/>
          <w:bCs/>
          <w:sz w:val="20"/>
          <w:szCs w:val="20"/>
        </w:rPr>
        <w:t xml:space="preserve"> </w:t>
      </w:r>
      <w:r w:rsidR="00010C10" w:rsidRPr="00D80C06">
        <w:rPr>
          <w:rFonts w:cs="Arial"/>
          <w:b/>
          <w:bCs/>
          <w:sz w:val="20"/>
          <w:szCs w:val="20"/>
        </w:rPr>
        <w:t xml:space="preserve">Table </w:t>
      </w:r>
      <w:r w:rsidRPr="00D80C06">
        <w:rPr>
          <w:rFonts w:cs="Arial"/>
          <w:b/>
          <w:bCs/>
          <w:sz w:val="20"/>
          <w:szCs w:val="20"/>
        </w:rPr>
        <w:t>S</w:t>
      </w:r>
      <w:r w:rsidR="00010C10" w:rsidRPr="00D80C06">
        <w:rPr>
          <w:rFonts w:cs="Arial"/>
          <w:b/>
          <w:bCs/>
          <w:sz w:val="20"/>
          <w:szCs w:val="20"/>
        </w:rPr>
        <w:t xml:space="preserve">1. </w:t>
      </w:r>
      <w:r w:rsidR="00010C10" w:rsidRPr="00D80C06">
        <w:rPr>
          <w:rFonts w:cs="Arial"/>
          <w:sz w:val="20"/>
          <w:szCs w:val="20"/>
        </w:rPr>
        <w:t>List of ICD-9 Codes for Low Back and Nonspecific Back Injuries or Disorders</w:t>
      </w:r>
    </w:p>
    <w:p w:rsidR="00010C10" w:rsidRPr="00D80C06" w:rsidRDefault="00010C10" w:rsidP="00010C10">
      <w:pPr>
        <w:spacing w:after="0" w:line="360" w:lineRule="auto"/>
        <w:ind w:firstLine="0"/>
        <w:jc w:val="left"/>
        <w:outlineLvl w:val="0"/>
        <w:rPr>
          <w:rFonts w:ascii="Times New Roman" w:hAnsi="Times New Roman" w:cs="Times New Roman"/>
          <w:szCs w:val="24"/>
        </w:rPr>
      </w:pPr>
      <w:r w:rsidRPr="00D80C06">
        <w:rPr>
          <w:rFonts w:cs="Arial"/>
          <w:b/>
          <w:bCs/>
          <w:szCs w:val="24"/>
        </w:rPr>
        <w:t xml:space="preserve">Format: </w:t>
      </w:r>
      <w:r w:rsidRPr="00D80C06">
        <w:rPr>
          <w:rFonts w:cs="Arial"/>
          <w:szCs w:val="24"/>
        </w:rPr>
        <w:t>DOC</w:t>
      </w:r>
    </w:p>
    <w:p w:rsidR="00010C10" w:rsidRPr="00D80C06" w:rsidRDefault="00010C10" w:rsidP="00010C10">
      <w:pPr>
        <w:spacing w:after="0" w:line="360" w:lineRule="auto"/>
        <w:ind w:firstLine="0"/>
        <w:jc w:val="left"/>
        <w:outlineLvl w:val="0"/>
        <w:rPr>
          <w:rFonts w:cs="Arial"/>
          <w:sz w:val="20"/>
          <w:szCs w:val="20"/>
        </w:rPr>
      </w:pPr>
      <w:r w:rsidRPr="00D80C06">
        <w:rPr>
          <w:rFonts w:cs="Arial"/>
          <w:szCs w:val="24"/>
        </w:rPr>
        <w:t xml:space="preserve">Description: </w:t>
      </w:r>
      <w:r w:rsidRPr="00D80C06">
        <w:rPr>
          <w:rFonts w:cs="Arial"/>
          <w:sz w:val="20"/>
          <w:szCs w:val="20"/>
        </w:rPr>
        <w:t>List of ICD-9 Codes for Low Back and Nonspecific Back Injuries or Disorders with code description according to low back injury severity.</w:t>
      </w:r>
    </w:p>
    <w:p w:rsidR="00010C10" w:rsidRPr="00D80C06" w:rsidRDefault="00010C10" w:rsidP="00010C10">
      <w:pPr>
        <w:spacing w:after="0" w:line="360" w:lineRule="auto"/>
        <w:ind w:firstLine="0"/>
        <w:jc w:val="left"/>
        <w:rPr>
          <w:rFonts w:ascii="Times New Roman" w:hAnsi="Times New Roman" w:cs="Times New Roman"/>
          <w:bCs/>
          <w:sz w:val="18"/>
          <w:szCs w:val="18"/>
        </w:rPr>
      </w:pPr>
    </w:p>
    <w:tbl>
      <w:tblPr>
        <w:tblW w:w="5000" w:type="pct"/>
        <w:shd w:val="clear" w:color="auto" w:fill="FFFFFF" w:themeFill="background1"/>
        <w:tblLook w:val="0600" w:firstRow="0" w:lastRow="0" w:firstColumn="0" w:lastColumn="0" w:noHBand="1" w:noVBand="1"/>
      </w:tblPr>
      <w:tblGrid>
        <w:gridCol w:w="1157"/>
        <w:gridCol w:w="5678"/>
      </w:tblGrid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b/>
                <w:bCs/>
                <w:sz w:val="18"/>
                <w:szCs w:val="18"/>
              </w:rPr>
            </w:pPr>
            <w:r w:rsidRPr="00D80C06">
              <w:rPr>
                <w:rFonts w:cs="Arial"/>
                <w:b/>
                <w:bCs/>
                <w:sz w:val="18"/>
                <w:szCs w:val="18"/>
              </w:rPr>
              <w:t>ICD-9 Code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b/>
                <w:bCs/>
                <w:sz w:val="18"/>
                <w:szCs w:val="18"/>
              </w:rPr>
            </w:pPr>
            <w:r w:rsidRPr="00D80C06">
              <w:rPr>
                <w:rFonts w:cs="Arial"/>
                <w:b/>
                <w:bCs/>
                <w:sz w:val="18"/>
                <w:szCs w:val="18"/>
              </w:rPr>
              <w:t>Description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21" w:type="pct"/>
            <w:shd w:val="clear" w:color="auto" w:fill="FFFFFF" w:themeFill="background1"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b/>
                <w:bCs/>
                <w:sz w:val="18"/>
                <w:szCs w:val="18"/>
              </w:rPr>
            </w:pPr>
            <w:r w:rsidRPr="00D80C06">
              <w:rPr>
                <w:rFonts w:cs="Arial"/>
                <w:b/>
                <w:bCs/>
                <w:sz w:val="18"/>
                <w:szCs w:val="18"/>
              </w:rPr>
              <w:t>More severe low back injuries or disorders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344.6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 xml:space="preserve">Cauda equine Syndrome 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344.60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Cauda equine Syndrome without neurogenic  bladder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344.61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Cauda equine Syndrome with neurogenic  bladder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353.1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Lesions, lumbosacral plexus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353.4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Lesions, lumbosacral root NEC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353.8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Disorder, nerve root/plexus NEC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353.9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Disorder, nerve root/plexus NOS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355.0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Lesion, sciatic nerve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721.42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Spondylosis with myelopathy lumbar region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722.1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Displacement of thoracic/lumber intervertebral disc without myelopathy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722.10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Displacement of lumber intervertebral disc without myelopathy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722.73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Intervertebral dis disorder with myelopathy lumber region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722.83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Postlaminectomy syndrome of lumber region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724.02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Spinal stenosis of lumbar region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724.3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Sciatica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724.4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Thoracic or lumbosacral neuritis or radiculitis unspecified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lastRenderedPageBreak/>
              <w:t>724.6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Disorders of sacrum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738.4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Acquired Spondylolisthesis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952.2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Lumbar spinal cord injury without spinal bone injury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952.3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Sacral spinal cord injury without spinal bone injury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952.4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Cauda equina spinal cord injury without spinal bone injury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952.8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Multiple site of spinal cord injury without spinal bone injury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953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Injury to nerve roots and spinal plexus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953.2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Injury lumbar nerve root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 xml:space="preserve">953.3 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Injury to sacral nerve root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953.5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Injury to lumbosacral plexus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953.8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Injury to multiple sites of nerve root and spinal plexus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956.0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Injury sciatic nerve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4221" w:type="pct"/>
            <w:shd w:val="clear" w:color="auto" w:fill="FFFFFF" w:themeFill="background1"/>
            <w:noWrap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b/>
                <w:bCs/>
                <w:sz w:val="18"/>
                <w:szCs w:val="18"/>
              </w:rPr>
              <w:t>Less severe low back injuries or disorders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720.2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Sacroiliitis NEC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721.3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Spondylosis, lumbosacral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722.32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Schmorl’s nodes of lumbar region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722.5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Degeneration of thoracic or lumbar intervertebral disc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722.52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 xml:space="preserve">Degeneration of lumbar or lumbosacral intervertebral disc 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722.93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Other and unspecified disc disorder of lumbar region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724.2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Lumbago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724.5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Backache unspecific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724.7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Disorders of coccyx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724.70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Other disorders of coccyx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724.71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Hypermobility of  coccyx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724.79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 xml:space="preserve">Other disorder of coccyx 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737.3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Kyphoscoliosis and scoliosis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737.30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Scoliosis and Kyphoscoliosis  idiopathic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737.39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Other Kyphoscoliosis and scoliosis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lastRenderedPageBreak/>
              <w:t>737.4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 xml:space="preserve">Curvature of spine associated with other conditions 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737.40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 xml:space="preserve">Unspecific curvature of spine associated with other conditions 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737.41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 xml:space="preserve">Kyphosis associated with other conditions 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737.42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Lordosis associated with other conditions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737.43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Scoliosis associated with other conditions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739.3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Nonallopathic lesions of lumbar region not elsewhere classified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739.4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Nonallopathic lesions of sacral region not elsewhere classified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839.2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 xml:space="preserve">Closed dislocation thoracic and lumbar vertebra 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839.20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Closed dislocation lumbar vertebra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939.41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Closed dislocation coccyx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839.42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Closed dislocation sacrum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846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Sprain and strains of sacroiliac region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846.0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Lumbosacral joint or ligament sprain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846.1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Sacroiliac ligament sprain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846.2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Sacrospinatus ligament sprain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846.3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Sacrotuberous ligament sprain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846.8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Other specified sites of sacroiliac region sprain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846.9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Unspecific site of sacroiliac region sprain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847.2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Lumbar sprain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847.3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Sacrum sprain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847.4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Coccyx sprain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b/>
                <w:sz w:val="18"/>
                <w:szCs w:val="18"/>
              </w:rPr>
            </w:pPr>
            <w:r w:rsidRPr="00D80C06">
              <w:rPr>
                <w:rFonts w:cs="Arial"/>
                <w:b/>
                <w:sz w:val="18"/>
                <w:szCs w:val="18"/>
              </w:rPr>
              <w:t>More severe nonspecific back injuries or disorders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721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Spondylosis and allied disorders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721.91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Spondylosis of unspecific site with myelopathy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722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Intervertebral disc disorders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722.2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Displacement of intervertebral disc site unspecific without myelopathy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722.7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Intervertebral dis disorder with myelopathy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lastRenderedPageBreak/>
              <w:t>722.70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Intervertebral dis disorder with myelopathy unspecific region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722.8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Postlaminectomy syndrome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722.80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Postlaminectomy syndrome of unspecific region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724.0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Spinal stenosis other than cervical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724.00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Spinal stenosis of unspecific region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724.09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Spinal stenosis of other region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729.2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Neuralgia/neuritis NOS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952.9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Unspecific site of spinal cord injury without spinal bone injury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953.1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Injury to dorsal nerve root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953.9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Injury to unspecific site of nerve root and spinal plexus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b/>
                <w:sz w:val="18"/>
                <w:szCs w:val="18"/>
              </w:rPr>
            </w:pPr>
            <w:r w:rsidRPr="00D80C06">
              <w:rPr>
                <w:rFonts w:cs="Arial"/>
                <w:b/>
                <w:sz w:val="18"/>
                <w:szCs w:val="18"/>
              </w:rPr>
              <w:t>Less severe nonspecific back injuries or disorders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349.9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Unspecific disorders of nervous system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720.0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Ankylosing spondylitis and other inflammatory spondylopathies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720.1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Spinal enthesopathy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720.8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Other inflammatory spondylopathies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720.81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 xml:space="preserve">Inflammatory spondylopathies in diseases classified elsewhere 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720.89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Other inflammatory spondylopathies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720.9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 xml:space="preserve">Unspecified inflammatory spondylopathy, 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721.7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 xml:space="preserve"> Traumatic spondylopathy, 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721.8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Other allied disorders of spine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721.9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Spondylosis of unspecific site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721.90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Spondylosis of unspecific site without myelopathy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722.3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Schmorl’s nodes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722.30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Schmorl’s nodes of unspecific region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722.6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 xml:space="preserve">Degeneration of intervertebral site unspecific 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722.9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 xml:space="preserve">Other and unspecified disc disorder 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722.90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Other and unspecified disc disorder of unspecified region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724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Other and unspecific disorders of back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lastRenderedPageBreak/>
              <w:t>724.8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Other symptoms referable to back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724.9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Other unspecific back disorders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737.8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 xml:space="preserve">Other curvature of spine associated with other conditions 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737.9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 xml:space="preserve">Unspecific curvature of spine associated with other conditions 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738.5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 xml:space="preserve">Other acquired deformity of back or spine 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756.15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Fusion of spine (vertebra) congenital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799.8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Other ill-defined conditions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839.4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Closed dislocation other vertebra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839.40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Closed dislocation vertebra unspecific site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839.69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Closed dislocation other location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839.8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Closed dislocation multiple and ill-defined sites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847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Sprains and strains of other and unspecified parts of back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847.9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Sprain of unspecified site of back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848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 xml:space="preserve">Other and ill-defined sprains and strains 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848.8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Other specified sites of sprain and strain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848.9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Unspecified site of sprain and strain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905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Late effect of musculoskeletal and connective tissue injuries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905.7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Late effect of sprain and strain without tendon injury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922.3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Contusion of back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922.31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Contusion of  back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922.32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Contusion of buttock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922.8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Contusion of multiple sites of trunk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922.9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Contusion of unspecified part of trunk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959.1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Injury trunk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959.19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Other and unspecified injury of other sites of trunk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959.8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Contusion of multiple sites of trunk</w:t>
            </w:r>
          </w:p>
        </w:tc>
      </w:tr>
      <w:tr w:rsidR="00010C10" w:rsidRPr="00D80C06" w:rsidTr="003C4F18">
        <w:trPr>
          <w:tblHeader/>
        </w:trPr>
        <w:tc>
          <w:tcPr>
            <w:tcW w:w="779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959.9</w:t>
            </w:r>
          </w:p>
        </w:tc>
        <w:tc>
          <w:tcPr>
            <w:tcW w:w="4221" w:type="pct"/>
            <w:shd w:val="clear" w:color="auto" w:fill="FFFFFF" w:themeFill="background1"/>
            <w:noWrap/>
            <w:vAlign w:val="bottom"/>
          </w:tcPr>
          <w:p w:rsidR="00010C10" w:rsidRPr="00D80C06" w:rsidRDefault="00010C10" w:rsidP="003C4F18">
            <w:pPr>
              <w:spacing w:after="0" w:line="360" w:lineRule="auto"/>
              <w:ind w:firstLine="0"/>
              <w:jc w:val="left"/>
              <w:rPr>
                <w:rFonts w:cs="Arial"/>
                <w:sz w:val="18"/>
                <w:szCs w:val="18"/>
              </w:rPr>
            </w:pPr>
            <w:r w:rsidRPr="00D80C06">
              <w:rPr>
                <w:rFonts w:cs="Arial"/>
                <w:sz w:val="18"/>
                <w:szCs w:val="18"/>
              </w:rPr>
              <w:t>Contusion of unspecified part of trunk</w:t>
            </w:r>
          </w:p>
        </w:tc>
      </w:tr>
    </w:tbl>
    <w:p w:rsidR="00010C10" w:rsidRPr="00D80C06" w:rsidRDefault="00010C10" w:rsidP="00010C10">
      <w:pPr>
        <w:spacing w:line="360" w:lineRule="auto"/>
        <w:jc w:val="left"/>
        <w:rPr>
          <w:rFonts w:cs="Arial"/>
          <w:szCs w:val="24"/>
        </w:rPr>
        <w:sectPr w:rsidR="00010C10" w:rsidRPr="00D80C06" w:rsidSect="001F4E8F">
          <w:headerReference w:type="default" r:id="rId7"/>
          <w:footerReference w:type="default" r:id="rId8"/>
          <w:pgSz w:w="16838" w:h="11906" w:orient="landscape"/>
          <w:pgMar w:top="1440" w:right="1440" w:bottom="1440" w:left="1440" w:header="720" w:footer="720" w:gutter="0"/>
          <w:cols w:num="2" w:space="720"/>
          <w:docGrid w:linePitch="360"/>
        </w:sectPr>
      </w:pPr>
    </w:p>
    <w:p w:rsidR="008E2DD9" w:rsidRDefault="008E2DD9" w:rsidP="00010C10">
      <w:pPr>
        <w:spacing w:after="0" w:line="360" w:lineRule="auto"/>
        <w:ind w:firstLine="0"/>
        <w:jc w:val="left"/>
        <w:outlineLvl w:val="0"/>
      </w:pPr>
    </w:p>
    <w:sectPr w:rsidR="008E2DD9" w:rsidSect="00B15C02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0959" w:rsidRDefault="00B60959">
      <w:pPr>
        <w:spacing w:after="0" w:line="240" w:lineRule="auto"/>
      </w:pPr>
      <w:r>
        <w:separator/>
      </w:r>
    </w:p>
  </w:endnote>
  <w:endnote w:type="continuationSeparator" w:id="0">
    <w:p w:rsidR="00B60959" w:rsidRDefault="00B609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5668490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80C06" w:rsidRPr="00D80C06" w:rsidRDefault="00010C10" w:rsidP="00D80C06">
        <w:pPr>
          <w:pStyle w:val="Footer"/>
          <w:spacing w:line="360" w:lineRule="auto"/>
          <w:jc w:val="center"/>
        </w:pPr>
        <w:r w:rsidRPr="00D80C06">
          <w:fldChar w:fldCharType="begin"/>
        </w:r>
        <w:r w:rsidRPr="00D80C06">
          <w:instrText xml:space="preserve"> PAGE   \* MERGEFORMAT </w:instrText>
        </w:r>
        <w:r w:rsidRPr="00D80C06">
          <w:fldChar w:fldCharType="separate"/>
        </w:r>
        <w:r w:rsidR="00CC1673">
          <w:rPr>
            <w:noProof/>
          </w:rPr>
          <w:t>1</w:t>
        </w:r>
        <w:r w:rsidRPr="00D80C06">
          <w:rPr>
            <w:noProof/>
          </w:rPr>
          <w:fldChar w:fldCharType="end"/>
        </w:r>
      </w:p>
    </w:sdtContent>
  </w:sdt>
  <w:p w:rsidR="00D80C06" w:rsidRPr="00D80C06" w:rsidRDefault="00B60959" w:rsidP="00D80C06">
    <w:pPr>
      <w:pStyle w:val="Footer"/>
      <w:spacing w:line="360" w:lineRule="auto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0959" w:rsidRDefault="00B60959">
      <w:pPr>
        <w:spacing w:after="0" w:line="240" w:lineRule="auto"/>
      </w:pPr>
      <w:r>
        <w:separator/>
      </w:r>
    </w:p>
  </w:footnote>
  <w:footnote w:type="continuationSeparator" w:id="0">
    <w:p w:rsidR="00B60959" w:rsidRDefault="00B609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0C06" w:rsidRPr="00D80C06" w:rsidRDefault="00B60959" w:rsidP="00D80C06">
    <w:pPr>
      <w:pStyle w:val="Header"/>
      <w:spacing w:line="360" w:lineRule="auto"/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010C10"/>
    <w:rsid w:val="00010C10"/>
    <w:rsid w:val="00111F7B"/>
    <w:rsid w:val="00267867"/>
    <w:rsid w:val="008E2DD9"/>
    <w:rsid w:val="009E23C4"/>
    <w:rsid w:val="00AC649F"/>
    <w:rsid w:val="00B60959"/>
    <w:rsid w:val="00C21DC3"/>
    <w:rsid w:val="00CC1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0C10"/>
    <w:pPr>
      <w:spacing w:after="160" w:line="480" w:lineRule="auto"/>
      <w:ind w:firstLine="432"/>
      <w:jc w:val="both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10C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0C10"/>
    <w:rPr>
      <w:rFonts w:ascii="Arial" w:hAnsi="Arial"/>
      <w:sz w:val="24"/>
    </w:rPr>
  </w:style>
  <w:style w:type="paragraph" w:styleId="Footer">
    <w:name w:val="footer"/>
    <w:basedOn w:val="Normal"/>
    <w:link w:val="FooterChar"/>
    <w:unhideWhenUsed/>
    <w:rsid w:val="00010C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010C10"/>
    <w:rPr>
      <w:rFonts w:ascii="Arial" w:hAnsi="Arial"/>
      <w:sz w:val="24"/>
    </w:rPr>
  </w:style>
  <w:style w:type="character" w:styleId="Hyperlink">
    <w:name w:val="Hyperlink"/>
    <w:basedOn w:val="DefaultParagraphFont"/>
    <w:uiPriority w:val="99"/>
    <w:unhideWhenUsed/>
    <w:rsid w:val="00010C10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010C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0C10"/>
    <w:pPr>
      <w:spacing w:after="160" w:line="480" w:lineRule="auto"/>
      <w:ind w:firstLine="432"/>
      <w:jc w:val="both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10C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0C10"/>
    <w:rPr>
      <w:rFonts w:ascii="Arial" w:hAnsi="Arial"/>
      <w:sz w:val="24"/>
    </w:rPr>
  </w:style>
  <w:style w:type="paragraph" w:styleId="Footer">
    <w:name w:val="footer"/>
    <w:basedOn w:val="Normal"/>
    <w:link w:val="FooterChar"/>
    <w:unhideWhenUsed/>
    <w:rsid w:val="00010C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010C10"/>
    <w:rPr>
      <w:rFonts w:ascii="Arial" w:hAnsi="Arial"/>
      <w:sz w:val="24"/>
    </w:rPr>
  </w:style>
  <w:style w:type="character" w:styleId="Hyperlink">
    <w:name w:val="Hyperlink"/>
    <w:basedOn w:val="DefaultParagraphFont"/>
    <w:uiPriority w:val="99"/>
    <w:unhideWhenUsed/>
    <w:rsid w:val="00010C10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010C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917</Words>
  <Characters>5232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OF39</dc:creator>
  <cp:lastModifiedBy>MLAPINIG</cp:lastModifiedBy>
  <cp:revision>3</cp:revision>
  <dcterms:created xsi:type="dcterms:W3CDTF">2019-11-24T16:32:00Z</dcterms:created>
  <dcterms:modified xsi:type="dcterms:W3CDTF">2019-11-25T06:21:00Z</dcterms:modified>
</cp:coreProperties>
</file>