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89209" w14:textId="0803C7C9" w:rsidR="00A84809" w:rsidRDefault="00A84809" w:rsidP="00017392">
      <w:pPr>
        <w:pStyle w:val="para"/>
        <w:shd w:val="clear" w:color="auto" w:fill="FFFFFF"/>
        <w:spacing w:before="0" w:beforeAutospacing="0" w:after="360" w:afterAutospacing="0" w:line="360" w:lineRule="auto"/>
        <w:jc w:val="both"/>
        <w:rPr>
          <w:rFonts w:ascii="Arial" w:hAnsi="Arial" w:cs="Arial"/>
          <w:b/>
        </w:rPr>
      </w:pPr>
      <w:r w:rsidRPr="00A84809">
        <w:rPr>
          <w:rFonts w:ascii="Arial" w:hAnsi="Arial" w:cs="Arial"/>
          <w:b/>
        </w:rPr>
        <w:t xml:space="preserve">Additional file </w:t>
      </w:r>
      <w:r w:rsidR="003D2F25">
        <w:rPr>
          <w:rFonts w:ascii="Arial" w:hAnsi="Arial" w:cs="Arial"/>
          <w:b/>
        </w:rPr>
        <w:t>2</w:t>
      </w:r>
    </w:p>
    <w:p w14:paraId="2DB85945" w14:textId="13CE605B" w:rsidR="00541760" w:rsidRPr="00541760" w:rsidRDefault="00541760" w:rsidP="00017392">
      <w:pPr>
        <w:pStyle w:val="para"/>
        <w:shd w:val="clear" w:color="auto" w:fill="FFFFFF"/>
        <w:spacing w:before="0" w:beforeAutospacing="0" w:after="360" w:afterAutospacing="0" w:line="360" w:lineRule="auto"/>
        <w:jc w:val="both"/>
        <w:rPr>
          <w:rFonts w:ascii="Arial" w:hAnsi="Arial" w:cs="Arial"/>
        </w:rPr>
      </w:pPr>
      <w:r w:rsidRPr="00541760">
        <w:rPr>
          <w:rFonts w:ascii="Arial" w:hAnsi="Arial" w:cs="Arial"/>
        </w:rPr>
        <w:t xml:space="preserve">Percentages as calculated on the total number of answers and on the total number of </w:t>
      </w:r>
      <w:r w:rsidR="00746AE2" w:rsidRPr="00746AE2">
        <w:rPr>
          <w:rFonts w:ascii="Arial" w:hAnsi="Arial" w:cs="Arial"/>
        </w:rPr>
        <w:t>respondents</w:t>
      </w:r>
      <w:bookmarkStart w:id="0" w:name="_GoBack"/>
      <w:bookmarkEnd w:id="0"/>
      <w:r w:rsidRPr="00541760">
        <w:rPr>
          <w:rFonts w:ascii="Arial" w:hAnsi="Arial" w:cs="Arial"/>
        </w:rPr>
        <w:t>.</w:t>
      </w:r>
    </w:p>
    <w:p w14:paraId="1848ACEE" w14:textId="77EA440F" w:rsidR="00017392" w:rsidRDefault="00541760" w:rsidP="00541760">
      <w:pPr>
        <w:pStyle w:val="para"/>
        <w:shd w:val="clear" w:color="auto" w:fill="FFFFFF"/>
        <w:spacing w:before="0" w:beforeAutospacing="0" w:after="120" w:afterAutospacing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</w:t>
      </w:r>
      <w:r w:rsidR="002D0D99" w:rsidRPr="002D0D99">
        <w:rPr>
          <w:rFonts w:ascii="Arial" w:hAnsi="Arial" w:cs="Arial"/>
          <w:bCs/>
        </w:rPr>
        <w:t>Joints with OA as reported by patients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53"/>
        <w:gridCol w:w="1252"/>
        <w:gridCol w:w="2607"/>
        <w:gridCol w:w="3608"/>
      </w:tblGrid>
      <w:tr w:rsidR="00017392" w:rsidRPr="00584D12" w14:paraId="2F42E052" w14:textId="77777777" w:rsidTr="00017392">
        <w:trPr>
          <w:trHeight w:val="300"/>
        </w:trPr>
        <w:tc>
          <w:tcPr>
            <w:tcW w:w="718" w:type="pct"/>
            <w:tcBorders>
              <w:top w:val="single" w:sz="12" w:space="0" w:color="auto"/>
              <w:bottom w:val="single" w:sz="12" w:space="0" w:color="auto"/>
              <w:right w:val="nil"/>
            </w:tcBorders>
            <w:noWrap/>
            <w:hideMark/>
          </w:tcPr>
          <w:p w14:paraId="371EE0FB" w14:textId="77777777" w:rsidR="00017392" w:rsidRPr="00F97A1D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97A1D">
              <w:rPr>
                <w:rFonts w:ascii="Arial" w:hAnsi="Arial" w:cs="Arial"/>
                <w:b/>
                <w:sz w:val="22"/>
                <w:szCs w:val="22"/>
              </w:rPr>
              <w:t>Joint</w:t>
            </w:r>
          </w:p>
        </w:tc>
        <w:tc>
          <w:tcPr>
            <w:tcW w:w="71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6A9D1B4" w14:textId="77777777" w:rsidR="00017392" w:rsidRPr="00F97A1D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97A1D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49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BDEBC09" w14:textId="77777777" w:rsidR="00017392" w:rsidRPr="00F97A1D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97A1D">
              <w:rPr>
                <w:rFonts w:ascii="Arial" w:hAnsi="Arial" w:cs="Arial"/>
                <w:b/>
                <w:sz w:val="22"/>
                <w:szCs w:val="22"/>
              </w:rPr>
              <w:t>Percentage (n=2</w:t>
            </w:r>
            <w:r>
              <w:rPr>
                <w:rFonts w:ascii="Arial" w:hAnsi="Arial" w:cs="Arial"/>
                <w:b/>
                <w:sz w:val="22"/>
                <w:szCs w:val="22"/>
              </w:rPr>
              <w:t>277</w:t>
            </w:r>
            <w:r w:rsidRPr="00F97A1D">
              <w:rPr>
                <w:rFonts w:ascii="Arial" w:hAnsi="Arial" w:cs="Arial"/>
                <w:b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2069" w:type="pct"/>
            <w:tcBorders>
              <w:top w:val="single" w:sz="12" w:space="0" w:color="auto"/>
              <w:left w:val="nil"/>
              <w:bottom w:val="single" w:sz="12" w:space="0" w:color="auto"/>
            </w:tcBorders>
            <w:noWrap/>
            <w:hideMark/>
          </w:tcPr>
          <w:p w14:paraId="1AE0705A" w14:textId="77777777" w:rsidR="00017392" w:rsidRPr="00F97A1D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97A1D">
              <w:rPr>
                <w:rFonts w:ascii="Arial" w:hAnsi="Arial" w:cs="Arial"/>
                <w:b/>
                <w:sz w:val="22"/>
                <w:szCs w:val="22"/>
              </w:rPr>
              <w:t>Percentage of cases (n=1512)</w:t>
            </w:r>
            <w:r>
              <w:rPr>
                <w:rFonts w:ascii="Arial" w:hAnsi="Arial" w:cs="Arial"/>
                <w:b/>
                <w:sz w:val="22"/>
                <w:szCs w:val="22"/>
              </w:rPr>
              <w:t>**</w:t>
            </w:r>
          </w:p>
        </w:tc>
      </w:tr>
      <w:tr w:rsidR="00017392" w:rsidRPr="00584D12" w14:paraId="559A538D" w14:textId="77777777" w:rsidTr="00017392">
        <w:trPr>
          <w:trHeight w:val="397"/>
        </w:trPr>
        <w:tc>
          <w:tcPr>
            <w:tcW w:w="718" w:type="pct"/>
            <w:tcBorders>
              <w:top w:val="single" w:sz="12" w:space="0" w:color="auto"/>
            </w:tcBorders>
            <w:noWrap/>
            <w:hideMark/>
          </w:tcPr>
          <w:p w14:paraId="33A48966" w14:textId="77777777" w:rsidR="00017392" w:rsidRPr="0001739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01739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Knee</w:t>
            </w:r>
          </w:p>
        </w:tc>
        <w:tc>
          <w:tcPr>
            <w:tcW w:w="718" w:type="pct"/>
            <w:tcBorders>
              <w:top w:val="single" w:sz="12" w:space="0" w:color="auto"/>
            </w:tcBorders>
            <w:noWrap/>
            <w:hideMark/>
          </w:tcPr>
          <w:p w14:paraId="4A37DF34" w14:textId="77777777" w:rsidR="00017392" w:rsidRPr="00584D1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4D12">
              <w:rPr>
                <w:rFonts w:ascii="Arial" w:hAnsi="Arial" w:cs="Arial"/>
                <w:bCs/>
                <w:sz w:val="22"/>
                <w:szCs w:val="22"/>
              </w:rPr>
              <w:t>918</w:t>
            </w:r>
          </w:p>
        </w:tc>
        <w:tc>
          <w:tcPr>
            <w:tcW w:w="1495" w:type="pct"/>
            <w:tcBorders>
              <w:top w:val="single" w:sz="12" w:space="0" w:color="auto"/>
            </w:tcBorders>
            <w:noWrap/>
            <w:vAlign w:val="bottom"/>
          </w:tcPr>
          <w:p w14:paraId="5C7A9CDD" w14:textId="77777777" w:rsidR="00017392" w:rsidRPr="00A97AD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97AD4">
              <w:rPr>
                <w:rFonts w:ascii="Arial" w:hAnsi="Arial" w:cs="Arial"/>
                <w:sz w:val="22"/>
                <w:szCs w:val="22"/>
              </w:rPr>
              <w:t>40,3%</w:t>
            </w:r>
          </w:p>
        </w:tc>
        <w:tc>
          <w:tcPr>
            <w:tcW w:w="2069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66E0B55B" w14:textId="77777777" w:rsidR="00017392" w:rsidRPr="00A97AD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97AD4">
              <w:rPr>
                <w:rFonts w:ascii="Arial" w:hAnsi="Arial" w:cs="Arial"/>
                <w:sz w:val="22"/>
                <w:szCs w:val="22"/>
              </w:rPr>
              <w:t>60,7%</w:t>
            </w:r>
          </w:p>
        </w:tc>
      </w:tr>
      <w:tr w:rsidR="00017392" w:rsidRPr="00584D12" w14:paraId="1661B2E6" w14:textId="77777777" w:rsidTr="00017392">
        <w:trPr>
          <w:trHeight w:val="397"/>
        </w:trPr>
        <w:tc>
          <w:tcPr>
            <w:tcW w:w="718" w:type="pct"/>
            <w:noWrap/>
            <w:hideMark/>
          </w:tcPr>
          <w:p w14:paraId="1C842CDB" w14:textId="77777777" w:rsidR="00017392" w:rsidRPr="0001739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01739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Hand</w:t>
            </w:r>
          </w:p>
        </w:tc>
        <w:tc>
          <w:tcPr>
            <w:tcW w:w="718" w:type="pct"/>
            <w:noWrap/>
            <w:hideMark/>
          </w:tcPr>
          <w:p w14:paraId="15B97EDD" w14:textId="77777777" w:rsidR="00017392" w:rsidRPr="00584D1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4D12">
              <w:rPr>
                <w:rFonts w:ascii="Arial" w:hAnsi="Arial" w:cs="Arial"/>
                <w:bCs/>
                <w:sz w:val="22"/>
                <w:szCs w:val="22"/>
              </w:rPr>
              <w:t>479</w:t>
            </w:r>
          </w:p>
        </w:tc>
        <w:tc>
          <w:tcPr>
            <w:tcW w:w="1495" w:type="pct"/>
            <w:noWrap/>
            <w:vAlign w:val="bottom"/>
          </w:tcPr>
          <w:p w14:paraId="0844ABB2" w14:textId="77777777" w:rsidR="00017392" w:rsidRPr="00A97AD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97AD4">
              <w:rPr>
                <w:rFonts w:ascii="Arial" w:hAnsi="Arial" w:cs="Arial"/>
                <w:sz w:val="22"/>
                <w:szCs w:val="22"/>
              </w:rPr>
              <w:t>21,0%</w:t>
            </w:r>
          </w:p>
        </w:tc>
        <w:tc>
          <w:tcPr>
            <w:tcW w:w="2069" w:type="pct"/>
            <w:noWrap/>
            <w:vAlign w:val="bottom"/>
            <w:hideMark/>
          </w:tcPr>
          <w:p w14:paraId="4D7B831C" w14:textId="77777777" w:rsidR="00017392" w:rsidRPr="00A97AD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97AD4">
              <w:rPr>
                <w:rFonts w:ascii="Arial" w:hAnsi="Arial" w:cs="Arial"/>
                <w:sz w:val="22"/>
                <w:szCs w:val="22"/>
              </w:rPr>
              <w:t>31,7%</w:t>
            </w:r>
          </w:p>
        </w:tc>
      </w:tr>
      <w:tr w:rsidR="00017392" w:rsidRPr="00584D12" w14:paraId="4D2F7AF2" w14:textId="77777777" w:rsidTr="00017392">
        <w:trPr>
          <w:trHeight w:val="397"/>
        </w:trPr>
        <w:tc>
          <w:tcPr>
            <w:tcW w:w="718" w:type="pct"/>
            <w:noWrap/>
            <w:hideMark/>
          </w:tcPr>
          <w:p w14:paraId="3D18E058" w14:textId="77777777" w:rsidR="00017392" w:rsidRPr="0001739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01739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Spine</w:t>
            </w:r>
          </w:p>
        </w:tc>
        <w:tc>
          <w:tcPr>
            <w:tcW w:w="718" w:type="pct"/>
            <w:noWrap/>
            <w:hideMark/>
          </w:tcPr>
          <w:p w14:paraId="7E63720C" w14:textId="77777777" w:rsidR="00017392" w:rsidRPr="00584D1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319</w:t>
            </w:r>
          </w:p>
        </w:tc>
        <w:tc>
          <w:tcPr>
            <w:tcW w:w="1495" w:type="pct"/>
            <w:noWrap/>
            <w:vAlign w:val="bottom"/>
          </w:tcPr>
          <w:p w14:paraId="481B2DA5" w14:textId="77777777" w:rsidR="00017392" w:rsidRPr="00A97AD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97AD4">
              <w:rPr>
                <w:rFonts w:ascii="Arial" w:hAnsi="Arial" w:cs="Arial"/>
                <w:sz w:val="22"/>
                <w:szCs w:val="22"/>
              </w:rPr>
              <w:t>14,0%</w:t>
            </w:r>
          </w:p>
        </w:tc>
        <w:tc>
          <w:tcPr>
            <w:tcW w:w="2069" w:type="pct"/>
            <w:noWrap/>
            <w:vAlign w:val="bottom"/>
            <w:hideMark/>
          </w:tcPr>
          <w:p w14:paraId="55B2F360" w14:textId="77777777" w:rsidR="00017392" w:rsidRPr="00A97AD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97AD4">
              <w:rPr>
                <w:rFonts w:ascii="Arial" w:hAnsi="Arial" w:cs="Arial"/>
                <w:sz w:val="22"/>
                <w:szCs w:val="22"/>
              </w:rPr>
              <w:t>21,1%</w:t>
            </w:r>
          </w:p>
        </w:tc>
      </w:tr>
      <w:tr w:rsidR="00017392" w:rsidRPr="00584D12" w14:paraId="1DBB953E" w14:textId="77777777" w:rsidTr="00017392">
        <w:trPr>
          <w:trHeight w:val="397"/>
        </w:trPr>
        <w:tc>
          <w:tcPr>
            <w:tcW w:w="718" w:type="pct"/>
            <w:noWrap/>
            <w:hideMark/>
          </w:tcPr>
          <w:p w14:paraId="318C8449" w14:textId="77777777" w:rsidR="00017392" w:rsidRPr="0001739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01739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Hip</w:t>
            </w:r>
          </w:p>
        </w:tc>
        <w:tc>
          <w:tcPr>
            <w:tcW w:w="718" w:type="pct"/>
            <w:noWrap/>
            <w:hideMark/>
          </w:tcPr>
          <w:p w14:paraId="76BBAD59" w14:textId="77777777" w:rsidR="00017392" w:rsidRPr="00584D1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4D12">
              <w:rPr>
                <w:rFonts w:ascii="Arial" w:hAnsi="Arial" w:cs="Arial"/>
                <w:bCs/>
                <w:sz w:val="22"/>
                <w:szCs w:val="22"/>
              </w:rPr>
              <w:t>126</w:t>
            </w:r>
          </w:p>
        </w:tc>
        <w:tc>
          <w:tcPr>
            <w:tcW w:w="1495" w:type="pct"/>
            <w:noWrap/>
            <w:vAlign w:val="bottom"/>
            <w:hideMark/>
          </w:tcPr>
          <w:p w14:paraId="18F61E74" w14:textId="77777777" w:rsidR="00017392" w:rsidRPr="00A97AD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97AD4">
              <w:rPr>
                <w:rFonts w:ascii="Arial" w:hAnsi="Arial" w:cs="Arial"/>
                <w:sz w:val="22"/>
                <w:szCs w:val="22"/>
              </w:rPr>
              <w:t>5,5%</w:t>
            </w:r>
          </w:p>
        </w:tc>
        <w:tc>
          <w:tcPr>
            <w:tcW w:w="2069" w:type="pct"/>
            <w:noWrap/>
            <w:vAlign w:val="bottom"/>
            <w:hideMark/>
          </w:tcPr>
          <w:p w14:paraId="34FB0A01" w14:textId="77777777" w:rsidR="00017392" w:rsidRPr="00A97AD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97AD4">
              <w:rPr>
                <w:rFonts w:ascii="Arial" w:hAnsi="Arial" w:cs="Arial"/>
                <w:sz w:val="22"/>
                <w:szCs w:val="22"/>
              </w:rPr>
              <w:t>8,3%</w:t>
            </w:r>
          </w:p>
        </w:tc>
      </w:tr>
      <w:tr w:rsidR="00017392" w:rsidRPr="00584D12" w14:paraId="356C1855" w14:textId="77777777" w:rsidTr="00017392">
        <w:trPr>
          <w:trHeight w:val="397"/>
        </w:trPr>
        <w:tc>
          <w:tcPr>
            <w:tcW w:w="718" w:type="pct"/>
            <w:noWrap/>
            <w:hideMark/>
          </w:tcPr>
          <w:p w14:paraId="40592CF0" w14:textId="77777777" w:rsidR="00017392" w:rsidRPr="0001739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01739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Others</w:t>
            </w:r>
          </w:p>
        </w:tc>
        <w:tc>
          <w:tcPr>
            <w:tcW w:w="718" w:type="pct"/>
            <w:noWrap/>
            <w:hideMark/>
          </w:tcPr>
          <w:p w14:paraId="381DBC9E" w14:textId="77777777" w:rsidR="00017392" w:rsidRPr="00584D1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4D12">
              <w:rPr>
                <w:rFonts w:ascii="Arial" w:hAnsi="Arial" w:cs="Arial"/>
                <w:bCs/>
                <w:sz w:val="22"/>
                <w:szCs w:val="22"/>
              </w:rPr>
              <w:t>491</w:t>
            </w:r>
          </w:p>
        </w:tc>
        <w:tc>
          <w:tcPr>
            <w:tcW w:w="1495" w:type="pct"/>
            <w:noWrap/>
            <w:vAlign w:val="bottom"/>
            <w:hideMark/>
          </w:tcPr>
          <w:p w14:paraId="67D9D389" w14:textId="77777777" w:rsidR="00017392" w:rsidRPr="00A97AD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97AD4">
              <w:rPr>
                <w:rFonts w:ascii="Arial" w:hAnsi="Arial" w:cs="Arial"/>
                <w:sz w:val="22"/>
                <w:szCs w:val="22"/>
              </w:rPr>
              <w:t>19,1%</w:t>
            </w:r>
          </w:p>
        </w:tc>
        <w:tc>
          <w:tcPr>
            <w:tcW w:w="2069" w:type="pct"/>
            <w:noWrap/>
            <w:vAlign w:val="bottom"/>
            <w:hideMark/>
          </w:tcPr>
          <w:p w14:paraId="2A951C51" w14:textId="77777777" w:rsidR="00017392" w:rsidRPr="00A97AD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97AD4">
              <w:rPr>
                <w:rFonts w:ascii="Arial" w:hAnsi="Arial" w:cs="Arial"/>
                <w:sz w:val="22"/>
                <w:szCs w:val="22"/>
              </w:rPr>
              <w:t>28,8%</w:t>
            </w:r>
          </w:p>
        </w:tc>
      </w:tr>
      <w:tr w:rsidR="00017392" w:rsidRPr="00584D12" w14:paraId="26BD081B" w14:textId="77777777" w:rsidTr="00017392">
        <w:trPr>
          <w:trHeight w:val="397"/>
        </w:trPr>
        <w:tc>
          <w:tcPr>
            <w:tcW w:w="718" w:type="pct"/>
            <w:noWrap/>
            <w:hideMark/>
          </w:tcPr>
          <w:p w14:paraId="0EEE449B" w14:textId="77777777" w:rsidR="00017392" w:rsidRPr="0001739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01739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TOTAL</w:t>
            </w:r>
          </w:p>
        </w:tc>
        <w:tc>
          <w:tcPr>
            <w:tcW w:w="718" w:type="pct"/>
            <w:noWrap/>
            <w:hideMark/>
          </w:tcPr>
          <w:p w14:paraId="65CAABF9" w14:textId="77777777" w:rsidR="00017392" w:rsidRPr="00584D12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4D12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277</w:t>
            </w:r>
          </w:p>
        </w:tc>
        <w:tc>
          <w:tcPr>
            <w:tcW w:w="1495" w:type="pct"/>
            <w:noWrap/>
            <w:hideMark/>
          </w:tcPr>
          <w:p w14:paraId="2B345C1B" w14:textId="77777777" w:rsidR="00017392" w:rsidRPr="00556F4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6F44">
              <w:rPr>
                <w:rFonts w:ascii="Arial" w:hAnsi="Arial" w:cs="Arial"/>
                <w:bCs/>
                <w:sz w:val="22"/>
                <w:szCs w:val="22"/>
              </w:rPr>
              <w:t>100%</w:t>
            </w:r>
          </w:p>
        </w:tc>
        <w:tc>
          <w:tcPr>
            <w:tcW w:w="2069" w:type="pct"/>
            <w:noWrap/>
            <w:hideMark/>
          </w:tcPr>
          <w:p w14:paraId="12BE39D3" w14:textId="77777777" w:rsidR="00017392" w:rsidRPr="00556F44" w:rsidRDefault="00017392" w:rsidP="00020900">
            <w:pPr>
              <w:pStyle w:val="para"/>
              <w:shd w:val="clear" w:color="auto" w:fill="FFFFFF"/>
              <w:spacing w:after="36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6F44"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556F44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556F44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</w:tr>
    </w:tbl>
    <w:p w14:paraId="2985CFE9" w14:textId="77777777" w:rsidR="00017392" w:rsidRDefault="00017392" w:rsidP="00017392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</w:rPr>
      </w:pPr>
      <w:bookmarkStart w:id="1" w:name="_Hlk24118589"/>
    </w:p>
    <w:p w14:paraId="3CECACFB" w14:textId="33D26552" w:rsidR="00017392" w:rsidRPr="003607EC" w:rsidRDefault="00017392" w:rsidP="00017392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>*</w:t>
      </w:r>
      <w:r w:rsidRPr="003607EC">
        <w:rPr>
          <w:rFonts w:ascii="Arial" w:hAnsi="Arial" w:cs="Arial"/>
          <w:bCs/>
          <w:sz w:val="20"/>
          <w:szCs w:val="20"/>
        </w:rPr>
        <w:t>Total answers</w:t>
      </w:r>
    </w:p>
    <w:p w14:paraId="5EB4E35C" w14:textId="77777777" w:rsidR="00017392" w:rsidRPr="003607EC" w:rsidRDefault="00017392" w:rsidP="00017392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 w:rsidRPr="003607EC">
        <w:rPr>
          <w:rFonts w:ascii="Arial" w:hAnsi="Arial" w:cs="Arial"/>
          <w:bCs/>
          <w:sz w:val="20"/>
          <w:szCs w:val="20"/>
        </w:rPr>
        <w:t>**Number of respondents</w:t>
      </w:r>
    </w:p>
    <w:bookmarkEnd w:id="1"/>
    <w:p w14:paraId="1DA9B1DC" w14:textId="77777777" w:rsidR="008239A5" w:rsidRDefault="008239A5"/>
    <w:p w14:paraId="09B11084" w14:textId="7141F0E0" w:rsidR="00017392" w:rsidRDefault="00541760" w:rsidP="00017392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D0D99" w:rsidRPr="002D0D99">
        <w:rPr>
          <w:rFonts w:ascii="Arial" w:hAnsi="Arial" w:cs="Arial"/>
          <w:sz w:val="24"/>
          <w:szCs w:val="24"/>
        </w:rPr>
        <w:t>Patients' comorbidities as diagnosed by a medical doctor</w:t>
      </w:r>
      <w:r w:rsidR="00017392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913"/>
        <w:gridCol w:w="1905"/>
        <w:gridCol w:w="3475"/>
      </w:tblGrid>
      <w:tr w:rsidR="00017392" w:rsidRPr="00F769DC" w14:paraId="6614E86E" w14:textId="77777777" w:rsidTr="00017392">
        <w:trPr>
          <w:trHeight w:val="375"/>
        </w:trPr>
        <w:tc>
          <w:tcPr>
            <w:tcW w:w="22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3492E" w14:textId="77777777" w:rsidR="00017392" w:rsidRPr="00F769DC" w:rsidRDefault="00017392" w:rsidP="00020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Comorbidity</w:t>
            </w:r>
          </w:p>
        </w:tc>
        <w:tc>
          <w:tcPr>
            <w:tcW w:w="91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B5084" w14:textId="77777777" w:rsidR="00017392" w:rsidRPr="00BE562E" w:rsidRDefault="00017392" w:rsidP="00020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N°</w:t>
            </w:r>
          </w:p>
        </w:tc>
        <w:tc>
          <w:tcPr>
            <w:tcW w:w="190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8E8C5" w14:textId="77777777" w:rsidR="00017392" w:rsidRDefault="00017392" w:rsidP="00020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Percentage</w:t>
            </w:r>
          </w:p>
          <w:p w14:paraId="233C9386" w14:textId="4C3557DF" w:rsidR="00017392" w:rsidRPr="00BE562E" w:rsidRDefault="00017392" w:rsidP="00020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</w:t>
            </w:r>
            <w:proofErr w:type="gramStart"/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</w:t>
            </w:r>
            <w:proofErr w:type="gramEnd"/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=3369)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43EAA" w14:textId="64F38DFB" w:rsidR="00017392" w:rsidRPr="00BE562E" w:rsidRDefault="00017392" w:rsidP="00020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Percent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</w:t>
            </w: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ge of cases (n=1512)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**</w:t>
            </w:r>
          </w:p>
        </w:tc>
      </w:tr>
      <w:tr w:rsidR="00017392" w:rsidRPr="00F769DC" w14:paraId="6C8B8EA0" w14:textId="77777777" w:rsidTr="00017392">
        <w:trPr>
          <w:trHeight w:val="397"/>
        </w:trPr>
        <w:tc>
          <w:tcPr>
            <w:tcW w:w="2246" w:type="dxa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B25BAA6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Hypertension</w:t>
            </w:r>
          </w:p>
        </w:tc>
        <w:tc>
          <w:tcPr>
            <w:tcW w:w="913" w:type="dxa"/>
            <w:tcBorders>
              <w:top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76415C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690</w:t>
            </w:r>
          </w:p>
        </w:tc>
        <w:tc>
          <w:tcPr>
            <w:tcW w:w="1905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14:paraId="30B60BBD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20,5%</w:t>
            </w:r>
          </w:p>
        </w:tc>
        <w:tc>
          <w:tcPr>
            <w:tcW w:w="0" w:type="auto"/>
            <w:tcBorders>
              <w:top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2ED16AB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45,6%</w:t>
            </w:r>
          </w:p>
        </w:tc>
      </w:tr>
      <w:tr w:rsidR="00017392" w:rsidRPr="00F769DC" w14:paraId="55E4EFAA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0EB72E1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Obesity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center"/>
            <w:hideMark/>
          </w:tcPr>
          <w:p w14:paraId="23A30B2A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555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40F0138A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16,5%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552A6155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36,7%</w:t>
            </w:r>
          </w:p>
        </w:tc>
      </w:tr>
      <w:tr w:rsidR="00017392" w:rsidRPr="00F769DC" w14:paraId="09C17253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ACB3B47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Gastrointestinal problems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center"/>
            <w:hideMark/>
          </w:tcPr>
          <w:p w14:paraId="71ADE98F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395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37E5F9D4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11,7%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0CADFCA1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26,1%</w:t>
            </w:r>
          </w:p>
        </w:tc>
      </w:tr>
      <w:tr w:rsidR="00017392" w:rsidRPr="00F769DC" w14:paraId="229B38C1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D4B98B7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Depression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center"/>
            <w:hideMark/>
          </w:tcPr>
          <w:p w14:paraId="382E9805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384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6E8AD51A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11,4%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5F1E25C1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25,4%</w:t>
            </w:r>
          </w:p>
        </w:tc>
      </w:tr>
      <w:tr w:rsidR="00017392" w:rsidRPr="00F769DC" w14:paraId="7AD74AA6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7DCFD36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Osteoporosis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center"/>
            <w:hideMark/>
          </w:tcPr>
          <w:p w14:paraId="33EAC3D4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341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5067733B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10,1%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2BBC88C2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22,6%</w:t>
            </w:r>
          </w:p>
        </w:tc>
      </w:tr>
      <w:tr w:rsidR="00017392" w:rsidRPr="00F769DC" w14:paraId="20731944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057A9C8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Anxiety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center"/>
            <w:hideMark/>
          </w:tcPr>
          <w:p w14:paraId="2E1931A7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311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17929EE6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9,2%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6EE69F1D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20,6%</w:t>
            </w:r>
          </w:p>
        </w:tc>
      </w:tr>
      <w:tr w:rsidR="00017392" w:rsidRPr="00F769DC" w14:paraId="5C643174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A9D17BF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Diabetes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center"/>
            <w:hideMark/>
          </w:tcPr>
          <w:p w14:paraId="77A4F69D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188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0E95EB89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5,6%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28799C0C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12,4%</w:t>
            </w:r>
          </w:p>
        </w:tc>
      </w:tr>
      <w:tr w:rsidR="00017392" w:rsidRPr="00F769DC" w14:paraId="4DB34C1B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ACA18B8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Heart disease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center"/>
            <w:hideMark/>
          </w:tcPr>
          <w:p w14:paraId="0622FBB3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131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071EC5FE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3,9%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429E4B15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8,7%</w:t>
            </w:r>
          </w:p>
        </w:tc>
      </w:tr>
      <w:tr w:rsidR="00017392" w:rsidRPr="00F769DC" w14:paraId="42B6E4F6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27B7BBA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Cardiovascular disease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center"/>
            <w:hideMark/>
          </w:tcPr>
          <w:p w14:paraId="06467932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131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58A438EC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3,9%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2F2893B2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8,7%</w:t>
            </w:r>
          </w:p>
        </w:tc>
      </w:tr>
      <w:tr w:rsidR="00017392" w:rsidRPr="00F769DC" w14:paraId="568B2FFC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D7A8E46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Kidney failure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center"/>
            <w:hideMark/>
          </w:tcPr>
          <w:p w14:paraId="61B11C9F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62A3F014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0,7%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463E13D2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1,6%</w:t>
            </w:r>
          </w:p>
        </w:tc>
      </w:tr>
      <w:tr w:rsidR="00017392" w:rsidRPr="00F769DC" w14:paraId="6EE631F8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4BCC870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Liver failure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center"/>
            <w:hideMark/>
          </w:tcPr>
          <w:p w14:paraId="49624E1F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5B5BE881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0,2%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6FF3969F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0,4%</w:t>
            </w:r>
          </w:p>
        </w:tc>
      </w:tr>
      <w:tr w:rsidR="00017392" w:rsidRPr="00F769DC" w14:paraId="5A69B191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017D9A1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 xml:space="preserve">No </w:t>
            </w:r>
            <w:proofErr w:type="spellStart"/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commorbidity</w:t>
            </w:r>
            <w:proofErr w:type="spellEnd"/>
          </w:p>
        </w:tc>
        <w:tc>
          <w:tcPr>
            <w:tcW w:w="913" w:type="dxa"/>
            <w:shd w:val="clear" w:color="auto" w:fill="FFFFFF" w:themeFill="background1"/>
            <w:noWrap/>
            <w:vAlign w:val="center"/>
            <w:hideMark/>
          </w:tcPr>
          <w:p w14:paraId="7E04A391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213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1303E6B8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6,3%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17B6C9D5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14,1%</w:t>
            </w:r>
          </w:p>
        </w:tc>
      </w:tr>
      <w:tr w:rsidR="00017392" w:rsidRPr="00F769DC" w14:paraId="60714EA1" w14:textId="77777777" w:rsidTr="00017392">
        <w:trPr>
          <w:trHeight w:val="397"/>
        </w:trPr>
        <w:tc>
          <w:tcPr>
            <w:tcW w:w="224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3CDE291" w14:textId="77777777" w:rsidR="00017392" w:rsidRPr="00017392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017392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TOTAL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14:paraId="2C7994D1" w14:textId="77777777" w:rsidR="00017392" w:rsidRPr="00856D57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green"/>
                <w:lang w:eastAsia="en-GB"/>
              </w:rPr>
            </w:pPr>
            <w:r w:rsidRPr="00856D57">
              <w:rPr>
                <w:rFonts w:ascii="Arial" w:eastAsia="Times New Roman" w:hAnsi="Arial" w:cs="Arial"/>
                <w:color w:val="000000"/>
                <w:lang w:eastAsia="en-GB"/>
              </w:rPr>
              <w:t>3369</w:t>
            </w:r>
          </w:p>
        </w:tc>
        <w:tc>
          <w:tcPr>
            <w:tcW w:w="1905" w:type="dxa"/>
            <w:shd w:val="clear" w:color="auto" w:fill="auto"/>
            <w:noWrap/>
            <w:hideMark/>
          </w:tcPr>
          <w:p w14:paraId="4F4EDBFC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100,0%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hideMark/>
          </w:tcPr>
          <w:p w14:paraId="1F5A2605" w14:textId="77777777" w:rsidR="00017392" w:rsidRPr="00873624" w:rsidRDefault="00017392" w:rsidP="000209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73624">
              <w:rPr>
                <w:rFonts w:ascii="Arial" w:hAnsi="Arial" w:cs="Arial"/>
              </w:rPr>
              <w:t>222,8%</w:t>
            </w:r>
          </w:p>
        </w:tc>
      </w:tr>
    </w:tbl>
    <w:p w14:paraId="263156E4" w14:textId="081BF6A9" w:rsidR="00017392" w:rsidRDefault="00017392" w:rsidP="00017392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</w:rPr>
      </w:pPr>
    </w:p>
    <w:p w14:paraId="75E254E5" w14:textId="4DDF3C5F" w:rsidR="00017392" w:rsidRPr="003607EC" w:rsidRDefault="00017392" w:rsidP="00017392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>*</w:t>
      </w:r>
      <w:r w:rsidRPr="003607EC">
        <w:rPr>
          <w:rFonts w:ascii="Arial" w:hAnsi="Arial" w:cs="Arial"/>
          <w:bCs/>
          <w:sz w:val="20"/>
          <w:szCs w:val="20"/>
        </w:rPr>
        <w:t>Total answers</w:t>
      </w:r>
    </w:p>
    <w:p w14:paraId="06DFD04D" w14:textId="77777777" w:rsidR="00017392" w:rsidRPr="003607EC" w:rsidRDefault="00017392" w:rsidP="00017392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 w:rsidRPr="003607EC">
        <w:rPr>
          <w:rFonts w:ascii="Arial" w:hAnsi="Arial" w:cs="Arial"/>
          <w:bCs/>
          <w:sz w:val="20"/>
          <w:szCs w:val="20"/>
        </w:rPr>
        <w:t>**Number of respondents</w:t>
      </w:r>
    </w:p>
    <w:p w14:paraId="6955C195" w14:textId="09C2C447" w:rsidR="00017392" w:rsidRDefault="00541760" w:rsidP="0001739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D0D99" w:rsidRPr="002D0D99">
        <w:rPr>
          <w:rFonts w:ascii="Arial" w:hAnsi="Arial" w:cs="Arial"/>
          <w:sz w:val="24"/>
          <w:szCs w:val="24"/>
        </w:rPr>
        <w:t>Clinical symptoms, which have the most significant impact on patients’ daily life as reported by patients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04"/>
        <w:gridCol w:w="915"/>
        <w:gridCol w:w="2410"/>
        <w:gridCol w:w="141"/>
        <w:gridCol w:w="2834"/>
      </w:tblGrid>
      <w:tr w:rsidR="00017392" w:rsidRPr="00BE562E" w14:paraId="27C02B94" w14:textId="77777777" w:rsidTr="00017392">
        <w:trPr>
          <w:trHeight w:val="448"/>
        </w:trPr>
        <w:tc>
          <w:tcPr>
            <w:tcW w:w="22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F05B15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Symptom</w:t>
            </w: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E2E1F6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N°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037015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Percentage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(n=4095)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</w:p>
        </w:tc>
        <w:tc>
          <w:tcPr>
            <w:tcW w:w="29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EFCE0A" w14:textId="41149432" w:rsidR="00017392" w:rsidRPr="00BE562E" w:rsidRDefault="00017392" w:rsidP="000209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Percent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</w:t>
            </w: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ge of cases (n=1498)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**</w:t>
            </w:r>
          </w:p>
        </w:tc>
      </w:tr>
      <w:tr w:rsidR="00017392" w:rsidRPr="00BE562E" w14:paraId="159D2CE4" w14:textId="77777777" w:rsidTr="00017392">
        <w:trPr>
          <w:trHeight w:val="397"/>
        </w:trPr>
        <w:tc>
          <w:tcPr>
            <w:tcW w:w="2204" w:type="dxa"/>
            <w:tcBorders>
              <w:top w:val="single" w:sz="12" w:space="0" w:color="auto"/>
              <w:left w:val="nil"/>
            </w:tcBorders>
            <w:noWrap/>
            <w:hideMark/>
          </w:tcPr>
          <w:p w14:paraId="12548D5B" w14:textId="77777777" w:rsidR="00017392" w:rsidRPr="00017392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Pain/tenderness</w:t>
            </w:r>
          </w:p>
        </w:tc>
        <w:tc>
          <w:tcPr>
            <w:tcW w:w="915" w:type="dxa"/>
            <w:tcBorders>
              <w:top w:val="single" w:sz="12" w:space="0" w:color="auto"/>
            </w:tcBorders>
            <w:noWrap/>
            <w:hideMark/>
          </w:tcPr>
          <w:p w14:paraId="50BFA590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1261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  <w:noWrap/>
            <w:hideMark/>
          </w:tcPr>
          <w:p w14:paraId="633F666B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30,8%</w:t>
            </w:r>
          </w:p>
        </w:tc>
        <w:tc>
          <w:tcPr>
            <w:tcW w:w="2834" w:type="dxa"/>
            <w:tcBorders>
              <w:top w:val="single" w:sz="12" w:space="0" w:color="auto"/>
              <w:right w:val="nil"/>
            </w:tcBorders>
            <w:noWrap/>
            <w:hideMark/>
          </w:tcPr>
          <w:p w14:paraId="1249004C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84,2%</w:t>
            </w:r>
          </w:p>
        </w:tc>
      </w:tr>
      <w:tr w:rsidR="00017392" w:rsidRPr="00BE562E" w14:paraId="4FF08A25" w14:textId="77777777" w:rsidTr="00017392">
        <w:trPr>
          <w:trHeight w:val="397"/>
        </w:trPr>
        <w:tc>
          <w:tcPr>
            <w:tcW w:w="2204" w:type="dxa"/>
            <w:tcBorders>
              <w:left w:val="nil"/>
            </w:tcBorders>
            <w:noWrap/>
            <w:hideMark/>
          </w:tcPr>
          <w:p w14:paraId="49CFF308" w14:textId="77777777" w:rsidR="00017392" w:rsidRPr="00017392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Stiffness</w:t>
            </w:r>
          </w:p>
        </w:tc>
        <w:tc>
          <w:tcPr>
            <w:tcW w:w="915" w:type="dxa"/>
            <w:noWrap/>
            <w:hideMark/>
          </w:tcPr>
          <w:p w14:paraId="49AB4954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733</w:t>
            </w:r>
          </w:p>
        </w:tc>
        <w:tc>
          <w:tcPr>
            <w:tcW w:w="2551" w:type="dxa"/>
            <w:gridSpan w:val="2"/>
            <w:noWrap/>
            <w:hideMark/>
          </w:tcPr>
          <w:p w14:paraId="4B290A09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17,9%</w:t>
            </w:r>
          </w:p>
        </w:tc>
        <w:tc>
          <w:tcPr>
            <w:tcW w:w="2834" w:type="dxa"/>
            <w:tcBorders>
              <w:right w:val="nil"/>
            </w:tcBorders>
            <w:noWrap/>
            <w:hideMark/>
          </w:tcPr>
          <w:p w14:paraId="0072D20A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48,9%</w:t>
            </w:r>
          </w:p>
        </w:tc>
      </w:tr>
      <w:tr w:rsidR="00017392" w:rsidRPr="00BE562E" w14:paraId="4E08A09E" w14:textId="77777777" w:rsidTr="00017392">
        <w:trPr>
          <w:trHeight w:val="397"/>
        </w:trPr>
        <w:tc>
          <w:tcPr>
            <w:tcW w:w="2204" w:type="dxa"/>
            <w:tcBorders>
              <w:left w:val="nil"/>
            </w:tcBorders>
            <w:noWrap/>
            <w:hideMark/>
          </w:tcPr>
          <w:p w14:paraId="59F09657" w14:textId="77777777" w:rsidR="00017392" w:rsidRPr="00017392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Gait/walk disturbance</w:t>
            </w:r>
          </w:p>
        </w:tc>
        <w:tc>
          <w:tcPr>
            <w:tcW w:w="915" w:type="dxa"/>
            <w:noWrap/>
            <w:hideMark/>
          </w:tcPr>
          <w:p w14:paraId="7DC4784B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559</w:t>
            </w:r>
          </w:p>
        </w:tc>
        <w:tc>
          <w:tcPr>
            <w:tcW w:w="2551" w:type="dxa"/>
            <w:gridSpan w:val="2"/>
            <w:noWrap/>
            <w:hideMark/>
          </w:tcPr>
          <w:p w14:paraId="7547DCA3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13,7%</w:t>
            </w:r>
          </w:p>
        </w:tc>
        <w:tc>
          <w:tcPr>
            <w:tcW w:w="2834" w:type="dxa"/>
            <w:tcBorders>
              <w:right w:val="nil"/>
            </w:tcBorders>
            <w:noWrap/>
            <w:hideMark/>
          </w:tcPr>
          <w:p w14:paraId="60E8621B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37,3%</w:t>
            </w:r>
          </w:p>
        </w:tc>
      </w:tr>
      <w:tr w:rsidR="00017392" w:rsidRPr="00BE562E" w14:paraId="318F0885" w14:textId="77777777" w:rsidTr="00017392">
        <w:trPr>
          <w:trHeight w:val="397"/>
        </w:trPr>
        <w:tc>
          <w:tcPr>
            <w:tcW w:w="2204" w:type="dxa"/>
            <w:tcBorders>
              <w:left w:val="nil"/>
            </w:tcBorders>
            <w:noWrap/>
            <w:hideMark/>
          </w:tcPr>
          <w:p w14:paraId="3C069C13" w14:textId="77777777" w:rsidR="00017392" w:rsidRPr="00017392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Loss of flexibility</w:t>
            </w:r>
          </w:p>
        </w:tc>
        <w:tc>
          <w:tcPr>
            <w:tcW w:w="915" w:type="dxa"/>
            <w:noWrap/>
            <w:hideMark/>
          </w:tcPr>
          <w:p w14:paraId="649E541A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468</w:t>
            </w:r>
          </w:p>
        </w:tc>
        <w:tc>
          <w:tcPr>
            <w:tcW w:w="2551" w:type="dxa"/>
            <w:gridSpan w:val="2"/>
            <w:noWrap/>
            <w:hideMark/>
          </w:tcPr>
          <w:p w14:paraId="290D4310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11,4%</w:t>
            </w:r>
          </w:p>
        </w:tc>
        <w:tc>
          <w:tcPr>
            <w:tcW w:w="2834" w:type="dxa"/>
            <w:tcBorders>
              <w:right w:val="nil"/>
            </w:tcBorders>
            <w:noWrap/>
            <w:hideMark/>
          </w:tcPr>
          <w:p w14:paraId="7CD27993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31,2%</w:t>
            </w:r>
          </w:p>
        </w:tc>
      </w:tr>
      <w:tr w:rsidR="00017392" w:rsidRPr="00BE562E" w14:paraId="515CE15D" w14:textId="77777777" w:rsidTr="00017392">
        <w:trPr>
          <w:trHeight w:val="397"/>
        </w:trPr>
        <w:tc>
          <w:tcPr>
            <w:tcW w:w="2204" w:type="dxa"/>
            <w:tcBorders>
              <w:left w:val="nil"/>
            </w:tcBorders>
            <w:noWrap/>
            <w:hideMark/>
          </w:tcPr>
          <w:p w14:paraId="5746A391" w14:textId="77777777" w:rsidR="00017392" w:rsidRPr="00017392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Sleep disturbance</w:t>
            </w:r>
          </w:p>
        </w:tc>
        <w:tc>
          <w:tcPr>
            <w:tcW w:w="915" w:type="dxa"/>
            <w:noWrap/>
            <w:hideMark/>
          </w:tcPr>
          <w:p w14:paraId="4BFDD5EE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316</w:t>
            </w:r>
          </w:p>
        </w:tc>
        <w:tc>
          <w:tcPr>
            <w:tcW w:w="2551" w:type="dxa"/>
            <w:gridSpan w:val="2"/>
            <w:noWrap/>
            <w:hideMark/>
          </w:tcPr>
          <w:p w14:paraId="6404E6A6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7,7%</w:t>
            </w:r>
          </w:p>
        </w:tc>
        <w:tc>
          <w:tcPr>
            <w:tcW w:w="2834" w:type="dxa"/>
            <w:tcBorders>
              <w:right w:val="nil"/>
            </w:tcBorders>
            <w:noWrap/>
            <w:hideMark/>
          </w:tcPr>
          <w:p w14:paraId="2B114A51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21,1%</w:t>
            </w:r>
          </w:p>
        </w:tc>
      </w:tr>
      <w:tr w:rsidR="00017392" w:rsidRPr="00BE562E" w14:paraId="41FA523B" w14:textId="77777777" w:rsidTr="00017392">
        <w:trPr>
          <w:trHeight w:val="397"/>
        </w:trPr>
        <w:tc>
          <w:tcPr>
            <w:tcW w:w="2204" w:type="dxa"/>
            <w:tcBorders>
              <w:left w:val="nil"/>
            </w:tcBorders>
            <w:noWrap/>
            <w:hideMark/>
          </w:tcPr>
          <w:p w14:paraId="733E81C0" w14:textId="77777777" w:rsidR="00017392" w:rsidRPr="00017392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Fatigue</w:t>
            </w:r>
          </w:p>
        </w:tc>
        <w:tc>
          <w:tcPr>
            <w:tcW w:w="915" w:type="dxa"/>
            <w:noWrap/>
            <w:hideMark/>
          </w:tcPr>
          <w:p w14:paraId="4004A234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292</w:t>
            </w:r>
          </w:p>
        </w:tc>
        <w:tc>
          <w:tcPr>
            <w:tcW w:w="2551" w:type="dxa"/>
            <w:gridSpan w:val="2"/>
            <w:noWrap/>
            <w:hideMark/>
          </w:tcPr>
          <w:p w14:paraId="0CCF7DAF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7,1%</w:t>
            </w:r>
          </w:p>
        </w:tc>
        <w:tc>
          <w:tcPr>
            <w:tcW w:w="2834" w:type="dxa"/>
            <w:tcBorders>
              <w:right w:val="nil"/>
            </w:tcBorders>
            <w:noWrap/>
            <w:hideMark/>
          </w:tcPr>
          <w:p w14:paraId="0F155F6B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19,5%</w:t>
            </w:r>
          </w:p>
        </w:tc>
      </w:tr>
      <w:tr w:rsidR="00017392" w:rsidRPr="00BE562E" w14:paraId="24B5D2D3" w14:textId="77777777" w:rsidTr="00017392">
        <w:trPr>
          <w:trHeight w:val="397"/>
        </w:trPr>
        <w:tc>
          <w:tcPr>
            <w:tcW w:w="2204" w:type="dxa"/>
            <w:tcBorders>
              <w:left w:val="nil"/>
            </w:tcBorders>
            <w:noWrap/>
            <w:hideMark/>
          </w:tcPr>
          <w:p w14:paraId="3B316A6A" w14:textId="77777777" w:rsidR="00017392" w:rsidRPr="00017392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Swelling</w:t>
            </w:r>
          </w:p>
        </w:tc>
        <w:tc>
          <w:tcPr>
            <w:tcW w:w="915" w:type="dxa"/>
            <w:noWrap/>
            <w:hideMark/>
          </w:tcPr>
          <w:p w14:paraId="71CC3B32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270</w:t>
            </w:r>
          </w:p>
        </w:tc>
        <w:tc>
          <w:tcPr>
            <w:tcW w:w="2551" w:type="dxa"/>
            <w:gridSpan w:val="2"/>
            <w:noWrap/>
            <w:hideMark/>
          </w:tcPr>
          <w:p w14:paraId="4307F370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6,6%</w:t>
            </w:r>
          </w:p>
        </w:tc>
        <w:tc>
          <w:tcPr>
            <w:tcW w:w="2834" w:type="dxa"/>
            <w:tcBorders>
              <w:right w:val="nil"/>
            </w:tcBorders>
            <w:noWrap/>
            <w:hideMark/>
          </w:tcPr>
          <w:p w14:paraId="2312D659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18,0%</w:t>
            </w:r>
          </w:p>
        </w:tc>
      </w:tr>
      <w:tr w:rsidR="00017392" w:rsidRPr="00BE562E" w14:paraId="48CC5EE3" w14:textId="77777777" w:rsidTr="00017392">
        <w:trPr>
          <w:trHeight w:val="397"/>
        </w:trPr>
        <w:tc>
          <w:tcPr>
            <w:tcW w:w="2204" w:type="dxa"/>
            <w:tcBorders>
              <w:left w:val="nil"/>
            </w:tcBorders>
            <w:noWrap/>
            <w:hideMark/>
          </w:tcPr>
          <w:p w14:paraId="6E65AEDC" w14:textId="77777777" w:rsidR="00017392" w:rsidRPr="00017392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Grating Sensation</w:t>
            </w:r>
          </w:p>
        </w:tc>
        <w:tc>
          <w:tcPr>
            <w:tcW w:w="915" w:type="dxa"/>
            <w:noWrap/>
            <w:hideMark/>
          </w:tcPr>
          <w:p w14:paraId="4DF20F54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101</w:t>
            </w:r>
          </w:p>
        </w:tc>
        <w:tc>
          <w:tcPr>
            <w:tcW w:w="2551" w:type="dxa"/>
            <w:gridSpan w:val="2"/>
            <w:noWrap/>
            <w:hideMark/>
          </w:tcPr>
          <w:p w14:paraId="5A42E873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2,5%</w:t>
            </w:r>
          </w:p>
        </w:tc>
        <w:tc>
          <w:tcPr>
            <w:tcW w:w="2834" w:type="dxa"/>
            <w:tcBorders>
              <w:right w:val="nil"/>
            </w:tcBorders>
            <w:noWrap/>
            <w:hideMark/>
          </w:tcPr>
          <w:p w14:paraId="53DC62EF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6,7%</w:t>
            </w:r>
          </w:p>
        </w:tc>
      </w:tr>
      <w:tr w:rsidR="00017392" w:rsidRPr="00BE562E" w14:paraId="163FD7A5" w14:textId="77777777" w:rsidTr="00017392">
        <w:trPr>
          <w:trHeight w:val="397"/>
        </w:trPr>
        <w:tc>
          <w:tcPr>
            <w:tcW w:w="2204" w:type="dxa"/>
            <w:tcBorders>
              <w:left w:val="nil"/>
            </w:tcBorders>
            <w:noWrap/>
            <w:hideMark/>
          </w:tcPr>
          <w:p w14:paraId="6361122A" w14:textId="77777777" w:rsidR="00017392" w:rsidRPr="00017392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Disfigurement</w:t>
            </w:r>
          </w:p>
        </w:tc>
        <w:tc>
          <w:tcPr>
            <w:tcW w:w="915" w:type="dxa"/>
            <w:noWrap/>
            <w:hideMark/>
          </w:tcPr>
          <w:p w14:paraId="1E02BE16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69</w:t>
            </w:r>
          </w:p>
        </w:tc>
        <w:tc>
          <w:tcPr>
            <w:tcW w:w="2551" w:type="dxa"/>
            <w:gridSpan w:val="2"/>
            <w:noWrap/>
            <w:hideMark/>
          </w:tcPr>
          <w:p w14:paraId="6A4309E3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1,7%</w:t>
            </w:r>
          </w:p>
        </w:tc>
        <w:tc>
          <w:tcPr>
            <w:tcW w:w="2834" w:type="dxa"/>
            <w:tcBorders>
              <w:right w:val="nil"/>
            </w:tcBorders>
            <w:noWrap/>
            <w:hideMark/>
          </w:tcPr>
          <w:p w14:paraId="28DF36A3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4,6%</w:t>
            </w:r>
          </w:p>
        </w:tc>
      </w:tr>
      <w:tr w:rsidR="00017392" w:rsidRPr="00BE562E" w14:paraId="00BC82B8" w14:textId="77777777" w:rsidTr="00017392">
        <w:trPr>
          <w:trHeight w:val="397"/>
        </w:trPr>
        <w:tc>
          <w:tcPr>
            <w:tcW w:w="2204" w:type="dxa"/>
            <w:tcBorders>
              <w:left w:val="nil"/>
            </w:tcBorders>
            <w:noWrap/>
            <w:hideMark/>
          </w:tcPr>
          <w:p w14:paraId="2A4092E9" w14:textId="77777777" w:rsidR="00017392" w:rsidRPr="00017392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Other symptoms</w:t>
            </w:r>
          </w:p>
        </w:tc>
        <w:tc>
          <w:tcPr>
            <w:tcW w:w="915" w:type="dxa"/>
            <w:noWrap/>
            <w:hideMark/>
          </w:tcPr>
          <w:p w14:paraId="0A50B071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26</w:t>
            </w:r>
          </w:p>
        </w:tc>
        <w:tc>
          <w:tcPr>
            <w:tcW w:w="2551" w:type="dxa"/>
            <w:gridSpan w:val="2"/>
            <w:noWrap/>
            <w:hideMark/>
          </w:tcPr>
          <w:p w14:paraId="548D9094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0,6%</w:t>
            </w:r>
          </w:p>
        </w:tc>
        <w:tc>
          <w:tcPr>
            <w:tcW w:w="2834" w:type="dxa"/>
            <w:tcBorders>
              <w:right w:val="nil"/>
            </w:tcBorders>
            <w:noWrap/>
            <w:hideMark/>
          </w:tcPr>
          <w:p w14:paraId="55F05A14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1,7%</w:t>
            </w:r>
          </w:p>
        </w:tc>
      </w:tr>
      <w:tr w:rsidR="00017392" w:rsidRPr="00BE562E" w14:paraId="24C294C1" w14:textId="77777777" w:rsidTr="00017392">
        <w:trPr>
          <w:trHeight w:val="397"/>
        </w:trPr>
        <w:tc>
          <w:tcPr>
            <w:tcW w:w="2204" w:type="dxa"/>
            <w:tcBorders>
              <w:left w:val="nil"/>
            </w:tcBorders>
            <w:noWrap/>
            <w:hideMark/>
          </w:tcPr>
          <w:p w14:paraId="5AEF6AF7" w14:textId="77777777" w:rsidR="00017392" w:rsidRPr="00017392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TOTAL</w:t>
            </w:r>
          </w:p>
        </w:tc>
        <w:tc>
          <w:tcPr>
            <w:tcW w:w="915" w:type="dxa"/>
            <w:noWrap/>
            <w:hideMark/>
          </w:tcPr>
          <w:p w14:paraId="2DE76052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4095</w:t>
            </w:r>
          </w:p>
        </w:tc>
        <w:tc>
          <w:tcPr>
            <w:tcW w:w="2551" w:type="dxa"/>
            <w:gridSpan w:val="2"/>
            <w:noWrap/>
            <w:hideMark/>
          </w:tcPr>
          <w:p w14:paraId="2066FFE2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100,0%</w:t>
            </w:r>
          </w:p>
        </w:tc>
        <w:tc>
          <w:tcPr>
            <w:tcW w:w="2834" w:type="dxa"/>
            <w:tcBorders>
              <w:right w:val="nil"/>
            </w:tcBorders>
            <w:noWrap/>
            <w:hideMark/>
          </w:tcPr>
          <w:p w14:paraId="2A734FA1" w14:textId="77777777" w:rsidR="00017392" w:rsidRPr="00BE562E" w:rsidRDefault="00017392" w:rsidP="00020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273,4%</w:t>
            </w:r>
          </w:p>
        </w:tc>
      </w:tr>
    </w:tbl>
    <w:p w14:paraId="63AE4D2C" w14:textId="77777777" w:rsidR="00017392" w:rsidRDefault="00017392" w:rsidP="00017392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</w:rPr>
      </w:pPr>
    </w:p>
    <w:p w14:paraId="57D16B9B" w14:textId="0D85DE50" w:rsidR="00017392" w:rsidRPr="003607EC" w:rsidRDefault="00017392" w:rsidP="00017392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>*</w:t>
      </w:r>
      <w:r w:rsidRPr="003607EC">
        <w:rPr>
          <w:rFonts w:ascii="Arial" w:hAnsi="Arial" w:cs="Arial"/>
          <w:bCs/>
          <w:sz w:val="20"/>
          <w:szCs w:val="20"/>
        </w:rPr>
        <w:t>Total answers</w:t>
      </w:r>
    </w:p>
    <w:p w14:paraId="68BED1E9" w14:textId="556F6039" w:rsidR="00017392" w:rsidRDefault="00017392">
      <w:pPr>
        <w:rPr>
          <w:rFonts w:ascii="Arial" w:hAnsi="Arial" w:cs="Arial"/>
          <w:bCs/>
          <w:sz w:val="20"/>
          <w:szCs w:val="20"/>
        </w:rPr>
      </w:pPr>
      <w:r w:rsidRPr="003607EC">
        <w:rPr>
          <w:rFonts w:ascii="Arial" w:hAnsi="Arial" w:cs="Arial"/>
          <w:bCs/>
          <w:sz w:val="20"/>
          <w:szCs w:val="20"/>
        </w:rPr>
        <w:t>**Number of respondents</w:t>
      </w:r>
    </w:p>
    <w:p w14:paraId="7FFAE1F5" w14:textId="77777777" w:rsidR="00017392" w:rsidRDefault="00017392" w:rsidP="00017392">
      <w:pPr>
        <w:rPr>
          <w:rFonts w:ascii="Arial" w:hAnsi="Arial" w:cs="Arial"/>
          <w:bCs/>
          <w:sz w:val="20"/>
          <w:szCs w:val="20"/>
        </w:rPr>
      </w:pPr>
    </w:p>
    <w:p w14:paraId="26B2AD49" w14:textId="0FF097DC" w:rsidR="00017392" w:rsidRPr="00430926" w:rsidRDefault="00541760" w:rsidP="0001739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2D0D99" w:rsidRPr="002D0D99">
        <w:rPr>
          <w:rFonts w:ascii="Arial" w:hAnsi="Arial" w:cs="Arial"/>
          <w:sz w:val="24"/>
          <w:szCs w:val="24"/>
        </w:rPr>
        <w:t>Limitations or issues experienced by patients due to OA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11"/>
        <w:gridCol w:w="770"/>
        <w:gridCol w:w="1525"/>
        <w:gridCol w:w="2098"/>
      </w:tblGrid>
      <w:tr w:rsidR="00017392" w:rsidRPr="00BE562E" w14:paraId="5C4B01D2" w14:textId="77777777" w:rsidTr="00017392">
        <w:trPr>
          <w:trHeight w:val="300"/>
        </w:trPr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AE9E7D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E562E">
              <w:rPr>
                <w:rFonts w:ascii="Arial" w:hAnsi="Arial" w:cs="Arial"/>
                <w:b/>
                <w:bCs/>
              </w:rPr>
              <w:t>Limitations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02FA80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N°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50D937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Percentage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(n=3341)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A9EF37" w14:textId="2AFEBA48" w:rsidR="00017392" w:rsidRPr="00BE562E" w:rsidRDefault="00017392" w:rsidP="000209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Percent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</w:t>
            </w:r>
            <w:r w:rsidRPr="00BE562E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ge of cases (n=1455)</w:t>
            </w:r>
          </w:p>
        </w:tc>
      </w:tr>
      <w:tr w:rsidR="00017392" w:rsidRPr="00BE562E" w14:paraId="1287CDB4" w14:textId="77777777" w:rsidTr="00017392">
        <w:trPr>
          <w:trHeight w:val="397"/>
        </w:trPr>
        <w:tc>
          <w:tcPr>
            <w:tcW w:w="4111" w:type="dxa"/>
            <w:tcBorders>
              <w:top w:val="single" w:sz="12" w:space="0" w:color="auto"/>
              <w:left w:val="nil"/>
            </w:tcBorders>
            <w:noWrap/>
            <w:hideMark/>
          </w:tcPr>
          <w:p w14:paraId="4491C442" w14:textId="77777777" w:rsidR="00017392" w:rsidRPr="00017392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Physical activities</w:t>
            </w:r>
          </w:p>
        </w:tc>
        <w:tc>
          <w:tcPr>
            <w:tcW w:w="770" w:type="dxa"/>
            <w:tcBorders>
              <w:top w:val="single" w:sz="12" w:space="0" w:color="auto"/>
            </w:tcBorders>
            <w:noWrap/>
            <w:hideMark/>
          </w:tcPr>
          <w:p w14:paraId="2722F231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1325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hideMark/>
          </w:tcPr>
          <w:p w14:paraId="02B20FF4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39,7%</w:t>
            </w:r>
          </w:p>
        </w:tc>
        <w:tc>
          <w:tcPr>
            <w:tcW w:w="2098" w:type="dxa"/>
            <w:tcBorders>
              <w:top w:val="single" w:sz="12" w:space="0" w:color="auto"/>
              <w:right w:val="nil"/>
            </w:tcBorders>
            <w:noWrap/>
            <w:hideMark/>
          </w:tcPr>
          <w:p w14:paraId="041AC86E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91,1%</w:t>
            </w:r>
          </w:p>
        </w:tc>
      </w:tr>
      <w:tr w:rsidR="00017392" w:rsidRPr="00BE562E" w14:paraId="69680213" w14:textId="77777777" w:rsidTr="00017392">
        <w:trPr>
          <w:trHeight w:val="397"/>
        </w:trPr>
        <w:tc>
          <w:tcPr>
            <w:tcW w:w="4111" w:type="dxa"/>
            <w:tcBorders>
              <w:left w:val="nil"/>
            </w:tcBorders>
            <w:noWrap/>
            <w:hideMark/>
          </w:tcPr>
          <w:p w14:paraId="7EEB1D29" w14:textId="77777777" w:rsidR="00017392" w:rsidRPr="00017392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Work activities</w:t>
            </w:r>
          </w:p>
        </w:tc>
        <w:tc>
          <w:tcPr>
            <w:tcW w:w="770" w:type="dxa"/>
            <w:noWrap/>
            <w:hideMark/>
          </w:tcPr>
          <w:p w14:paraId="1CCABA5A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715</w:t>
            </w:r>
          </w:p>
        </w:tc>
        <w:tc>
          <w:tcPr>
            <w:tcW w:w="1525" w:type="dxa"/>
            <w:noWrap/>
            <w:hideMark/>
          </w:tcPr>
          <w:p w14:paraId="285BC1B9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21,4%</w:t>
            </w:r>
          </w:p>
        </w:tc>
        <w:tc>
          <w:tcPr>
            <w:tcW w:w="2098" w:type="dxa"/>
            <w:tcBorders>
              <w:right w:val="nil"/>
            </w:tcBorders>
            <w:noWrap/>
            <w:hideMark/>
          </w:tcPr>
          <w:p w14:paraId="6323A46E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49,1%</w:t>
            </w:r>
          </w:p>
        </w:tc>
      </w:tr>
      <w:tr w:rsidR="00017392" w:rsidRPr="00BE562E" w14:paraId="5A04A17A" w14:textId="77777777" w:rsidTr="00017392">
        <w:trPr>
          <w:trHeight w:val="397"/>
        </w:trPr>
        <w:tc>
          <w:tcPr>
            <w:tcW w:w="4111" w:type="dxa"/>
            <w:tcBorders>
              <w:left w:val="nil"/>
            </w:tcBorders>
            <w:noWrap/>
            <w:hideMark/>
          </w:tcPr>
          <w:p w14:paraId="5624853E" w14:textId="77777777" w:rsidR="00017392" w:rsidRPr="00017392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Social interactions</w:t>
            </w:r>
          </w:p>
        </w:tc>
        <w:tc>
          <w:tcPr>
            <w:tcW w:w="770" w:type="dxa"/>
            <w:noWrap/>
            <w:hideMark/>
          </w:tcPr>
          <w:p w14:paraId="52187C68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539</w:t>
            </w:r>
          </w:p>
        </w:tc>
        <w:tc>
          <w:tcPr>
            <w:tcW w:w="1525" w:type="dxa"/>
            <w:noWrap/>
            <w:hideMark/>
          </w:tcPr>
          <w:p w14:paraId="1069764E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16,1%</w:t>
            </w:r>
          </w:p>
        </w:tc>
        <w:tc>
          <w:tcPr>
            <w:tcW w:w="2098" w:type="dxa"/>
            <w:tcBorders>
              <w:right w:val="nil"/>
            </w:tcBorders>
            <w:noWrap/>
            <w:hideMark/>
          </w:tcPr>
          <w:p w14:paraId="38EC3D9E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37,0%</w:t>
            </w:r>
          </w:p>
        </w:tc>
      </w:tr>
      <w:tr w:rsidR="00017392" w:rsidRPr="00BE562E" w14:paraId="34E46CE9" w14:textId="77777777" w:rsidTr="00017392">
        <w:trPr>
          <w:trHeight w:val="397"/>
        </w:trPr>
        <w:tc>
          <w:tcPr>
            <w:tcW w:w="4111" w:type="dxa"/>
            <w:tcBorders>
              <w:left w:val="nil"/>
            </w:tcBorders>
            <w:noWrap/>
            <w:hideMark/>
          </w:tcPr>
          <w:p w14:paraId="7EB39F4E" w14:textId="77777777" w:rsidR="00017392" w:rsidRPr="00017392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Emotional, psychological, or mental health issues</w:t>
            </w:r>
          </w:p>
        </w:tc>
        <w:tc>
          <w:tcPr>
            <w:tcW w:w="770" w:type="dxa"/>
            <w:noWrap/>
            <w:hideMark/>
          </w:tcPr>
          <w:p w14:paraId="4BF3794F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400</w:t>
            </w:r>
          </w:p>
        </w:tc>
        <w:tc>
          <w:tcPr>
            <w:tcW w:w="1525" w:type="dxa"/>
            <w:noWrap/>
            <w:hideMark/>
          </w:tcPr>
          <w:p w14:paraId="56819CD8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12,0%</w:t>
            </w:r>
          </w:p>
        </w:tc>
        <w:tc>
          <w:tcPr>
            <w:tcW w:w="2098" w:type="dxa"/>
            <w:tcBorders>
              <w:right w:val="nil"/>
            </w:tcBorders>
            <w:noWrap/>
            <w:hideMark/>
          </w:tcPr>
          <w:p w14:paraId="456AFFCE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27,5%</w:t>
            </w:r>
          </w:p>
        </w:tc>
      </w:tr>
      <w:tr w:rsidR="00017392" w:rsidRPr="00BE562E" w14:paraId="508DFCA5" w14:textId="77777777" w:rsidTr="00017392">
        <w:trPr>
          <w:trHeight w:val="397"/>
        </w:trPr>
        <w:tc>
          <w:tcPr>
            <w:tcW w:w="4111" w:type="dxa"/>
            <w:tcBorders>
              <w:left w:val="nil"/>
            </w:tcBorders>
            <w:noWrap/>
            <w:hideMark/>
          </w:tcPr>
          <w:p w14:paraId="3A32EFC6" w14:textId="77777777" w:rsidR="00017392" w:rsidRPr="00017392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Sex life</w:t>
            </w:r>
          </w:p>
        </w:tc>
        <w:tc>
          <w:tcPr>
            <w:tcW w:w="770" w:type="dxa"/>
            <w:noWrap/>
            <w:hideMark/>
          </w:tcPr>
          <w:p w14:paraId="4F25638F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362</w:t>
            </w:r>
          </w:p>
        </w:tc>
        <w:tc>
          <w:tcPr>
            <w:tcW w:w="1525" w:type="dxa"/>
            <w:noWrap/>
            <w:hideMark/>
          </w:tcPr>
          <w:p w14:paraId="68693C9D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10,8%</w:t>
            </w:r>
          </w:p>
        </w:tc>
        <w:tc>
          <w:tcPr>
            <w:tcW w:w="2098" w:type="dxa"/>
            <w:tcBorders>
              <w:right w:val="nil"/>
            </w:tcBorders>
            <w:noWrap/>
            <w:hideMark/>
          </w:tcPr>
          <w:p w14:paraId="284740CF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24,9%</w:t>
            </w:r>
          </w:p>
        </w:tc>
      </w:tr>
      <w:tr w:rsidR="00017392" w:rsidRPr="00BE562E" w14:paraId="7FB8E6FC" w14:textId="77777777" w:rsidTr="00017392">
        <w:trPr>
          <w:trHeight w:val="397"/>
        </w:trPr>
        <w:tc>
          <w:tcPr>
            <w:tcW w:w="4111" w:type="dxa"/>
            <w:tcBorders>
              <w:left w:val="nil"/>
            </w:tcBorders>
            <w:noWrap/>
            <w:hideMark/>
          </w:tcPr>
          <w:p w14:paraId="72222FAA" w14:textId="77777777" w:rsidR="00017392" w:rsidRPr="00017392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</w:rPr>
            </w:pPr>
            <w:r w:rsidRPr="00017392">
              <w:rPr>
                <w:rFonts w:ascii="Arial" w:hAnsi="Arial" w:cs="Arial"/>
                <w:i/>
                <w:iCs/>
              </w:rPr>
              <w:t>TOTAL</w:t>
            </w:r>
          </w:p>
        </w:tc>
        <w:tc>
          <w:tcPr>
            <w:tcW w:w="770" w:type="dxa"/>
            <w:noWrap/>
            <w:hideMark/>
          </w:tcPr>
          <w:p w14:paraId="248B71EA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3341</w:t>
            </w:r>
          </w:p>
        </w:tc>
        <w:tc>
          <w:tcPr>
            <w:tcW w:w="1525" w:type="dxa"/>
            <w:noWrap/>
            <w:hideMark/>
          </w:tcPr>
          <w:p w14:paraId="149DD9E1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100,0%</w:t>
            </w:r>
          </w:p>
        </w:tc>
        <w:tc>
          <w:tcPr>
            <w:tcW w:w="2098" w:type="dxa"/>
            <w:tcBorders>
              <w:right w:val="nil"/>
            </w:tcBorders>
            <w:noWrap/>
            <w:hideMark/>
          </w:tcPr>
          <w:p w14:paraId="06BC453D" w14:textId="77777777" w:rsidR="00017392" w:rsidRPr="00BE562E" w:rsidRDefault="00017392" w:rsidP="000209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62E">
              <w:rPr>
                <w:rFonts w:ascii="Arial" w:hAnsi="Arial" w:cs="Arial"/>
              </w:rPr>
              <w:t>229,6%</w:t>
            </w:r>
          </w:p>
        </w:tc>
      </w:tr>
    </w:tbl>
    <w:p w14:paraId="3A2EACE5" w14:textId="77777777" w:rsidR="00017392" w:rsidRDefault="00017392" w:rsidP="00017392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</w:rPr>
      </w:pPr>
    </w:p>
    <w:p w14:paraId="738249BB" w14:textId="30D36DF9" w:rsidR="00017392" w:rsidRPr="003607EC" w:rsidRDefault="00017392" w:rsidP="00017392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</w:rPr>
        <w:t>*</w:t>
      </w:r>
      <w:r w:rsidRPr="003607EC">
        <w:rPr>
          <w:rFonts w:ascii="Arial" w:hAnsi="Arial" w:cs="Arial"/>
          <w:bCs/>
          <w:sz w:val="20"/>
          <w:szCs w:val="20"/>
        </w:rPr>
        <w:t>Total answers</w:t>
      </w:r>
    </w:p>
    <w:p w14:paraId="68537242" w14:textId="77777777" w:rsidR="00017392" w:rsidRPr="003607EC" w:rsidRDefault="00017392" w:rsidP="00017392">
      <w:pPr>
        <w:pStyle w:val="par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 w:rsidRPr="003607EC">
        <w:rPr>
          <w:rFonts w:ascii="Arial" w:hAnsi="Arial" w:cs="Arial"/>
          <w:bCs/>
          <w:sz w:val="20"/>
          <w:szCs w:val="20"/>
        </w:rPr>
        <w:t>**Number of respondents</w:t>
      </w:r>
    </w:p>
    <w:p w14:paraId="64533A65" w14:textId="77777777" w:rsidR="00017392" w:rsidRPr="00BD2B8E" w:rsidRDefault="00017392" w:rsidP="0001739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A42F2E" w14:textId="77777777" w:rsidR="00017392" w:rsidRDefault="00017392" w:rsidP="00017392"/>
    <w:sectPr w:rsidR="00017392" w:rsidSect="005440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yNDUwsjC1sLQ0NDJU0lEKTi0uzszPAykwqgUAtqEkSCwAAAA="/>
  </w:docVars>
  <w:rsids>
    <w:rsidRoot w:val="00017392"/>
    <w:rsid w:val="00017392"/>
    <w:rsid w:val="002D0D99"/>
    <w:rsid w:val="003D2F25"/>
    <w:rsid w:val="00541760"/>
    <w:rsid w:val="00544039"/>
    <w:rsid w:val="00746AE2"/>
    <w:rsid w:val="008239A5"/>
    <w:rsid w:val="00A8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CCA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3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rsid w:val="0001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17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3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rsid w:val="0001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17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282</Words>
  <Characters>1609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SCIENTIFIC MANAGER</dc:creator>
  <cp:keywords/>
  <dc:description/>
  <cp:lastModifiedBy>MV</cp:lastModifiedBy>
  <cp:revision>3</cp:revision>
  <dcterms:created xsi:type="dcterms:W3CDTF">2020-11-01T10:02:00Z</dcterms:created>
  <dcterms:modified xsi:type="dcterms:W3CDTF">2020-11-01T10:02:00Z</dcterms:modified>
</cp:coreProperties>
</file>