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EF861" w14:textId="21EDB6C1" w:rsidR="00091DEC" w:rsidRPr="00C6472F" w:rsidRDefault="00091DEC" w:rsidP="00091DEC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Additional file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Pr="00C6472F">
        <w:rPr>
          <w:rFonts w:ascii="Times New Roman" w:eastAsia="Calibri" w:hAnsi="Times New Roman" w:cs="Times New Roman"/>
          <w:bCs/>
          <w:sz w:val="20"/>
          <w:szCs w:val="20"/>
        </w:rPr>
        <w:t xml:space="preserve">. Participants' responses to questions related to the causes of OA and their relationship with their doctor. </w:t>
      </w:r>
    </w:p>
    <w:p w14:paraId="045B5A56" w14:textId="77777777" w:rsidR="00091DEC" w:rsidRPr="00C6472F" w:rsidRDefault="00091DEC" w:rsidP="00091DE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Tablaconcuadrculaclar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361"/>
        <w:gridCol w:w="1361"/>
        <w:gridCol w:w="1361"/>
        <w:gridCol w:w="1361"/>
        <w:gridCol w:w="1361"/>
      </w:tblGrid>
      <w:tr w:rsidR="00091DEC" w:rsidRPr="00C6472F" w14:paraId="0CAD2286" w14:textId="77777777" w:rsidTr="00442AF1">
        <w:trPr>
          <w:trHeight w:val="300"/>
        </w:trPr>
        <w:tc>
          <w:tcPr>
            <w:tcW w:w="5245" w:type="dxa"/>
            <w:tcBorders>
              <w:top w:val="single" w:sz="12" w:space="0" w:color="000000"/>
              <w:bottom w:val="single" w:sz="2" w:space="0" w:color="000000"/>
            </w:tcBorders>
            <w:noWrap/>
            <w:vAlign w:val="center"/>
            <w:hideMark/>
          </w:tcPr>
          <w:p w14:paraId="3FA55874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Questions</w:t>
            </w:r>
          </w:p>
        </w:tc>
        <w:tc>
          <w:tcPr>
            <w:tcW w:w="1361" w:type="dxa"/>
            <w:tcBorders>
              <w:top w:val="single" w:sz="12" w:space="0" w:color="000000"/>
              <w:bottom w:val="single" w:sz="2" w:space="0" w:color="000000"/>
            </w:tcBorders>
            <w:noWrap/>
            <w:vAlign w:val="center"/>
            <w:hideMark/>
          </w:tcPr>
          <w:p w14:paraId="453F315B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Strongly agree</w:t>
            </w:r>
          </w:p>
        </w:tc>
        <w:tc>
          <w:tcPr>
            <w:tcW w:w="1361" w:type="dxa"/>
            <w:tcBorders>
              <w:top w:val="single" w:sz="12" w:space="0" w:color="000000"/>
              <w:bottom w:val="single" w:sz="2" w:space="0" w:color="000000"/>
            </w:tcBorders>
            <w:noWrap/>
            <w:vAlign w:val="center"/>
            <w:hideMark/>
          </w:tcPr>
          <w:p w14:paraId="24555A62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Agree</w:t>
            </w:r>
          </w:p>
        </w:tc>
        <w:tc>
          <w:tcPr>
            <w:tcW w:w="1361" w:type="dxa"/>
            <w:tcBorders>
              <w:top w:val="single" w:sz="12" w:space="0" w:color="000000"/>
              <w:bottom w:val="single" w:sz="2" w:space="0" w:color="000000"/>
            </w:tcBorders>
            <w:noWrap/>
            <w:vAlign w:val="center"/>
            <w:hideMark/>
          </w:tcPr>
          <w:p w14:paraId="797931C6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Neither agree nor disagree</w:t>
            </w:r>
          </w:p>
        </w:tc>
        <w:tc>
          <w:tcPr>
            <w:tcW w:w="1361" w:type="dxa"/>
            <w:tcBorders>
              <w:top w:val="single" w:sz="12" w:space="0" w:color="000000"/>
              <w:bottom w:val="single" w:sz="2" w:space="0" w:color="000000"/>
            </w:tcBorders>
            <w:noWrap/>
            <w:vAlign w:val="center"/>
            <w:hideMark/>
          </w:tcPr>
          <w:p w14:paraId="39776068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Disagree</w:t>
            </w:r>
          </w:p>
        </w:tc>
        <w:tc>
          <w:tcPr>
            <w:tcW w:w="1361" w:type="dxa"/>
            <w:tcBorders>
              <w:top w:val="single" w:sz="12" w:space="0" w:color="000000"/>
              <w:bottom w:val="single" w:sz="2" w:space="0" w:color="000000"/>
            </w:tcBorders>
            <w:noWrap/>
            <w:vAlign w:val="center"/>
            <w:hideMark/>
          </w:tcPr>
          <w:p w14:paraId="33BA49C7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Strongly disagree</w:t>
            </w:r>
          </w:p>
        </w:tc>
      </w:tr>
      <w:tr w:rsidR="00091DEC" w:rsidRPr="00C6472F" w14:paraId="1DF0C0C9" w14:textId="77777777" w:rsidTr="00442AF1">
        <w:trPr>
          <w:trHeight w:val="1134"/>
        </w:trPr>
        <w:tc>
          <w:tcPr>
            <w:tcW w:w="5245" w:type="dxa"/>
            <w:tcBorders>
              <w:top w:val="single" w:sz="2" w:space="0" w:color="000000"/>
            </w:tcBorders>
            <w:noWrap/>
            <w:vAlign w:val="center"/>
            <w:hideMark/>
          </w:tcPr>
          <w:p w14:paraId="6912303D" w14:textId="77777777" w:rsidR="00091DEC" w:rsidRPr="00C6472F" w:rsidRDefault="00091DEC" w:rsidP="00442AF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 xml:space="preserve">7. I understand the common causes of osteoarthritis. </w:t>
            </w:r>
            <w:r w:rsidRPr="00C6472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(n=1485)</w:t>
            </w:r>
          </w:p>
        </w:tc>
        <w:tc>
          <w:tcPr>
            <w:tcW w:w="1361" w:type="dxa"/>
            <w:tcBorders>
              <w:top w:val="single" w:sz="2" w:space="0" w:color="000000"/>
            </w:tcBorders>
            <w:noWrap/>
            <w:vAlign w:val="center"/>
            <w:hideMark/>
          </w:tcPr>
          <w:p w14:paraId="79D191E3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18.3% (n=272)</w:t>
            </w:r>
          </w:p>
        </w:tc>
        <w:tc>
          <w:tcPr>
            <w:tcW w:w="1361" w:type="dxa"/>
            <w:tcBorders>
              <w:top w:val="single" w:sz="2" w:space="0" w:color="000000"/>
            </w:tcBorders>
            <w:noWrap/>
            <w:vAlign w:val="center"/>
            <w:hideMark/>
          </w:tcPr>
          <w:p w14:paraId="77D6A9B9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50.2% (n=746)</w:t>
            </w:r>
          </w:p>
        </w:tc>
        <w:tc>
          <w:tcPr>
            <w:tcW w:w="1361" w:type="dxa"/>
            <w:tcBorders>
              <w:top w:val="single" w:sz="2" w:space="0" w:color="000000"/>
            </w:tcBorders>
            <w:noWrap/>
            <w:vAlign w:val="center"/>
            <w:hideMark/>
          </w:tcPr>
          <w:p w14:paraId="013A0C95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18.5% (n=275)</w:t>
            </w:r>
          </w:p>
        </w:tc>
        <w:tc>
          <w:tcPr>
            <w:tcW w:w="1361" w:type="dxa"/>
            <w:tcBorders>
              <w:top w:val="single" w:sz="2" w:space="0" w:color="000000"/>
            </w:tcBorders>
            <w:noWrap/>
            <w:vAlign w:val="center"/>
            <w:hideMark/>
          </w:tcPr>
          <w:p w14:paraId="2B0152AC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9.2% (n=136)</w:t>
            </w:r>
          </w:p>
        </w:tc>
        <w:tc>
          <w:tcPr>
            <w:tcW w:w="1361" w:type="dxa"/>
            <w:tcBorders>
              <w:top w:val="single" w:sz="2" w:space="0" w:color="000000"/>
            </w:tcBorders>
            <w:noWrap/>
            <w:vAlign w:val="center"/>
            <w:hideMark/>
          </w:tcPr>
          <w:p w14:paraId="6CCD6035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3.8% (n=56)</w:t>
            </w:r>
          </w:p>
        </w:tc>
      </w:tr>
      <w:tr w:rsidR="00091DEC" w:rsidRPr="00C6472F" w14:paraId="5253CBD8" w14:textId="77777777" w:rsidTr="00442AF1">
        <w:trPr>
          <w:trHeight w:val="1134"/>
        </w:trPr>
        <w:tc>
          <w:tcPr>
            <w:tcW w:w="5245" w:type="dxa"/>
            <w:noWrap/>
            <w:vAlign w:val="center"/>
            <w:hideMark/>
          </w:tcPr>
          <w:p w14:paraId="3820B410" w14:textId="77777777" w:rsidR="00091DEC" w:rsidRPr="00C6472F" w:rsidRDefault="00091DEC" w:rsidP="00442AF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 xml:space="preserve">8. My doctor understands me when I describe the symptoms, I experience due to osteoarthritis. </w:t>
            </w:r>
            <w:r w:rsidRPr="00C6472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(n=1484)</w:t>
            </w:r>
          </w:p>
        </w:tc>
        <w:tc>
          <w:tcPr>
            <w:tcW w:w="1361" w:type="dxa"/>
            <w:noWrap/>
            <w:vAlign w:val="center"/>
            <w:hideMark/>
          </w:tcPr>
          <w:p w14:paraId="59A8A9DF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19.4% (n=288)</w:t>
            </w:r>
          </w:p>
        </w:tc>
        <w:tc>
          <w:tcPr>
            <w:tcW w:w="1361" w:type="dxa"/>
            <w:noWrap/>
            <w:vAlign w:val="center"/>
            <w:hideMark/>
          </w:tcPr>
          <w:p w14:paraId="3689A49B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51.4% (n=763)</w:t>
            </w:r>
          </w:p>
        </w:tc>
        <w:tc>
          <w:tcPr>
            <w:tcW w:w="1361" w:type="dxa"/>
            <w:noWrap/>
            <w:vAlign w:val="center"/>
            <w:hideMark/>
          </w:tcPr>
          <w:p w14:paraId="597CAAEB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16.3% (n=242)</w:t>
            </w:r>
          </w:p>
        </w:tc>
        <w:tc>
          <w:tcPr>
            <w:tcW w:w="1361" w:type="dxa"/>
            <w:noWrap/>
            <w:vAlign w:val="center"/>
            <w:hideMark/>
          </w:tcPr>
          <w:p w14:paraId="1EB5E6B2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8.3% (n=123)</w:t>
            </w:r>
          </w:p>
        </w:tc>
        <w:tc>
          <w:tcPr>
            <w:tcW w:w="1361" w:type="dxa"/>
            <w:noWrap/>
            <w:vAlign w:val="center"/>
            <w:hideMark/>
          </w:tcPr>
          <w:p w14:paraId="435FEEAA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4.6% (n=68)</w:t>
            </w:r>
          </w:p>
        </w:tc>
      </w:tr>
      <w:tr w:rsidR="00091DEC" w:rsidRPr="00C6472F" w14:paraId="15FD0906" w14:textId="77777777" w:rsidTr="00442AF1">
        <w:trPr>
          <w:trHeight w:val="1134"/>
        </w:trPr>
        <w:tc>
          <w:tcPr>
            <w:tcW w:w="5245" w:type="dxa"/>
            <w:noWrap/>
            <w:vAlign w:val="center"/>
            <w:hideMark/>
          </w:tcPr>
          <w:p w14:paraId="73C0005F" w14:textId="77777777" w:rsidR="00091DEC" w:rsidRPr="00C6472F" w:rsidRDefault="00091DEC" w:rsidP="00442AF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9. My doctor adequately explained my osteoarthritis diagnosis to me.</w:t>
            </w:r>
            <w:r w:rsidRPr="00C6472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(n=1475)</w:t>
            </w:r>
          </w:p>
        </w:tc>
        <w:tc>
          <w:tcPr>
            <w:tcW w:w="1361" w:type="dxa"/>
            <w:noWrap/>
            <w:vAlign w:val="center"/>
            <w:hideMark/>
          </w:tcPr>
          <w:p w14:paraId="27DB33B9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15.7% (n=231)</w:t>
            </w:r>
          </w:p>
        </w:tc>
        <w:tc>
          <w:tcPr>
            <w:tcW w:w="1361" w:type="dxa"/>
            <w:noWrap/>
            <w:vAlign w:val="center"/>
            <w:hideMark/>
          </w:tcPr>
          <w:p w14:paraId="1F5C19C0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42.6% (n=629)</w:t>
            </w:r>
          </w:p>
        </w:tc>
        <w:tc>
          <w:tcPr>
            <w:tcW w:w="1361" w:type="dxa"/>
            <w:noWrap/>
            <w:vAlign w:val="center"/>
            <w:hideMark/>
          </w:tcPr>
          <w:p w14:paraId="2B54908D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19.6% (n=289)</w:t>
            </w:r>
          </w:p>
        </w:tc>
        <w:tc>
          <w:tcPr>
            <w:tcW w:w="1361" w:type="dxa"/>
            <w:noWrap/>
            <w:vAlign w:val="center"/>
            <w:hideMark/>
          </w:tcPr>
          <w:p w14:paraId="663A34BB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17.4% (n=256)</w:t>
            </w:r>
          </w:p>
        </w:tc>
        <w:tc>
          <w:tcPr>
            <w:tcW w:w="1361" w:type="dxa"/>
            <w:noWrap/>
            <w:vAlign w:val="center"/>
            <w:hideMark/>
          </w:tcPr>
          <w:p w14:paraId="6205DD06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4.7% (n=70)</w:t>
            </w:r>
          </w:p>
        </w:tc>
      </w:tr>
      <w:tr w:rsidR="00091DEC" w:rsidRPr="00C6472F" w14:paraId="0D0035A3" w14:textId="77777777" w:rsidTr="00442AF1">
        <w:trPr>
          <w:trHeight w:val="1134"/>
        </w:trPr>
        <w:tc>
          <w:tcPr>
            <w:tcW w:w="5245" w:type="dxa"/>
            <w:noWrap/>
            <w:vAlign w:val="center"/>
            <w:hideMark/>
          </w:tcPr>
          <w:p w14:paraId="274FD67D" w14:textId="77777777" w:rsidR="00091DEC" w:rsidRPr="00C6472F" w:rsidRDefault="00091DEC" w:rsidP="00442AF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 xml:space="preserve">10. I understand my osteoarthritis treatment options and the associated risks of each option. </w:t>
            </w:r>
            <w:r w:rsidRPr="00C6472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(n=1468)</w:t>
            </w:r>
          </w:p>
        </w:tc>
        <w:tc>
          <w:tcPr>
            <w:tcW w:w="1361" w:type="dxa"/>
            <w:noWrap/>
            <w:vAlign w:val="center"/>
            <w:hideMark/>
          </w:tcPr>
          <w:p w14:paraId="3CE452CD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11.5% (n=169)</w:t>
            </w:r>
          </w:p>
        </w:tc>
        <w:tc>
          <w:tcPr>
            <w:tcW w:w="1361" w:type="dxa"/>
            <w:noWrap/>
            <w:vAlign w:val="center"/>
            <w:hideMark/>
          </w:tcPr>
          <w:p w14:paraId="1E4950B3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41.8% (n=613)</w:t>
            </w:r>
          </w:p>
        </w:tc>
        <w:tc>
          <w:tcPr>
            <w:tcW w:w="1361" w:type="dxa"/>
            <w:noWrap/>
            <w:vAlign w:val="center"/>
            <w:hideMark/>
          </w:tcPr>
          <w:p w14:paraId="7DA9AEC7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22.2% (n=326)</w:t>
            </w:r>
          </w:p>
        </w:tc>
        <w:tc>
          <w:tcPr>
            <w:tcW w:w="1361" w:type="dxa"/>
            <w:noWrap/>
            <w:vAlign w:val="center"/>
            <w:hideMark/>
          </w:tcPr>
          <w:p w14:paraId="71A2FAA1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18.7% (n=274)</w:t>
            </w:r>
          </w:p>
        </w:tc>
        <w:tc>
          <w:tcPr>
            <w:tcW w:w="1361" w:type="dxa"/>
            <w:noWrap/>
            <w:vAlign w:val="center"/>
            <w:hideMark/>
          </w:tcPr>
          <w:p w14:paraId="1475F9E3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5.9% (n=86)</w:t>
            </w:r>
          </w:p>
        </w:tc>
      </w:tr>
      <w:tr w:rsidR="00091DEC" w:rsidRPr="00C6472F" w14:paraId="0D725700" w14:textId="77777777" w:rsidTr="00442AF1">
        <w:trPr>
          <w:trHeight w:val="1134"/>
        </w:trPr>
        <w:tc>
          <w:tcPr>
            <w:tcW w:w="5245" w:type="dxa"/>
            <w:tcBorders>
              <w:bottom w:val="single" w:sz="2" w:space="0" w:color="000000"/>
            </w:tcBorders>
            <w:noWrap/>
            <w:vAlign w:val="center"/>
            <w:hideMark/>
          </w:tcPr>
          <w:p w14:paraId="5C165C38" w14:textId="77777777" w:rsidR="00091DEC" w:rsidRPr="00C6472F" w:rsidRDefault="00091DEC" w:rsidP="00442AF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 xml:space="preserve">11. I am satisfied with my current osteoarthritis treatment plan. </w:t>
            </w:r>
            <w:r w:rsidRPr="00C6472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(n=1463)</w:t>
            </w:r>
          </w:p>
        </w:tc>
        <w:tc>
          <w:tcPr>
            <w:tcW w:w="1361" w:type="dxa"/>
            <w:tcBorders>
              <w:bottom w:val="single" w:sz="2" w:space="0" w:color="000000"/>
            </w:tcBorders>
            <w:noWrap/>
            <w:vAlign w:val="center"/>
            <w:hideMark/>
          </w:tcPr>
          <w:p w14:paraId="60DCBE69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5.7% (n=83)</w:t>
            </w:r>
          </w:p>
        </w:tc>
        <w:tc>
          <w:tcPr>
            <w:tcW w:w="1361" w:type="dxa"/>
            <w:tcBorders>
              <w:bottom w:val="single" w:sz="2" w:space="0" w:color="000000"/>
            </w:tcBorders>
            <w:noWrap/>
            <w:vAlign w:val="center"/>
            <w:hideMark/>
          </w:tcPr>
          <w:p w14:paraId="0F81BBD5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21.1% (n=308)</w:t>
            </w:r>
          </w:p>
        </w:tc>
        <w:tc>
          <w:tcPr>
            <w:tcW w:w="1361" w:type="dxa"/>
            <w:tcBorders>
              <w:bottom w:val="single" w:sz="2" w:space="0" w:color="000000"/>
            </w:tcBorders>
            <w:noWrap/>
            <w:vAlign w:val="center"/>
          </w:tcPr>
          <w:p w14:paraId="7F0F8D40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31.0% (n=453)</w:t>
            </w:r>
          </w:p>
        </w:tc>
        <w:tc>
          <w:tcPr>
            <w:tcW w:w="1361" w:type="dxa"/>
            <w:tcBorders>
              <w:bottom w:val="single" w:sz="2" w:space="0" w:color="000000"/>
            </w:tcBorders>
            <w:noWrap/>
            <w:vAlign w:val="center"/>
            <w:hideMark/>
          </w:tcPr>
          <w:p w14:paraId="12AADD45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28.2% (n=412)</w:t>
            </w:r>
          </w:p>
        </w:tc>
        <w:tc>
          <w:tcPr>
            <w:tcW w:w="1361" w:type="dxa"/>
            <w:tcBorders>
              <w:bottom w:val="single" w:sz="2" w:space="0" w:color="000000"/>
            </w:tcBorders>
            <w:noWrap/>
            <w:vAlign w:val="center"/>
            <w:hideMark/>
          </w:tcPr>
          <w:p w14:paraId="3FF74DD9" w14:textId="77777777" w:rsidR="00091DEC" w:rsidRPr="00C6472F" w:rsidRDefault="00091DEC" w:rsidP="00442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64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14.1% (n=207)</w:t>
            </w:r>
          </w:p>
        </w:tc>
      </w:tr>
    </w:tbl>
    <w:p w14:paraId="76805451" w14:textId="77777777" w:rsidR="00091DEC" w:rsidRPr="00C6472F" w:rsidRDefault="00091DEC" w:rsidP="00091DEC">
      <w:pPr>
        <w:spacing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s-ES"/>
        </w:rPr>
      </w:pPr>
    </w:p>
    <w:p w14:paraId="342FA5E8" w14:textId="77777777" w:rsidR="00091DEC" w:rsidRDefault="00091DEC" w:rsidP="00091DEC"/>
    <w:p w14:paraId="1BEE2CC7" w14:textId="77777777" w:rsidR="008239A5" w:rsidRDefault="008239A5"/>
    <w:sectPr w:rsidR="008239A5" w:rsidSect="00A8115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G3NLAwMTY0MzU2szRX0lEKTi0uzszPAykwrAUA1aO8oSwAAAA="/>
  </w:docVars>
  <w:rsids>
    <w:rsidRoot w:val="00091DEC"/>
    <w:rsid w:val="00091DEC"/>
    <w:rsid w:val="00544039"/>
    <w:rsid w:val="0082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38B5F"/>
  <w15:chartTrackingRefBased/>
  <w15:docId w15:val="{BC5875EC-67F8-4EA0-A4BA-69CF14B6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clara1">
    <w:name w:val="Tabla con cuadrícula clara1"/>
    <w:basedOn w:val="Tablanormal"/>
    <w:next w:val="Tablaconcuadrculaclara"/>
    <w:uiPriority w:val="40"/>
    <w:rsid w:val="00091DE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091D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SCIENTIFIC MANAGER</dc:creator>
  <cp:keywords/>
  <dc:description/>
  <cp:lastModifiedBy>SCIENTIFIC MANAGER</cp:lastModifiedBy>
  <cp:revision>1</cp:revision>
  <dcterms:created xsi:type="dcterms:W3CDTF">2020-01-29T17:00:00Z</dcterms:created>
  <dcterms:modified xsi:type="dcterms:W3CDTF">2020-01-29T17:01:00Z</dcterms:modified>
</cp:coreProperties>
</file>