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31E16" w14:textId="1FC62217" w:rsidR="00B960F6" w:rsidRPr="00F455A3" w:rsidRDefault="00EF5C14" w:rsidP="00B960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960F6" w:rsidRPr="007E2BDD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235456">
        <w:rPr>
          <w:rFonts w:ascii="Times New Roman" w:hAnsi="Times New Roman" w:cs="Times New Roman"/>
          <w:sz w:val="24"/>
          <w:szCs w:val="24"/>
        </w:rPr>
        <w:t>1</w:t>
      </w:r>
      <w:r w:rsidR="00B960F6" w:rsidRPr="007E2BDD">
        <w:rPr>
          <w:rFonts w:ascii="Times New Roman" w:hAnsi="Times New Roman" w:cs="Times New Roman"/>
          <w:sz w:val="24"/>
          <w:szCs w:val="24"/>
        </w:rPr>
        <w:t xml:space="preserve">. </w:t>
      </w:r>
      <w:r w:rsidR="00B960F6" w:rsidRPr="007E2BDD">
        <w:rPr>
          <w:rFonts w:ascii="Times New Roman" w:hAnsi="Times New Roman" w:cs="Times New Roman"/>
          <w:noProof/>
          <w:sz w:val="24"/>
          <w:szCs w:val="24"/>
        </w:rPr>
        <w:t>Within-group</w:t>
      </w:r>
      <w:r w:rsidR="00B960F6">
        <w:rPr>
          <w:rFonts w:ascii="Times New Roman" w:hAnsi="Times New Roman" w:cs="Times New Roman"/>
          <w:sz w:val="24"/>
          <w:szCs w:val="24"/>
        </w:rPr>
        <w:t xml:space="preserve"> change from</w:t>
      </w:r>
      <w:r w:rsidR="00B960F6" w:rsidRPr="007E2BDD">
        <w:rPr>
          <w:rFonts w:ascii="Times New Roman" w:hAnsi="Times New Roman" w:cs="Times New Roman"/>
          <w:sz w:val="24"/>
          <w:szCs w:val="24"/>
        </w:rPr>
        <w:t xml:space="preserve"> </w:t>
      </w:r>
      <w:r w:rsidR="00B960F6">
        <w:rPr>
          <w:rFonts w:ascii="Times New Roman" w:hAnsi="Times New Roman" w:cs="Times New Roman"/>
          <w:sz w:val="24"/>
          <w:szCs w:val="24"/>
        </w:rPr>
        <w:t>12</w:t>
      </w:r>
      <w:r w:rsidR="00B960F6" w:rsidRPr="007E2BDD">
        <w:rPr>
          <w:rFonts w:ascii="Times New Roman" w:hAnsi="Times New Roman" w:cs="Times New Roman"/>
          <w:sz w:val="24"/>
          <w:szCs w:val="24"/>
        </w:rPr>
        <w:t xml:space="preserve"> </w:t>
      </w:r>
      <w:r w:rsidR="00B960F6">
        <w:rPr>
          <w:rFonts w:ascii="Times New Roman" w:hAnsi="Times New Roman" w:cs="Times New Roman"/>
          <w:sz w:val="24"/>
          <w:szCs w:val="24"/>
        </w:rPr>
        <w:t>to 24-month</w:t>
      </w:r>
      <w:r w:rsidR="00B960F6" w:rsidRPr="007E2BDD">
        <w:rPr>
          <w:rFonts w:ascii="Times New Roman" w:hAnsi="Times New Roman" w:cs="Times New Roman"/>
          <w:sz w:val="24"/>
          <w:szCs w:val="24"/>
        </w:rPr>
        <w:t xml:space="preserve"> for each </w:t>
      </w:r>
      <w:r w:rsidR="00B960F6">
        <w:rPr>
          <w:rFonts w:ascii="Times New Roman" w:hAnsi="Times New Roman" w:cs="Times New Roman"/>
          <w:noProof/>
          <w:sz w:val="24"/>
          <w:szCs w:val="24"/>
        </w:rPr>
        <w:t>HEI</w:t>
      </w:r>
      <w:r w:rsidR="00B960F6" w:rsidRPr="007E2BDD">
        <w:rPr>
          <w:rFonts w:ascii="Times New Roman" w:hAnsi="Times New Roman" w:cs="Times New Roman"/>
          <w:noProof/>
          <w:sz w:val="24"/>
          <w:szCs w:val="24"/>
        </w:rPr>
        <w:t>Q</w:t>
      </w:r>
      <w:r w:rsidR="00B960F6" w:rsidRPr="007E2BDD">
        <w:rPr>
          <w:rFonts w:ascii="Times New Roman" w:hAnsi="Times New Roman" w:cs="Times New Roman"/>
          <w:sz w:val="24"/>
          <w:szCs w:val="24"/>
        </w:rPr>
        <w:t xml:space="preserve"> domain </w:t>
      </w:r>
      <w:r w:rsidR="00B960F6">
        <w:rPr>
          <w:rFonts w:ascii="Times New Roman" w:hAnsi="Times New Roman" w:cs="Times New Roman"/>
          <w:sz w:val="24"/>
          <w:szCs w:val="24"/>
        </w:rPr>
        <w:t>in</w:t>
      </w:r>
      <w:r w:rsidR="00B960F6" w:rsidRPr="007E2BDD">
        <w:rPr>
          <w:rFonts w:ascii="Times New Roman" w:hAnsi="Times New Roman" w:cs="Times New Roman"/>
          <w:sz w:val="24"/>
          <w:szCs w:val="24"/>
        </w:rPr>
        <w:t xml:space="preserve"> </w:t>
      </w:r>
      <w:r w:rsidR="006C4B53">
        <w:rPr>
          <w:rFonts w:ascii="Times New Roman" w:hAnsi="Times New Roman" w:cs="Times New Roman"/>
          <w:sz w:val="24"/>
          <w:szCs w:val="24"/>
        </w:rPr>
        <w:t xml:space="preserve">continuous </w:t>
      </w:r>
      <w:r w:rsidR="00B960F6" w:rsidRPr="007E2BDD">
        <w:rPr>
          <w:rFonts w:ascii="Times New Roman" w:hAnsi="Times New Roman" w:cs="Times New Roman"/>
          <w:sz w:val="24"/>
          <w:szCs w:val="24"/>
        </w:rPr>
        <w:t>users and non-users of the ‘My Joint Pain’ website</w:t>
      </w:r>
      <w:r w:rsidR="006C4B53">
        <w:rPr>
          <w:rFonts w:ascii="Times New Roman" w:hAnsi="Times New Roman" w:cs="Times New Roman"/>
          <w:sz w:val="24"/>
          <w:szCs w:val="24"/>
        </w:rPr>
        <w:t xml:space="preserve"> from 12 to 24 months</w:t>
      </w:r>
      <w:r w:rsidR="00B960F6" w:rsidRPr="007E2BD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086" w:type="pct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1143"/>
        <w:gridCol w:w="1287"/>
        <w:gridCol w:w="1141"/>
        <w:gridCol w:w="2005"/>
        <w:gridCol w:w="146"/>
        <w:gridCol w:w="1143"/>
        <w:gridCol w:w="1143"/>
        <w:gridCol w:w="1141"/>
        <w:gridCol w:w="1999"/>
      </w:tblGrid>
      <w:tr w:rsidR="00B960F6" w:rsidRPr="009F70ED" w14:paraId="24025596" w14:textId="77777777" w:rsidTr="0048706E">
        <w:trPr>
          <w:trHeight w:val="285"/>
        </w:trPr>
        <w:tc>
          <w:tcPr>
            <w:tcW w:w="80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E5E732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HEIQ domains </w:t>
            </w:r>
            <w:r w:rsidRPr="009F70ED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20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31B4B" w14:textId="356D657C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Continuous Users</w:t>
            </w:r>
            <w:r w:rsidRPr="009F70E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(N = 23)</w:t>
            </w:r>
          </w:p>
        </w:tc>
        <w:tc>
          <w:tcPr>
            <w:tcW w:w="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ADF14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</w:pPr>
          </w:p>
        </w:tc>
        <w:tc>
          <w:tcPr>
            <w:tcW w:w="20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CE7B8" w14:textId="7E10264E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Continuous Non-users</w:t>
            </w:r>
            <w:r w:rsidRPr="009F70E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 xml:space="preserve">(N = </w:t>
            </w:r>
            <w:r w:rsidR="0058282B"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44</w:t>
            </w: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)</w:t>
            </w:r>
          </w:p>
        </w:tc>
      </w:tr>
      <w:tr w:rsidR="00B960F6" w:rsidRPr="009F70ED" w14:paraId="07C5C1D4" w14:textId="77777777" w:rsidTr="0048706E">
        <w:trPr>
          <w:trHeight w:val="348"/>
        </w:trPr>
        <w:tc>
          <w:tcPr>
            <w:tcW w:w="80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9A29DF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450357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Baseline score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DE456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12 months score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DBF3C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24 months score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AE54B7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Within group difference from 12 to 24 months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14:paraId="22F4A3F5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42BFAE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Baseline score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0293E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12 months score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AD763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24 months score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5BCB9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Within group difference from 12 to 24 months</w:t>
            </w:r>
          </w:p>
        </w:tc>
      </w:tr>
      <w:tr w:rsidR="00B960F6" w:rsidRPr="009F70ED" w14:paraId="50929281" w14:textId="77777777" w:rsidTr="0048706E">
        <w:trPr>
          <w:trHeight w:val="314"/>
        </w:trPr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99378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B37F0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mean (SD)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DC7C1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mean (SD)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52197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mean (SD)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655AE" w14:textId="1E54DC92" w:rsidR="00B960F6" w:rsidRPr="009F70ED" w:rsidRDefault="0048706E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RR</w:t>
            </w:r>
            <w:r w:rsidR="00B960F6"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 xml:space="preserve"> (95% CI) ††</w:t>
            </w:r>
          </w:p>
        </w:tc>
        <w:tc>
          <w:tcPr>
            <w:tcW w:w="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1B40D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52746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mean (SD)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06606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mean (SD)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6B37E" w14:textId="77777777" w:rsidR="00B960F6" w:rsidRPr="009F70ED" w:rsidRDefault="00B960F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mean (SD)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0D544" w14:textId="68D9DA84" w:rsidR="00B960F6" w:rsidRPr="009F70ED" w:rsidRDefault="00235456" w:rsidP="009F70ED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sym w:font="Symbol" w:char="F020"/>
            </w:r>
            <w:r w:rsidR="0048706E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RR</w:t>
            </w: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 xml:space="preserve"> </w:t>
            </w:r>
            <w:r w:rsidR="00B960F6"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(95% CI) ††</w:t>
            </w:r>
          </w:p>
        </w:tc>
      </w:tr>
      <w:tr w:rsidR="0048706E" w:rsidRPr="009F70ED" w14:paraId="5E5D8471" w14:textId="77777777" w:rsidTr="0048706E">
        <w:trPr>
          <w:trHeight w:val="100"/>
        </w:trPr>
        <w:tc>
          <w:tcPr>
            <w:tcW w:w="807" w:type="pct"/>
            <w:tcBorders>
              <w:top w:val="single" w:sz="4" w:space="0" w:color="auto"/>
            </w:tcBorders>
            <w:hideMark/>
          </w:tcPr>
          <w:p w14:paraId="220B41FF" w14:textId="77777777" w:rsidR="0048706E" w:rsidRPr="009F70ED" w:rsidRDefault="0048706E" w:rsidP="0048706E">
            <w:pPr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1. Health-directed activity</w:t>
            </w:r>
          </w:p>
        </w:tc>
        <w:tc>
          <w:tcPr>
            <w:tcW w:w="430" w:type="pct"/>
            <w:tcBorders>
              <w:top w:val="single" w:sz="4" w:space="0" w:color="auto"/>
            </w:tcBorders>
            <w:hideMark/>
          </w:tcPr>
          <w:p w14:paraId="24EF9307" w14:textId="023B1372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2.84 (0.94)</w:t>
            </w:r>
          </w:p>
        </w:tc>
        <w:tc>
          <w:tcPr>
            <w:tcW w:w="484" w:type="pct"/>
            <w:tcBorders>
              <w:top w:val="single" w:sz="4" w:space="0" w:color="auto"/>
            </w:tcBorders>
          </w:tcPr>
          <w:p w14:paraId="15E840A6" w14:textId="74BB7BC4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2.87 (0.70)</w:t>
            </w: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0A04D043" w14:textId="459611C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2.93 (0.78)</w:t>
            </w:r>
          </w:p>
        </w:tc>
        <w:tc>
          <w:tcPr>
            <w:tcW w:w="754" w:type="pct"/>
            <w:tcBorders>
              <w:top w:val="single" w:sz="4" w:space="0" w:color="auto"/>
            </w:tcBorders>
            <w:hideMark/>
          </w:tcPr>
          <w:p w14:paraId="75B65767" w14:textId="434B271D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1.002 (0.983, 1.022)</w:t>
            </w:r>
          </w:p>
        </w:tc>
        <w:tc>
          <w:tcPr>
            <w:tcW w:w="55" w:type="pct"/>
            <w:tcBorders>
              <w:top w:val="single" w:sz="4" w:space="0" w:color="auto"/>
              <w:bottom w:val="nil"/>
            </w:tcBorders>
          </w:tcPr>
          <w:p w14:paraId="6F440C0B" w14:textId="7777777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hideMark/>
          </w:tcPr>
          <w:p w14:paraId="208EE521" w14:textId="03FF1B6B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3.09 (0.66)</w:t>
            </w: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24F8E274" w14:textId="2A6614F2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3.10 (0.69)</w:t>
            </w: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7B145035" w14:textId="6561C1F8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3.22 (0.74)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5555F9D0" w14:textId="6376C3DC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1.001 (0.973, 1.030)</w:t>
            </w:r>
          </w:p>
        </w:tc>
      </w:tr>
      <w:tr w:rsidR="0048706E" w:rsidRPr="009F70ED" w14:paraId="016D6D5D" w14:textId="77777777" w:rsidTr="0048706E">
        <w:trPr>
          <w:trHeight w:val="132"/>
        </w:trPr>
        <w:tc>
          <w:tcPr>
            <w:tcW w:w="807" w:type="pct"/>
            <w:hideMark/>
          </w:tcPr>
          <w:p w14:paraId="44AEC1C3" w14:textId="4AB56B73" w:rsidR="0048706E" w:rsidRPr="009F70ED" w:rsidRDefault="0048706E" w:rsidP="0048706E">
            <w:pPr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2. Positive and active engagement in life</w:t>
            </w:r>
          </w:p>
        </w:tc>
        <w:tc>
          <w:tcPr>
            <w:tcW w:w="430" w:type="pct"/>
            <w:hideMark/>
          </w:tcPr>
          <w:p w14:paraId="7F4C2017" w14:textId="6B41CDB0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3.03 (0.41)</w:t>
            </w:r>
          </w:p>
        </w:tc>
        <w:tc>
          <w:tcPr>
            <w:tcW w:w="484" w:type="pct"/>
          </w:tcPr>
          <w:p w14:paraId="267812C9" w14:textId="15702DA4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3.03 (0.47)</w:t>
            </w:r>
          </w:p>
        </w:tc>
        <w:tc>
          <w:tcPr>
            <w:tcW w:w="429" w:type="pct"/>
          </w:tcPr>
          <w:p w14:paraId="67756961" w14:textId="6DBC850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3.16 (0.53)</w:t>
            </w:r>
          </w:p>
        </w:tc>
        <w:tc>
          <w:tcPr>
            <w:tcW w:w="754" w:type="pct"/>
            <w:hideMark/>
          </w:tcPr>
          <w:p w14:paraId="1E58AF91" w14:textId="69D4EF0F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1.003 (0.984, 1.023)</w:t>
            </w:r>
          </w:p>
        </w:tc>
        <w:tc>
          <w:tcPr>
            <w:tcW w:w="55" w:type="pct"/>
            <w:tcBorders>
              <w:top w:val="nil"/>
            </w:tcBorders>
          </w:tcPr>
          <w:p w14:paraId="4B5414C8" w14:textId="7777777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tcBorders>
              <w:top w:val="nil"/>
            </w:tcBorders>
            <w:hideMark/>
          </w:tcPr>
          <w:p w14:paraId="73AE24F4" w14:textId="5A51289C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3.21 (0.58)</w:t>
            </w:r>
          </w:p>
        </w:tc>
        <w:tc>
          <w:tcPr>
            <w:tcW w:w="430" w:type="pct"/>
          </w:tcPr>
          <w:p w14:paraId="7ACC9ED8" w14:textId="56089F83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3.15 (0.67)</w:t>
            </w:r>
          </w:p>
        </w:tc>
        <w:tc>
          <w:tcPr>
            <w:tcW w:w="429" w:type="pct"/>
          </w:tcPr>
          <w:p w14:paraId="16F6CE90" w14:textId="300D9FD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3.31 (0.56)</w:t>
            </w:r>
          </w:p>
        </w:tc>
        <w:tc>
          <w:tcPr>
            <w:tcW w:w="752" w:type="pct"/>
          </w:tcPr>
          <w:p w14:paraId="155F3B2A" w14:textId="0F5AE0DB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1.003 (0.975, 1.031)</w:t>
            </w:r>
          </w:p>
        </w:tc>
      </w:tr>
      <w:tr w:rsidR="0048706E" w:rsidRPr="009F70ED" w14:paraId="707E6400" w14:textId="77777777" w:rsidTr="0048706E">
        <w:trPr>
          <w:trHeight w:val="236"/>
        </w:trPr>
        <w:tc>
          <w:tcPr>
            <w:tcW w:w="807" w:type="pct"/>
            <w:hideMark/>
          </w:tcPr>
          <w:p w14:paraId="5E09379D" w14:textId="2CE80254" w:rsidR="0048706E" w:rsidRPr="009F70ED" w:rsidRDefault="0048706E" w:rsidP="0048706E">
            <w:pPr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 xml:space="preserve">3. Emotional distress </w:t>
            </w:r>
            <w:r w:rsidRPr="009F70ED"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  <w:t>†</w:t>
            </w:r>
          </w:p>
        </w:tc>
        <w:tc>
          <w:tcPr>
            <w:tcW w:w="430" w:type="pct"/>
            <w:hideMark/>
          </w:tcPr>
          <w:p w14:paraId="22A77008" w14:textId="0F1EA658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2.40 (0.62)</w:t>
            </w:r>
          </w:p>
        </w:tc>
        <w:tc>
          <w:tcPr>
            <w:tcW w:w="484" w:type="pct"/>
          </w:tcPr>
          <w:p w14:paraId="0C81BABA" w14:textId="3A30A218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2.32 (0.50)</w:t>
            </w:r>
          </w:p>
        </w:tc>
        <w:tc>
          <w:tcPr>
            <w:tcW w:w="429" w:type="pct"/>
          </w:tcPr>
          <w:p w14:paraId="67E5208C" w14:textId="13C9022C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2.25 (0.60)</w:t>
            </w:r>
          </w:p>
        </w:tc>
        <w:tc>
          <w:tcPr>
            <w:tcW w:w="754" w:type="pct"/>
            <w:hideMark/>
          </w:tcPr>
          <w:p w14:paraId="5C1E96CA" w14:textId="506D252F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0.996 (0.972, 1.020)</w:t>
            </w:r>
          </w:p>
        </w:tc>
        <w:tc>
          <w:tcPr>
            <w:tcW w:w="55" w:type="pct"/>
          </w:tcPr>
          <w:p w14:paraId="1C8BADDC" w14:textId="7777777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hideMark/>
          </w:tcPr>
          <w:p w14:paraId="359988AB" w14:textId="086FFBDD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2.28 (0.79)</w:t>
            </w:r>
          </w:p>
        </w:tc>
        <w:tc>
          <w:tcPr>
            <w:tcW w:w="430" w:type="pct"/>
          </w:tcPr>
          <w:p w14:paraId="5E1CE75A" w14:textId="562DF2C8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2.19 (0.81)</w:t>
            </w:r>
          </w:p>
        </w:tc>
        <w:tc>
          <w:tcPr>
            <w:tcW w:w="429" w:type="pct"/>
          </w:tcPr>
          <w:p w14:paraId="15E462BB" w14:textId="10964E5B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2.02 (0.82)</w:t>
            </w:r>
          </w:p>
        </w:tc>
        <w:tc>
          <w:tcPr>
            <w:tcW w:w="752" w:type="pct"/>
          </w:tcPr>
          <w:p w14:paraId="75AC5D26" w14:textId="008E2D46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kern w:val="24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0.999 (0.968, 1.032)</w:t>
            </w:r>
          </w:p>
        </w:tc>
      </w:tr>
      <w:tr w:rsidR="0048706E" w:rsidRPr="009F70ED" w14:paraId="56BE28CA" w14:textId="77777777" w:rsidTr="0048706E">
        <w:trPr>
          <w:trHeight w:val="85"/>
        </w:trPr>
        <w:tc>
          <w:tcPr>
            <w:tcW w:w="807" w:type="pct"/>
            <w:hideMark/>
          </w:tcPr>
          <w:p w14:paraId="3BCF551A" w14:textId="5BAE2B67" w:rsidR="0048706E" w:rsidRPr="009F70ED" w:rsidRDefault="0048706E" w:rsidP="0048706E">
            <w:pPr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4. Self-monitoring and insight</w:t>
            </w:r>
          </w:p>
        </w:tc>
        <w:tc>
          <w:tcPr>
            <w:tcW w:w="430" w:type="pct"/>
            <w:hideMark/>
          </w:tcPr>
          <w:p w14:paraId="1C009F17" w14:textId="234BE5CE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3.01 (0.42)</w:t>
            </w:r>
          </w:p>
        </w:tc>
        <w:tc>
          <w:tcPr>
            <w:tcW w:w="484" w:type="pct"/>
          </w:tcPr>
          <w:p w14:paraId="5EE3E442" w14:textId="559D4975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3.07 (0.33)</w:t>
            </w:r>
          </w:p>
        </w:tc>
        <w:tc>
          <w:tcPr>
            <w:tcW w:w="429" w:type="pct"/>
          </w:tcPr>
          <w:p w14:paraId="67B8ACF0" w14:textId="3EB42D54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3.14 (0.46)</w:t>
            </w:r>
          </w:p>
        </w:tc>
        <w:tc>
          <w:tcPr>
            <w:tcW w:w="754" w:type="pct"/>
            <w:hideMark/>
          </w:tcPr>
          <w:p w14:paraId="32CF61C8" w14:textId="3C4A2C67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1.002 (0.983, 1.022)</w:t>
            </w:r>
          </w:p>
        </w:tc>
        <w:tc>
          <w:tcPr>
            <w:tcW w:w="55" w:type="pct"/>
          </w:tcPr>
          <w:p w14:paraId="58E71364" w14:textId="7777777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hideMark/>
          </w:tcPr>
          <w:p w14:paraId="33DFC616" w14:textId="58CB0D9D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3.14 (0.47)</w:t>
            </w:r>
          </w:p>
        </w:tc>
        <w:tc>
          <w:tcPr>
            <w:tcW w:w="430" w:type="pct"/>
          </w:tcPr>
          <w:p w14:paraId="2ABEFCE8" w14:textId="7CA1F73F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3.16 (0.53)</w:t>
            </w:r>
          </w:p>
        </w:tc>
        <w:tc>
          <w:tcPr>
            <w:tcW w:w="429" w:type="pct"/>
          </w:tcPr>
          <w:p w14:paraId="7BF90B9F" w14:textId="0B01A19A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3.27 (0.48)</w:t>
            </w:r>
          </w:p>
        </w:tc>
        <w:tc>
          <w:tcPr>
            <w:tcW w:w="752" w:type="pct"/>
          </w:tcPr>
          <w:p w14:paraId="1C3FCD92" w14:textId="5FC9C19B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1.002 (0.974, 1.029)</w:t>
            </w:r>
          </w:p>
        </w:tc>
      </w:tr>
      <w:tr w:rsidR="0048706E" w:rsidRPr="009F70ED" w14:paraId="4BEDF2FD" w14:textId="77777777" w:rsidTr="0048706E">
        <w:trPr>
          <w:trHeight w:val="275"/>
        </w:trPr>
        <w:tc>
          <w:tcPr>
            <w:tcW w:w="807" w:type="pct"/>
            <w:hideMark/>
          </w:tcPr>
          <w:p w14:paraId="582FA38D" w14:textId="43C3F4EC" w:rsidR="0048706E" w:rsidRPr="009F70ED" w:rsidRDefault="0048706E" w:rsidP="0048706E">
            <w:pPr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5. Constructive attitudes and approaches</w:t>
            </w:r>
          </w:p>
        </w:tc>
        <w:tc>
          <w:tcPr>
            <w:tcW w:w="430" w:type="pct"/>
            <w:hideMark/>
          </w:tcPr>
          <w:p w14:paraId="36A22DB7" w14:textId="0F4E570D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3.05 (0.44)</w:t>
            </w:r>
          </w:p>
        </w:tc>
        <w:tc>
          <w:tcPr>
            <w:tcW w:w="484" w:type="pct"/>
          </w:tcPr>
          <w:p w14:paraId="06C0A8FD" w14:textId="48DBCC91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2.98 (0.48)</w:t>
            </w:r>
          </w:p>
        </w:tc>
        <w:tc>
          <w:tcPr>
            <w:tcW w:w="429" w:type="pct"/>
          </w:tcPr>
          <w:p w14:paraId="281FADC8" w14:textId="0D243FAF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3.15 (0.58)</w:t>
            </w:r>
          </w:p>
        </w:tc>
        <w:tc>
          <w:tcPr>
            <w:tcW w:w="754" w:type="pct"/>
            <w:hideMark/>
          </w:tcPr>
          <w:p w14:paraId="625A8A27" w14:textId="11EC1DAC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1.002 (0.982, 1.021)</w:t>
            </w:r>
          </w:p>
        </w:tc>
        <w:tc>
          <w:tcPr>
            <w:tcW w:w="55" w:type="pct"/>
          </w:tcPr>
          <w:p w14:paraId="4672D25C" w14:textId="7777777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hideMark/>
          </w:tcPr>
          <w:p w14:paraId="3DFCE53E" w14:textId="33ED128B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3.21 (0.53)</w:t>
            </w:r>
          </w:p>
        </w:tc>
        <w:tc>
          <w:tcPr>
            <w:tcW w:w="430" w:type="pct"/>
          </w:tcPr>
          <w:p w14:paraId="29F362DA" w14:textId="0054EB28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3.16 (0.66)</w:t>
            </w:r>
          </w:p>
        </w:tc>
        <w:tc>
          <w:tcPr>
            <w:tcW w:w="429" w:type="pct"/>
          </w:tcPr>
          <w:p w14:paraId="79240B2D" w14:textId="3E492F3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3.26 (0.59)</w:t>
            </w:r>
          </w:p>
        </w:tc>
        <w:tc>
          <w:tcPr>
            <w:tcW w:w="752" w:type="pct"/>
          </w:tcPr>
          <w:p w14:paraId="76CDB036" w14:textId="7B616115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1.004 (0.976, 1.032)</w:t>
            </w:r>
          </w:p>
        </w:tc>
      </w:tr>
      <w:tr w:rsidR="0048706E" w:rsidRPr="009F70ED" w14:paraId="0905C8B6" w14:textId="77777777" w:rsidTr="0048706E">
        <w:trPr>
          <w:trHeight w:val="281"/>
        </w:trPr>
        <w:tc>
          <w:tcPr>
            <w:tcW w:w="807" w:type="pct"/>
            <w:hideMark/>
          </w:tcPr>
          <w:p w14:paraId="028FB8FE" w14:textId="4F97C7CB" w:rsidR="0048706E" w:rsidRPr="009F70ED" w:rsidRDefault="0048706E" w:rsidP="0048706E">
            <w:pPr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6. Skill and technique acquisition</w:t>
            </w:r>
          </w:p>
        </w:tc>
        <w:tc>
          <w:tcPr>
            <w:tcW w:w="430" w:type="pct"/>
            <w:hideMark/>
          </w:tcPr>
          <w:p w14:paraId="5EB89D05" w14:textId="60FBA55C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2.76 (0.32)</w:t>
            </w:r>
          </w:p>
        </w:tc>
        <w:tc>
          <w:tcPr>
            <w:tcW w:w="484" w:type="pct"/>
          </w:tcPr>
          <w:p w14:paraId="6B6CC439" w14:textId="48D7329B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2.79 (0.37)</w:t>
            </w:r>
          </w:p>
        </w:tc>
        <w:tc>
          <w:tcPr>
            <w:tcW w:w="429" w:type="pct"/>
          </w:tcPr>
          <w:p w14:paraId="46B0B5C5" w14:textId="53F1D90D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2.86 (0.48)</w:t>
            </w:r>
          </w:p>
        </w:tc>
        <w:tc>
          <w:tcPr>
            <w:tcW w:w="754" w:type="pct"/>
            <w:hideMark/>
          </w:tcPr>
          <w:p w14:paraId="043A122C" w14:textId="358E61CC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1.005 (0.985, 1.026)</w:t>
            </w:r>
          </w:p>
        </w:tc>
        <w:tc>
          <w:tcPr>
            <w:tcW w:w="55" w:type="pct"/>
          </w:tcPr>
          <w:p w14:paraId="42D7E006" w14:textId="7777777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hideMark/>
          </w:tcPr>
          <w:p w14:paraId="6EBA2F4D" w14:textId="2EA5A348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2.78 (0.53)</w:t>
            </w:r>
          </w:p>
        </w:tc>
        <w:tc>
          <w:tcPr>
            <w:tcW w:w="430" w:type="pct"/>
          </w:tcPr>
          <w:p w14:paraId="77B5971A" w14:textId="7F1C1AA8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2.87 (0.61)</w:t>
            </w:r>
          </w:p>
        </w:tc>
        <w:tc>
          <w:tcPr>
            <w:tcW w:w="429" w:type="pct"/>
          </w:tcPr>
          <w:p w14:paraId="0C72C3A6" w14:textId="14E9BAA2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3.09 (0.53)</w:t>
            </w:r>
          </w:p>
        </w:tc>
        <w:tc>
          <w:tcPr>
            <w:tcW w:w="752" w:type="pct"/>
          </w:tcPr>
          <w:p w14:paraId="29C86CE1" w14:textId="79C82978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1.001 (0.973, 1.030)</w:t>
            </w:r>
          </w:p>
        </w:tc>
      </w:tr>
      <w:tr w:rsidR="0048706E" w:rsidRPr="009F70ED" w14:paraId="7490C47F" w14:textId="77777777" w:rsidTr="0048706E">
        <w:trPr>
          <w:trHeight w:val="120"/>
        </w:trPr>
        <w:tc>
          <w:tcPr>
            <w:tcW w:w="807" w:type="pct"/>
            <w:hideMark/>
          </w:tcPr>
          <w:p w14:paraId="3DF1A0D8" w14:textId="0CD88A38" w:rsidR="0048706E" w:rsidRPr="009F70ED" w:rsidRDefault="0048706E" w:rsidP="0048706E">
            <w:pPr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7. Social integration and support</w:t>
            </w:r>
          </w:p>
        </w:tc>
        <w:tc>
          <w:tcPr>
            <w:tcW w:w="430" w:type="pct"/>
            <w:hideMark/>
          </w:tcPr>
          <w:p w14:paraId="79B4572E" w14:textId="7432DF4A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2.63 (0.58)</w:t>
            </w:r>
          </w:p>
        </w:tc>
        <w:tc>
          <w:tcPr>
            <w:tcW w:w="484" w:type="pct"/>
          </w:tcPr>
          <w:p w14:paraId="16818250" w14:textId="30429246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2.72 (0.52)</w:t>
            </w:r>
          </w:p>
        </w:tc>
        <w:tc>
          <w:tcPr>
            <w:tcW w:w="429" w:type="pct"/>
          </w:tcPr>
          <w:p w14:paraId="0171019F" w14:textId="7E0E2C8D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2.82 (0.65)</w:t>
            </w:r>
          </w:p>
        </w:tc>
        <w:tc>
          <w:tcPr>
            <w:tcW w:w="754" w:type="pct"/>
            <w:hideMark/>
          </w:tcPr>
          <w:p w14:paraId="6757D9F8" w14:textId="751805C2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1.005 (0.984, 1.027)</w:t>
            </w:r>
          </w:p>
        </w:tc>
        <w:tc>
          <w:tcPr>
            <w:tcW w:w="55" w:type="pct"/>
          </w:tcPr>
          <w:p w14:paraId="3051FB8D" w14:textId="7777777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hideMark/>
          </w:tcPr>
          <w:p w14:paraId="542C2A36" w14:textId="77E2B276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2.65 (0.61)</w:t>
            </w:r>
          </w:p>
        </w:tc>
        <w:tc>
          <w:tcPr>
            <w:tcW w:w="430" w:type="pct"/>
          </w:tcPr>
          <w:p w14:paraId="3D5C393A" w14:textId="151E0FF6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2.60 (0.72)</w:t>
            </w:r>
          </w:p>
        </w:tc>
        <w:tc>
          <w:tcPr>
            <w:tcW w:w="429" w:type="pct"/>
          </w:tcPr>
          <w:p w14:paraId="160C3738" w14:textId="37E31CE0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2.81 (0.60)</w:t>
            </w:r>
          </w:p>
        </w:tc>
        <w:tc>
          <w:tcPr>
            <w:tcW w:w="752" w:type="pct"/>
          </w:tcPr>
          <w:p w14:paraId="6DAF2E51" w14:textId="086F7734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1.001 (0.973, 1.031)</w:t>
            </w:r>
          </w:p>
        </w:tc>
      </w:tr>
      <w:tr w:rsidR="0048706E" w:rsidRPr="009F70ED" w14:paraId="1A43226F" w14:textId="77777777" w:rsidTr="0048706E">
        <w:trPr>
          <w:trHeight w:val="110"/>
        </w:trPr>
        <w:tc>
          <w:tcPr>
            <w:tcW w:w="807" w:type="pct"/>
            <w:hideMark/>
          </w:tcPr>
          <w:p w14:paraId="70CF2BB4" w14:textId="6A3B4728" w:rsidR="0048706E" w:rsidRPr="009F70ED" w:rsidRDefault="0048706E" w:rsidP="0048706E">
            <w:pPr>
              <w:contextualSpacing/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</w:pPr>
            <w:r w:rsidRPr="009F70ED">
              <w:rPr>
                <w:rFonts w:ascii="Times New Roman" w:eastAsia="Times New Roman" w:hAnsi="Times New Roman" w:cs="Times New Roman"/>
                <w:bCs/>
                <w:kern w:val="24"/>
                <w:sz w:val="21"/>
                <w:szCs w:val="21"/>
              </w:rPr>
              <w:t>8. Health service navigation</w:t>
            </w:r>
          </w:p>
        </w:tc>
        <w:tc>
          <w:tcPr>
            <w:tcW w:w="430" w:type="pct"/>
            <w:hideMark/>
          </w:tcPr>
          <w:p w14:paraId="56CC8410" w14:textId="30B7BC5C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2.69 (0.45)</w:t>
            </w:r>
          </w:p>
        </w:tc>
        <w:tc>
          <w:tcPr>
            <w:tcW w:w="484" w:type="pct"/>
          </w:tcPr>
          <w:p w14:paraId="7EF33466" w14:textId="5D79EB8E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2.82 (0.46)</w:t>
            </w:r>
          </w:p>
        </w:tc>
        <w:tc>
          <w:tcPr>
            <w:tcW w:w="429" w:type="pct"/>
          </w:tcPr>
          <w:p w14:paraId="532E1E0C" w14:textId="4AA9C2DE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3.02 (0.57)</w:t>
            </w:r>
          </w:p>
        </w:tc>
        <w:tc>
          <w:tcPr>
            <w:tcW w:w="754" w:type="pct"/>
            <w:hideMark/>
          </w:tcPr>
          <w:p w14:paraId="2B4388E7" w14:textId="1BBCFD96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1.001 (0.982, 1.021)</w:t>
            </w:r>
          </w:p>
        </w:tc>
        <w:tc>
          <w:tcPr>
            <w:tcW w:w="55" w:type="pct"/>
          </w:tcPr>
          <w:p w14:paraId="58E7D7E3" w14:textId="7777777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</w:p>
        </w:tc>
        <w:tc>
          <w:tcPr>
            <w:tcW w:w="430" w:type="pct"/>
            <w:hideMark/>
          </w:tcPr>
          <w:p w14:paraId="515214BA" w14:textId="4EAF73BC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3.03 (0.62)</w:t>
            </w:r>
          </w:p>
        </w:tc>
        <w:tc>
          <w:tcPr>
            <w:tcW w:w="430" w:type="pct"/>
          </w:tcPr>
          <w:p w14:paraId="54F207AC" w14:textId="4E5DC597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3.04 (0.75)</w:t>
            </w:r>
          </w:p>
        </w:tc>
        <w:tc>
          <w:tcPr>
            <w:tcW w:w="429" w:type="pct"/>
          </w:tcPr>
          <w:p w14:paraId="641D4519" w14:textId="4BF9D6E2" w:rsidR="0048706E" w:rsidRPr="009F70ED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kern w:val="24"/>
                <w:sz w:val="21"/>
                <w:szCs w:val="21"/>
              </w:rPr>
            </w:pPr>
            <w:r w:rsidRPr="009F70ED">
              <w:rPr>
                <w:rFonts w:ascii="Times New Roman" w:hAnsi="Times New Roman" w:cs="Times New Roman"/>
                <w:color w:val="000000"/>
              </w:rPr>
              <w:t>3.12 (0.64)</w:t>
            </w:r>
          </w:p>
        </w:tc>
        <w:tc>
          <w:tcPr>
            <w:tcW w:w="752" w:type="pct"/>
          </w:tcPr>
          <w:p w14:paraId="51F0B456" w14:textId="31AE2528" w:rsidR="0048706E" w:rsidRPr="0048706E" w:rsidRDefault="0048706E" w:rsidP="0048706E">
            <w:pPr>
              <w:contextualSpacing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</w:rPr>
            </w:pPr>
            <w:r w:rsidRPr="0048706E">
              <w:rPr>
                <w:rFonts w:ascii="Times New Roman" w:hAnsi="Times New Roman" w:cs="Times New Roman"/>
                <w:color w:val="000000"/>
              </w:rPr>
              <w:t>1.004 (0.976, 1.033)</w:t>
            </w:r>
          </w:p>
        </w:tc>
      </w:tr>
    </w:tbl>
    <w:p w14:paraId="1C8CB1FA" w14:textId="77777777" w:rsidR="00B960F6" w:rsidRDefault="00B960F6" w:rsidP="00B960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BDD">
        <w:rPr>
          <w:rFonts w:ascii="Times New Roman" w:hAnsi="Times New Roman" w:cs="Times New Roman"/>
          <w:sz w:val="24"/>
          <w:szCs w:val="24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BDD">
        <w:rPr>
          <w:rFonts w:ascii="Times New Roman" w:hAnsi="Times New Roman" w:cs="Times New Roman"/>
          <w:sz w:val="24"/>
          <w:szCs w:val="24"/>
        </w:rPr>
        <w:t xml:space="preserve">Higher score indicates more </w:t>
      </w:r>
      <w:proofErr w:type="spellStart"/>
      <w:r w:rsidRPr="007E2BDD">
        <w:rPr>
          <w:rFonts w:ascii="Times New Roman" w:hAnsi="Times New Roman" w:cs="Times New Roman"/>
          <w:sz w:val="24"/>
          <w:szCs w:val="24"/>
        </w:rPr>
        <w:t>favourable</w:t>
      </w:r>
      <w:proofErr w:type="spellEnd"/>
      <w:r w:rsidRPr="007E2BDD">
        <w:rPr>
          <w:rFonts w:ascii="Times New Roman" w:hAnsi="Times New Roman" w:cs="Times New Roman"/>
          <w:sz w:val="24"/>
          <w:szCs w:val="24"/>
        </w:rPr>
        <w:t xml:space="preserve"> outcome except for emotional distress. </w:t>
      </w:r>
    </w:p>
    <w:p w14:paraId="5C947965" w14:textId="77777777" w:rsidR="00B960F6" w:rsidRDefault="00B960F6" w:rsidP="00B960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2BDD">
        <w:rPr>
          <w:rFonts w:ascii="Times New Roman" w:hAnsi="Times New Roman" w:cs="Times New Roman"/>
          <w:sz w:val="24"/>
          <w:szCs w:val="24"/>
        </w:rPr>
        <w:t>††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BDD">
        <w:rPr>
          <w:rFonts w:ascii="Times New Roman" w:hAnsi="Times New Roman" w:cs="Times New Roman"/>
          <w:sz w:val="24"/>
          <w:szCs w:val="24"/>
        </w:rPr>
        <w:t>A positive mean difference indicates an improvement in outcome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E2BDD">
        <w:rPr>
          <w:rFonts w:ascii="Times New Roman" w:hAnsi="Times New Roman" w:cs="Times New Roman"/>
          <w:sz w:val="24"/>
          <w:szCs w:val="24"/>
        </w:rPr>
        <w:t xml:space="preserve"> except for emotional distress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01ECA9" w14:textId="77777777" w:rsidR="00B960F6" w:rsidRDefault="00B960F6" w:rsidP="00B96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in bold indicates variables with a </w:t>
      </w:r>
      <w:r w:rsidRPr="00094103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0C05">
        <w:rPr>
          <w:rFonts w:ascii="Times New Roman" w:hAnsi="Times New Roman" w:cs="Times New Roman"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&lt; 0.05</w:t>
      </w:r>
      <w:r w:rsidRPr="00836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within-group comparisons.</w:t>
      </w:r>
    </w:p>
    <w:p w14:paraId="2FE0E87C" w14:textId="71C9B195" w:rsidR="00B960F6" w:rsidRPr="00F455A3" w:rsidRDefault="00B960F6" w:rsidP="00B96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HEIQ, health education impact questionnaire; </w:t>
      </w:r>
      <w:r w:rsidR="0048706E">
        <w:rPr>
          <w:rFonts w:ascii="Times New Roman" w:hAnsi="Times New Roman" w:cs="Times New Roman"/>
          <w:sz w:val="24"/>
          <w:szCs w:val="24"/>
        </w:rPr>
        <w:t xml:space="preserve">RR, risk ratio; </w:t>
      </w:r>
      <w:r>
        <w:rPr>
          <w:rFonts w:ascii="Times New Roman" w:hAnsi="Times New Roman" w:cs="Times New Roman"/>
          <w:sz w:val="24"/>
          <w:szCs w:val="24"/>
        </w:rPr>
        <w:t>SD, standard deviation.</w:t>
      </w:r>
    </w:p>
    <w:p w14:paraId="6243B5C3" w14:textId="77777777" w:rsidR="00AA1A12" w:rsidRDefault="00AA1A12"/>
    <w:sectPr w:rsidR="00AA1A12" w:rsidSect="00D36D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F6"/>
    <w:rsid w:val="00016D5E"/>
    <w:rsid w:val="00032CD3"/>
    <w:rsid w:val="00054EFC"/>
    <w:rsid w:val="00063E88"/>
    <w:rsid w:val="00070071"/>
    <w:rsid w:val="00074874"/>
    <w:rsid w:val="00082C1F"/>
    <w:rsid w:val="00092815"/>
    <w:rsid w:val="000A11A9"/>
    <w:rsid w:val="000B20E3"/>
    <w:rsid w:val="000C0A10"/>
    <w:rsid w:val="000E6DBE"/>
    <w:rsid w:val="000E796D"/>
    <w:rsid w:val="000F2F34"/>
    <w:rsid w:val="0010598D"/>
    <w:rsid w:val="00112588"/>
    <w:rsid w:val="00113AFA"/>
    <w:rsid w:val="00125899"/>
    <w:rsid w:val="00140AF8"/>
    <w:rsid w:val="0014324B"/>
    <w:rsid w:val="00154230"/>
    <w:rsid w:val="00164DBD"/>
    <w:rsid w:val="00167F77"/>
    <w:rsid w:val="00175F2F"/>
    <w:rsid w:val="0017630F"/>
    <w:rsid w:val="00177D63"/>
    <w:rsid w:val="0018508A"/>
    <w:rsid w:val="00187CD3"/>
    <w:rsid w:val="00192203"/>
    <w:rsid w:val="00193C69"/>
    <w:rsid w:val="001B1529"/>
    <w:rsid w:val="001B1B67"/>
    <w:rsid w:val="001B520B"/>
    <w:rsid w:val="001D2887"/>
    <w:rsid w:val="001D3B18"/>
    <w:rsid w:val="001D5FDA"/>
    <w:rsid w:val="001F568E"/>
    <w:rsid w:val="001F688A"/>
    <w:rsid w:val="00201EEB"/>
    <w:rsid w:val="00220884"/>
    <w:rsid w:val="00235456"/>
    <w:rsid w:val="002565D7"/>
    <w:rsid w:val="00273768"/>
    <w:rsid w:val="0028266A"/>
    <w:rsid w:val="00284630"/>
    <w:rsid w:val="002A1042"/>
    <w:rsid w:val="002A2DA3"/>
    <w:rsid w:val="002A5EBD"/>
    <w:rsid w:val="002A67D9"/>
    <w:rsid w:val="002B0A83"/>
    <w:rsid w:val="002B3566"/>
    <w:rsid w:val="002B7FC1"/>
    <w:rsid w:val="002D151E"/>
    <w:rsid w:val="002D2BB5"/>
    <w:rsid w:val="003003A5"/>
    <w:rsid w:val="003063FC"/>
    <w:rsid w:val="00310C3C"/>
    <w:rsid w:val="003202E2"/>
    <w:rsid w:val="00320EE5"/>
    <w:rsid w:val="003210FD"/>
    <w:rsid w:val="00324EAD"/>
    <w:rsid w:val="0032544B"/>
    <w:rsid w:val="003406DC"/>
    <w:rsid w:val="00341EF4"/>
    <w:rsid w:val="00346DA2"/>
    <w:rsid w:val="00363331"/>
    <w:rsid w:val="00364F31"/>
    <w:rsid w:val="00394C0C"/>
    <w:rsid w:val="003A6560"/>
    <w:rsid w:val="003B3406"/>
    <w:rsid w:val="003B35DC"/>
    <w:rsid w:val="003C474B"/>
    <w:rsid w:val="003E2AE3"/>
    <w:rsid w:val="00413985"/>
    <w:rsid w:val="00434FF4"/>
    <w:rsid w:val="004415A9"/>
    <w:rsid w:val="0044191B"/>
    <w:rsid w:val="00450BAF"/>
    <w:rsid w:val="0046303D"/>
    <w:rsid w:val="00480159"/>
    <w:rsid w:val="00481EAA"/>
    <w:rsid w:val="004846FE"/>
    <w:rsid w:val="0048706E"/>
    <w:rsid w:val="00497D56"/>
    <w:rsid w:val="004A455D"/>
    <w:rsid w:val="004A652F"/>
    <w:rsid w:val="004B38CB"/>
    <w:rsid w:val="004D5C62"/>
    <w:rsid w:val="004E322B"/>
    <w:rsid w:val="00505149"/>
    <w:rsid w:val="0051318B"/>
    <w:rsid w:val="00517FD5"/>
    <w:rsid w:val="00527568"/>
    <w:rsid w:val="0053158D"/>
    <w:rsid w:val="005426B7"/>
    <w:rsid w:val="005448E7"/>
    <w:rsid w:val="005630FA"/>
    <w:rsid w:val="005640D6"/>
    <w:rsid w:val="005663D0"/>
    <w:rsid w:val="005748BF"/>
    <w:rsid w:val="00580A58"/>
    <w:rsid w:val="0058282B"/>
    <w:rsid w:val="00583104"/>
    <w:rsid w:val="00587CE2"/>
    <w:rsid w:val="005C4752"/>
    <w:rsid w:val="005D0BE2"/>
    <w:rsid w:val="005D16C1"/>
    <w:rsid w:val="005E5D53"/>
    <w:rsid w:val="0060146A"/>
    <w:rsid w:val="00602BE0"/>
    <w:rsid w:val="00605B38"/>
    <w:rsid w:val="00613DE4"/>
    <w:rsid w:val="00616650"/>
    <w:rsid w:val="00621BB7"/>
    <w:rsid w:val="0062431E"/>
    <w:rsid w:val="0062462B"/>
    <w:rsid w:val="00626616"/>
    <w:rsid w:val="006352E2"/>
    <w:rsid w:val="006754FE"/>
    <w:rsid w:val="006776B9"/>
    <w:rsid w:val="00677741"/>
    <w:rsid w:val="006A1C61"/>
    <w:rsid w:val="006A508B"/>
    <w:rsid w:val="006A5BCA"/>
    <w:rsid w:val="006B012F"/>
    <w:rsid w:val="006B0759"/>
    <w:rsid w:val="006B1978"/>
    <w:rsid w:val="006B4739"/>
    <w:rsid w:val="006B625F"/>
    <w:rsid w:val="006B6E8F"/>
    <w:rsid w:val="006B7B10"/>
    <w:rsid w:val="006C4326"/>
    <w:rsid w:val="006C4B53"/>
    <w:rsid w:val="006F781C"/>
    <w:rsid w:val="006F7FFD"/>
    <w:rsid w:val="007042DB"/>
    <w:rsid w:val="00711333"/>
    <w:rsid w:val="00731001"/>
    <w:rsid w:val="00732DE0"/>
    <w:rsid w:val="00734C4B"/>
    <w:rsid w:val="00745E63"/>
    <w:rsid w:val="007530F8"/>
    <w:rsid w:val="00774B96"/>
    <w:rsid w:val="00794692"/>
    <w:rsid w:val="007A3696"/>
    <w:rsid w:val="007A765C"/>
    <w:rsid w:val="007B07C5"/>
    <w:rsid w:val="007B4EC3"/>
    <w:rsid w:val="007C1335"/>
    <w:rsid w:val="007D5DCC"/>
    <w:rsid w:val="007E37C5"/>
    <w:rsid w:val="007E41EB"/>
    <w:rsid w:val="007F5A71"/>
    <w:rsid w:val="00806EDF"/>
    <w:rsid w:val="008374C3"/>
    <w:rsid w:val="00842767"/>
    <w:rsid w:val="00854F2F"/>
    <w:rsid w:val="008620EA"/>
    <w:rsid w:val="008637F4"/>
    <w:rsid w:val="008760DB"/>
    <w:rsid w:val="00880137"/>
    <w:rsid w:val="00880E4D"/>
    <w:rsid w:val="008841E2"/>
    <w:rsid w:val="008911D4"/>
    <w:rsid w:val="008943AB"/>
    <w:rsid w:val="008A25AA"/>
    <w:rsid w:val="008A2EB6"/>
    <w:rsid w:val="008B3EA8"/>
    <w:rsid w:val="008B5DD3"/>
    <w:rsid w:val="008C3C64"/>
    <w:rsid w:val="008D45ED"/>
    <w:rsid w:val="008D5F1F"/>
    <w:rsid w:val="008E7E83"/>
    <w:rsid w:val="008F7212"/>
    <w:rsid w:val="008F7247"/>
    <w:rsid w:val="0090176A"/>
    <w:rsid w:val="00916630"/>
    <w:rsid w:val="00927C07"/>
    <w:rsid w:val="00935B70"/>
    <w:rsid w:val="009403F1"/>
    <w:rsid w:val="009549E5"/>
    <w:rsid w:val="00980566"/>
    <w:rsid w:val="0098503F"/>
    <w:rsid w:val="00986EF0"/>
    <w:rsid w:val="009B1391"/>
    <w:rsid w:val="009B1EB1"/>
    <w:rsid w:val="009B47EE"/>
    <w:rsid w:val="009F70ED"/>
    <w:rsid w:val="00A25E8D"/>
    <w:rsid w:val="00A30F1A"/>
    <w:rsid w:val="00A36304"/>
    <w:rsid w:val="00A42C0B"/>
    <w:rsid w:val="00A5123C"/>
    <w:rsid w:val="00A52724"/>
    <w:rsid w:val="00A61E0A"/>
    <w:rsid w:val="00A700EF"/>
    <w:rsid w:val="00A70C09"/>
    <w:rsid w:val="00A7773D"/>
    <w:rsid w:val="00A82834"/>
    <w:rsid w:val="00A83A97"/>
    <w:rsid w:val="00A87E8B"/>
    <w:rsid w:val="00A9012F"/>
    <w:rsid w:val="00AA1A12"/>
    <w:rsid w:val="00AB1800"/>
    <w:rsid w:val="00AB4133"/>
    <w:rsid w:val="00AE0FC1"/>
    <w:rsid w:val="00AE1E7E"/>
    <w:rsid w:val="00AF1A52"/>
    <w:rsid w:val="00AF511E"/>
    <w:rsid w:val="00B15E5B"/>
    <w:rsid w:val="00B17CCB"/>
    <w:rsid w:val="00B3680A"/>
    <w:rsid w:val="00B374C4"/>
    <w:rsid w:val="00B51C53"/>
    <w:rsid w:val="00B60089"/>
    <w:rsid w:val="00B719C3"/>
    <w:rsid w:val="00B73C37"/>
    <w:rsid w:val="00B80EB5"/>
    <w:rsid w:val="00B90CBF"/>
    <w:rsid w:val="00B92637"/>
    <w:rsid w:val="00B960F6"/>
    <w:rsid w:val="00BA3AAD"/>
    <w:rsid w:val="00BA4B0B"/>
    <w:rsid w:val="00BB49A6"/>
    <w:rsid w:val="00BC1045"/>
    <w:rsid w:val="00BC4E43"/>
    <w:rsid w:val="00BE4640"/>
    <w:rsid w:val="00BF5480"/>
    <w:rsid w:val="00C119B6"/>
    <w:rsid w:val="00C1569F"/>
    <w:rsid w:val="00C2405B"/>
    <w:rsid w:val="00C42F9D"/>
    <w:rsid w:val="00C61934"/>
    <w:rsid w:val="00C62AD3"/>
    <w:rsid w:val="00C635A2"/>
    <w:rsid w:val="00C716C3"/>
    <w:rsid w:val="00C7749B"/>
    <w:rsid w:val="00C80089"/>
    <w:rsid w:val="00C84A11"/>
    <w:rsid w:val="00C96348"/>
    <w:rsid w:val="00CA35C1"/>
    <w:rsid w:val="00CB644B"/>
    <w:rsid w:val="00CC48D5"/>
    <w:rsid w:val="00CC53AD"/>
    <w:rsid w:val="00CD73E0"/>
    <w:rsid w:val="00CE352B"/>
    <w:rsid w:val="00CF1D41"/>
    <w:rsid w:val="00CF2086"/>
    <w:rsid w:val="00CF721B"/>
    <w:rsid w:val="00D2367C"/>
    <w:rsid w:val="00D47EED"/>
    <w:rsid w:val="00D642B5"/>
    <w:rsid w:val="00D6592B"/>
    <w:rsid w:val="00D66645"/>
    <w:rsid w:val="00D85086"/>
    <w:rsid w:val="00D86724"/>
    <w:rsid w:val="00D8690A"/>
    <w:rsid w:val="00DA5E12"/>
    <w:rsid w:val="00DA7A6A"/>
    <w:rsid w:val="00DB045D"/>
    <w:rsid w:val="00DB2D3C"/>
    <w:rsid w:val="00DC108A"/>
    <w:rsid w:val="00DD3CAE"/>
    <w:rsid w:val="00DE799C"/>
    <w:rsid w:val="00DF5061"/>
    <w:rsid w:val="00E25D06"/>
    <w:rsid w:val="00E3073F"/>
    <w:rsid w:val="00E41B38"/>
    <w:rsid w:val="00E43E38"/>
    <w:rsid w:val="00E446B1"/>
    <w:rsid w:val="00E45EDA"/>
    <w:rsid w:val="00E76BD5"/>
    <w:rsid w:val="00E94A9C"/>
    <w:rsid w:val="00EA0787"/>
    <w:rsid w:val="00EB0290"/>
    <w:rsid w:val="00EB3050"/>
    <w:rsid w:val="00EB3178"/>
    <w:rsid w:val="00EC7C61"/>
    <w:rsid w:val="00ED30FB"/>
    <w:rsid w:val="00EF23F8"/>
    <w:rsid w:val="00EF52A7"/>
    <w:rsid w:val="00EF5C14"/>
    <w:rsid w:val="00F053A1"/>
    <w:rsid w:val="00F10A4D"/>
    <w:rsid w:val="00F1139A"/>
    <w:rsid w:val="00F23F2C"/>
    <w:rsid w:val="00F260FC"/>
    <w:rsid w:val="00F26D6A"/>
    <w:rsid w:val="00F55440"/>
    <w:rsid w:val="00F6747A"/>
    <w:rsid w:val="00F920C8"/>
    <w:rsid w:val="00FA42BE"/>
    <w:rsid w:val="00FA7520"/>
    <w:rsid w:val="00FB3D74"/>
    <w:rsid w:val="00FC2584"/>
    <w:rsid w:val="00FD17AD"/>
    <w:rsid w:val="00FD5300"/>
    <w:rsid w:val="00FE1F52"/>
    <w:rsid w:val="00FE2883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F0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0F6"/>
    <w:pPr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16C3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28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6C3"/>
    <w:rPr>
      <w:rFonts w:ascii="Times New Roman" w:eastAsiaTheme="majorEastAsia" w:hAnsi="Times New Roman" w:cstheme="majorBidi"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960F6"/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0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0F6"/>
    <w:rPr>
      <w:rFonts w:ascii="Times New Roman" w:eastAsiaTheme="minorHAnsi" w:hAnsi="Times New Roman" w:cs="Times New Roman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0F6"/>
    <w:pPr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16C3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28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6C3"/>
    <w:rPr>
      <w:rFonts w:ascii="Times New Roman" w:eastAsiaTheme="majorEastAsia" w:hAnsi="Times New Roman" w:cstheme="majorBidi"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960F6"/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0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0F6"/>
    <w:rPr>
      <w:rFonts w:ascii="Times New Roman" w:eastAsiaTheme="minorHAnsi" w:hAnsi="Times New Roman" w:cs="Times New Roman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Wang</dc:creator>
  <cp:keywords/>
  <dc:description/>
  <cp:lastModifiedBy>RTORRES</cp:lastModifiedBy>
  <cp:revision>5</cp:revision>
  <dcterms:created xsi:type="dcterms:W3CDTF">2019-11-20T03:01:00Z</dcterms:created>
  <dcterms:modified xsi:type="dcterms:W3CDTF">2020-01-20T02:30:00Z</dcterms:modified>
</cp:coreProperties>
</file>