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CE" w:rsidRDefault="000D18CE" w:rsidP="000D18CE">
      <w:pPr>
        <w:pStyle w:val="Heading1"/>
        <w:spacing w:line="480" w:lineRule="auto"/>
      </w:pPr>
      <w:r>
        <w:t>Additional File 1 Analytic sample characteristics</w:t>
      </w:r>
    </w:p>
    <w:tbl>
      <w:tblPr>
        <w:tblW w:w="6945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31"/>
        <w:gridCol w:w="2107"/>
        <w:gridCol w:w="2107"/>
      </w:tblGrid>
      <w:tr w:rsidR="000D18CE" w:rsidTr="005C04BE">
        <w:trPr>
          <w:trHeight w:val="52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 (N=447)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Intervention (N=2123)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Gender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(58.6%)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 (62.9%)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 (40.25)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 (36.4%)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(0.0%)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(0.2%)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 Not to Answer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(0.9%)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(0.5%)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(SD)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46.2 (12.4)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 (11.9)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[Min, Max]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47.0 [19.4, 87.5]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51.1 [18.2, 86.2]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BMI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Underweight (&lt;18.5)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(0.9%)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(1.4%)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(18.5-24.9)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(20.6%)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(28.8%)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Overweight (25.0-29.9)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(33.1%)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 (32.3%)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Obese (&gt;30.0)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(45.4%)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 (37.5%)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Exercise Frequency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than 1 hour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(40.0%)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(24.2%)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to 2.5 hours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(37.4%)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 (43.3%)</w:t>
            </w:r>
          </w:p>
        </w:tc>
      </w:tr>
      <w:tr w:rsidR="000D18CE" w:rsidTr="005C04BE">
        <w:trPr>
          <w:trHeight w:val="315"/>
        </w:trPr>
        <w:tc>
          <w:tcPr>
            <w:tcW w:w="27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than 2.5 hours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(22.6%)</w:t>
            </w:r>
          </w:p>
        </w:tc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D18CE" w:rsidRDefault="000D18CE" w:rsidP="005C04B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 (31.5%)</w:t>
            </w:r>
          </w:p>
        </w:tc>
      </w:tr>
    </w:tbl>
    <w:p w:rsidR="000D18CE" w:rsidRDefault="000D18CE">
      <w:bookmarkStart w:id="0" w:name="_GoBack"/>
      <w:bookmarkEnd w:id="0"/>
    </w:p>
    <w:sectPr w:rsidR="000D1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CE"/>
    <w:rsid w:val="000D18CE"/>
    <w:rsid w:val="0070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0D18CE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18CE"/>
    <w:rPr>
      <w:rFonts w:ascii="Arial" w:eastAsia="Arial" w:hAnsi="Arial" w:cs="Arial"/>
      <w:sz w:val="40"/>
      <w:szCs w:val="40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0D18CE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18CE"/>
    <w:rPr>
      <w:rFonts w:ascii="Arial" w:eastAsia="Arial" w:hAnsi="Arial" w:cs="Arial"/>
      <w:sz w:val="40"/>
      <w:szCs w:val="4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557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2022-03-08T08:53:00Z</dcterms:created>
  <dcterms:modified xsi:type="dcterms:W3CDTF">2022-03-08T08:53:00Z</dcterms:modified>
</cp:coreProperties>
</file>