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B4438" w14:textId="4DB1EBEA" w:rsidR="00654BD8" w:rsidRPr="00982A4C" w:rsidRDefault="00B1637D" w:rsidP="00654BD8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982A4C">
        <w:rPr>
          <w:rFonts w:ascii="Times New Roman" w:hAnsi="Times New Roman" w:cs="Times New Roman"/>
          <w:b/>
          <w:sz w:val="20"/>
          <w:szCs w:val="20"/>
        </w:rPr>
        <w:t>Additional file 6:</w:t>
      </w:r>
      <w:r w:rsidRPr="00982A4C">
        <w:rPr>
          <w:rFonts w:ascii="Times New Roman" w:hAnsi="Times New Roman" w:cs="Times New Roman"/>
          <w:sz w:val="20"/>
          <w:szCs w:val="20"/>
        </w:rPr>
        <w:t xml:space="preserve"> </w:t>
      </w:r>
      <w:r w:rsidR="003B1CE1" w:rsidRPr="00982A4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982A4C">
        <w:rPr>
          <w:rFonts w:ascii="Times New Roman" w:hAnsi="Times New Roman" w:cs="Times New Roman"/>
          <w:b/>
          <w:bCs/>
          <w:sz w:val="20"/>
          <w:szCs w:val="20"/>
        </w:rPr>
        <w:t>upplementary Table 6</w:t>
      </w:r>
      <w:r w:rsidR="00654BD8" w:rsidRPr="00982A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54BD8" w:rsidRPr="00982A4C">
        <w:rPr>
          <w:rFonts w:ascii="Times New Roman" w:hAnsi="Times New Roman" w:cs="Times New Roman"/>
          <w:bCs/>
          <w:sz w:val="20"/>
          <w:szCs w:val="20"/>
        </w:rPr>
        <w:t>Responder rate at each time point.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1036"/>
        <w:gridCol w:w="672"/>
        <w:gridCol w:w="2325"/>
        <w:gridCol w:w="621"/>
        <w:gridCol w:w="2325"/>
      </w:tblGrid>
      <w:tr w:rsidR="00654BD8" w:rsidRPr="0050746D" w14:paraId="101D1584" w14:textId="77777777" w:rsidTr="000E7455">
        <w:trPr>
          <w:cantSplit/>
          <w:trHeight w:val="340"/>
        </w:trPr>
        <w:tc>
          <w:tcPr>
            <w:tcW w:w="113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9B4F45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rFonts w:hint="eastAsia"/>
                <w:szCs w:val="18"/>
              </w:rPr>
              <w:t>Joint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6E0F22F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Week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BE659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DF-HA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4CC48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Placebo</w:t>
            </w:r>
          </w:p>
        </w:tc>
      </w:tr>
      <w:tr w:rsidR="00654BD8" w:rsidRPr="0050746D" w14:paraId="49F9A2F1" w14:textId="77777777" w:rsidTr="000E7455">
        <w:trPr>
          <w:cantSplit/>
          <w:trHeight w:val="340"/>
        </w:trPr>
        <w:tc>
          <w:tcPr>
            <w:tcW w:w="113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CF169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A243B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0CD1C6" w14:textId="77777777" w:rsidR="00654BD8" w:rsidRPr="00180483" w:rsidRDefault="00654BD8" w:rsidP="000E7455">
            <w:pPr>
              <w:pStyle w:val="TableText"/>
              <w:keepNext/>
              <w:jc w:val="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BD849E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  <w:r w:rsidRPr="0093729A">
              <w:rPr>
                <w:szCs w:val="18"/>
              </w:rPr>
              <w:t xml:space="preserve"> (%)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9927B8" w14:textId="77777777" w:rsidR="00654BD8" w:rsidRPr="00180483" w:rsidRDefault="00654BD8" w:rsidP="000E7455">
            <w:pPr>
              <w:pStyle w:val="TableText"/>
              <w:keepNext/>
              <w:jc w:val="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95AC2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  <w:r w:rsidRPr="0093729A">
              <w:rPr>
                <w:szCs w:val="18"/>
              </w:rPr>
              <w:t xml:space="preserve"> (%)</w:t>
            </w:r>
          </w:p>
        </w:tc>
      </w:tr>
      <w:tr w:rsidR="00654BD8" w:rsidRPr="0050746D" w14:paraId="4102E05E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CC46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Hip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8715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2394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46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3D3F7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 (54.3)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8F28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C07C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(38.6)</w:t>
            </w:r>
          </w:p>
        </w:tc>
      </w:tr>
      <w:tr w:rsidR="00654BD8" w:rsidRPr="0050746D" w14:paraId="274EFC3E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63AC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9F32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3147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46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D4CA2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23 (50.0)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C51D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BD7B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19 (43.2)</w:t>
            </w:r>
          </w:p>
        </w:tc>
      </w:tr>
      <w:tr w:rsidR="00654BD8" w:rsidRPr="0093729A" w14:paraId="572D8E12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FA6E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381C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590A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46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DFBDBF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26 (56.5)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1950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43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E02C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(39.5)</w:t>
            </w:r>
          </w:p>
        </w:tc>
      </w:tr>
      <w:tr w:rsidR="00654BD8" w:rsidRPr="0050746D" w14:paraId="67B383A0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02A1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BC79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4C2C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46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720F46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 (63.0)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C0DE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43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DF02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19 (44.2)</w:t>
            </w:r>
          </w:p>
        </w:tc>
      </w:tr>
      <w:tr w:rsidR="00654BD8" w:rsidRPr="0050746D" w14:paraId="62B10771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D817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BB09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2FB2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46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CA070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27 (58.7)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B39D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42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6680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(40.5)</w:t>
            </w:r>
          </w:p>
        </w:tc>
      </w:tr>
      <w:tr w:rsidR="00654BD8" w:rsidRPr="0050746D" w14:paraId="65E6C0C5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7576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13D6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E2FC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DFAB89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36 (80.0)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8122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42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E57B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20 (47.6)</w:t>
            </w:r>
          </w:p>
        </w:tc>
      </w:tr>
      <w:tr w:rsidR="00654BD8" w:rsidRPr="0050746D" w14:paraId="6AB29021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E2A7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1175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8355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C0376A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 (68.2)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B4D3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42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168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19 (45.2)</w:t>
            </w:r>
          </w:p>
        </w:tc>
      </w:tr>
      <w:tr w:rsidR="00654BD8" w:rsidRPr="0050746D" w14:paraId="50C44196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03B9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Ankle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B2ED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14BF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E9C3CB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(40.0)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2073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C389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 (26.7)</w:t>
            </w:r>
          </w:p>
        </w:tc>
      </w:tr>
      <w:tr w:rsidR="00654BD8" w:rsidRPr="0050746D" w14:paraId="23EB8418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508F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492D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1152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B160A2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13 (43.3)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F896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7001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9 (30.0)</w:t>
            </w:r>
          </w:p>
        </w:tc>
      </w:tr>
      <w:tr w:rsidR="00654BD8" w:rsidRPr="0050746D" w14:paraId="4607648C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74B5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2DC9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47FD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F093AF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 (26.7)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6EF3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4E02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(40.0)</w:t>
            </w:r>
          </w:p>
        </w:tc>
      </w:tr>
      <w:tr w:rsidR="00654BD8" w:rsidRPr="0050746D" w14:paraId="22678896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933C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4999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3E03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CEE3D1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13 (44.8)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B107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2C4D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15 (50.0)</w:t>
            </w:r>
          </w:p>
        </w:tc>
      </w:tr>
      <w:tr w:rsidR="00654BD8" w:rsidRPr="0050746D" w14:paraId="7FA8F74B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FB9C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71EF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B1C5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EAAA5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(41.4)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6A88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30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CD8E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19 (63.3)</w:t>
            </w:r>
          </w:p>
        </w:tc>
      </w:tr>
      <w:tr w:rsidR="00654BD8" w:rsidRPr="0050746D" w14:paraId="009E5720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3E3F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E68E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59C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3EF3A4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(58.6)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B5E4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BC0C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(58.6)</w:t>
            </w:r>
          </w:p>
        </w:tc>
      </w:tr>
      <w:tr w:rsidR="00654BD8" w:rsidRPr="0050746D" w14:paraId="03696AD6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1242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457C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8B61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52ED57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15 (51.7)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118B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28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E0B6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(57.1)</w:t>
            </w:r>
          </w:p>
        </w:tc>
      </w:tr>
      <w:tr w:rsidR="00654BD8" w:rsidRPr="0050746D" w14:paraId="69227760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4339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Shoulder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D52D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FA58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98EC27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 (17.8)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79B4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241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 (17.8)</w:t>
            </w:r>
          </w:p>
        </w:tc>
      </w:tr>
      <w:tr w:rsidR="00654BD8" w:rsidRPr="0050746D" w14:paraId="5F8356FD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A8DF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532B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8801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A86966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(26.7)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488B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CCCA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14 (31.1)</w:t>
            </w:r>
          </w:p>
        </w:tc>
      </w:tr>
      <w:tr w:rsidR="00654BD8" w:rsidRPr="0050746D" w14:paraId="4B6CDEEF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D169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8107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CAA3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50B5CB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(35.6)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0DD0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C3BB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14 (31.8)</w:t>
            </w:r>
          </w:p>
        </w:tc>
      </w:tr>
      <w:tr w:rsidR="00654BD8" w:rsidRPr="0050746D" w14:paraId="2F526E0F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15AD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749D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8A57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67513A9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18 (40.0)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0D98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66F8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23 (52.3)</w:t>
            </w:r>
          </w:p>
        </w:tc>
      </w:tr>
      <w:tr w:rsidR="00654BD8" w:rsidRPr="0050746D" w14:paraId="63167331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4F66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E067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BDC4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ECE54B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20 (44.4)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5419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2AF9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21 (47.7)</w:t>
            </w:r>
          </w:p>
        </w:tc>
      </w:tr>
      <w:tr w:rsidR="00654BD8" w:rsidRPr="0050746D" w14:paraId="616C3AF0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E020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FCD1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B8E0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8654006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24 (54.5)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5DB9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6905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29 (65.9)</w:t>
            </w:r>
          </w:p>
        </w:tc>
      </w:tr>
      <w:tr w:rsidR="00654BD8" w:rsidRPr="0050746D" w14:paraId="08D02012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DE128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3787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0A11A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0714DA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 (56.8)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D703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5BDD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31 (70.5)</w:t>
            </w:r>
          </w:p>
        </w:tc>
      </w:tr>
      <w:tr w:rsidR="00654BD8" w:rsidRPr="0050746D" w14:paraId="282EF934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B12E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Elbow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102E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85F3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50895C8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5 (20.0)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0876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86A9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7 (28.0)</w:t>
            </w:r>
          </w:p>
        </w:tc>
      </w:tr>
      <w:tr w:rsidR="00654BD8" w:rsidRPr="0050746D" w14:paraId="0C7C314D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B168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B522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C066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4F1E5B89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 (32.0)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A778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7567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(48.0)</w:t>
            </w:r>
          </w:p>
        </w:tc>
      </w:tr>
      <w:tr w:rsidR="00654BD8" w:rsidRPr="0050746D" w14:paraId="10E56C97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C214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6680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0D0D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0E77D5B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9 (36.0)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DB321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DCBF0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13 (52.0)</w:t>
            </w:r>
          </w:p>
        </w:tc>
      </w:tr>
      <w:tr w:rsidR="00654BD8" w:rsidRPr="0050746D" w14:paraId="78536098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38B6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7271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353D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5E3C7F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10 (40.0)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AB0A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909A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(64.0)</w:t>
            </w:r>
          </w:p>
        </w:tc>
      </w:tr>
      <w:tr w:rsidR="00654BD8" w:rsidRPr="0050746D" w14:paraId="474BBAF8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D91C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DF16E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3F20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AC829E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 (48.0)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BF0A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B6AC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(64.0)</w:t>
            </w:r>
          </w:p>
        </w:tc>
      </w:tr>
      <w:tr w:rsidR="00654BD8" w:rsidRPr="0050746D" w14:paraId="0578BDB3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5086F3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5DD5D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9FE6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3C4138B7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13 (52.0)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99E0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001F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17 (68.0)</w:t>
            </w:r>
          </w:p>
        </w:tc>
      </w:tr>
      <w:tr w:rsidR="00654BD8" w:rsidRPr="0050746D" w14:paraId="2F0820D1" w14:textId="77777777" w:rsidTr="000E7455">
        <w:trPr>
          <w:cantSplit/>
          <w:trHeight w:val="34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22265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E302B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AB34C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25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11CD1DA4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(64.0)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6C472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24</w:t>
            </w:r>
          </w:p>
        </w:tc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AEECF" w14:textId="77777777" w:rsidR="00654BD8" w:rsidRPr="0093729A" w:rsidRDefault="00654BD8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93729A">
              <w:rPr>
                <w:szCs w:val="18"/>
              </w:rPr>
              <w:t>16 (66.7)</w:t>
            </w:r>
          </w:p>
        </w:tc>
      </w:tr>
      <w:tr w:rsidR="00654BD8" w:rsidRPr="005864FF" w14:paraId="583E5777" w14:textId="77777777" w:rsidTr="000E7455">
        <w:tblPrEx>
          <w:jc w:val="center"/>
          <w:tblLook w:val="04A0" w:firstRow="1" w:lastRow="0" w:firstColumn="1" w:lastColumn="0" w:noHBand="0" w:noVBand="1"/>
        </w:tblPrEx>
        <w:trPr>
          <w:cantSplit/>
          <w:trHeight w:val="453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5DFAC71" w14:textId="77777777" w:rsidR="00654BD8" w:rsidRDefault="00654BD8" w:rsidP="000E7455">
            <w:pPr>
              <w:pStyle w:val="TableFooterText"/>
              <w:spacing w:line="240" w:lineRule="auto"/>
              <w:rPr>
                <w:szCs w:val="18"/>
              </w:rPr>
            </w:pPr>
            <w:r w:rsidRPr="002A6F19">
              <w:rPr>
                <w:szCs w:val="18"/>
              </w:rPr>
              <w:t>DF-HA: diclofenac etalhyaluronate</w:t>
            </w:r>
          </w:p>
          <w:p w14:paraId="50E765EF" w14:textId="4687F244" w:rsidR="00654BD8" w:rsidRPr="005864FF" w:rsidRDefault="00654BD8" w:rsidP="00B1637D">
            <w:pPr>
              <w:pStyle w:val="TableFooterText"/>
              <w:spacing w:line="240" w:lineRule="auto"/>
              <w:rPr>
                <w:szCs w:val="18"/>
              </w:rPr>
            </w:pPr>
            <w:r w:rsidRPr="0093729A">
              <w:rPr>
                <w:szCs w:val="18"/>
              </w:rPr>
              <w:t xml:space="preserve">Responder rate is defined as the number (percentage) of subjects with at least 30% improvement from baseline in </w:t>
            </w:r>
            <w:r>
              <w:rPr>
                <w:szCs w:val="18"/>
              </w:rPr>
              <w:t>the</w:t>
            </w:r>
            <w:r w:rsidR="00B1637D">
              <w:rPr>
                <w:szCs w:val="18"/>
              </w:rPr>
              <w:t xml:space="preserve"> </w:t>
            </w:r>
            <w:r w:rsidR="00B1637D" w:rsidRPr="00B1637D">
              <w:rPr>
                <w:szCs w:val="18"/>
              </w:rPr>
              <w:t>numerical rating scale for pain</w:t>
            </w:r>
            <w:r w:rsidRPr="0093729A">
              <w:rPr>
                <w:szCs w:val="18"/>
              </w:rPr>
              <w:t>.</w:t>
            </w:r>
          </w:p>
        </w:tc>
      </w:tr>
    </w:tbl>
    <w:p w14:paraId="686F8FED" w14:textId="77777777" w:rsidR="005D52B2" w:rsidRDefault="005D52B2"/>
    <w:sectPr w:rsidR="005D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F0932" w14:textId="77777777" w:rsidR="004A10DD" w:rsidRDefault="004A10DD" w:rsidP="009D0778">
      <w:r>
        <w:separator/>
      </w:r>
    </w:p>
  </w:endnote>
  <w:endnote w:type="continuationSeparator" w:id="0">
    <w:p w14:paraId="6669869C" w14:textId="77777777" w:rsidR="004A10DD" w:rsidRDefault="004A10DD" w:rsidP="009D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A17D5" w14:textId="77777777" w:rsidR="004A10DD" w:rsidRDefault="004A10DD" w:rsidP="009D0778">
      <w:r>
        <w:separator/>
      </w:r>
    </w:p>
  </w:footnote>
  <w:footnote w:type="continuationSeparator" w:id="0">
    <w:p w14:paraId="2323B6DE" w14:textId="77777777" w:rsidR="004A10DD" w:rsidRDefault="004A10DD" w:rsidP="009D0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D8"/>
    <w:rsid w:val="00132189"/>
    <w:rsid w:val="003B1CE1"/>
    <w:rsid w:val="004A10DD"/>
    <w:rsid w:val="005D52B2"/>
    <w:rsid w:val="00606473"/>
    <w:rsid w:val="00654BD8"/>
    <w:rsid w:val="007A6F56"/>
    <w:rsid w:val="00843E32"/>
    <w:rsid w:val="00982A4C"/>
    <w:rsid w:val="009D0778"/>
    <w:rsid w:val="00B1637D"/>
    <w:rsid w:val="00B57297"/>
    <w:rsid w:val="00C433F0"/>
    <w:rsid w:val="00D237B7"/>
    <w:rsid w:val="00D70E99"/>
    <w:rsid w:val="00EA51E9"/>
    <w:rsid w:val="00F2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6A30F9"/>
  <w15:chartTrackingRefBased/>
  <w15:docId w15:val="{992F31E1-6D5D-4FE3-A0D0-12F57B2B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D8"/>
    <w:pPr>
      <w:widowControl w:val="0"/>
      <w:spacing w:after="0" w:line="240" w:lineRule="auto"/>
      <w:jc w:val="both"/>
    </w:pPr>
    <w:rPr>
      <w:kern w:val="2"/>
      <w:sz w:val="21"/>
      <w:szCs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Text"/>
    <w:link w:val="TableText0"/>
    <w:rsid w:val="00654BD8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character" w:customStyle="1" w:styleId="TableText0">
    <w:name w:val="TableText (文字)"/>
    <w:link w:val="TableText"/>
    <w:rsid w:val="00654BD8"/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paragraph" w:customStyle="1" w:styleId="TableFooterText">
    <w:name w:val="Table Footer Text"/>
    <w:rsid w:val="00654BD8"/>
    <w:pPr>
      <w:snapToGrid w:val="0"/>
      <w:spacing w:after="0" w:line="20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styleId="a3">
    <w:name w:val="Revision"/>
    <w:hidden/>
    <w:uiPriority w:val="99"/>
    <w:semiHidden/>
    <w:rsid w:val="00F21265"/>
    <w:pPr>
      <w:spacing w:after="0" w:line="240" w:lineRule="auto"/>
    </w:pPr>
    <w:rPr>
      <w:kern w:val="2"/>
      <w:sz w:val="21"/>
      <w:szCs w:val="21"/>
      <w:lang w:val="en-US" w:eastAsia="ja-JP"/>
    </w:rPr>
  </w:style>
  <w:style w:type="paragraph" w:styleId="a4">
    <w:name w:val="header"/>
    <w:basedOn w:val="a"/>
    <w:link w:val="a5"/>
    <w:uiPriority w:val="99"/>
    <w:unhideWhenUsed/>
    <w:rsid w:val="009D0778"/>
    <w:pPr>
      <w:tabs>
        <w:tab w:val="center" w:pos="4419"/>
        <w:tab w:val="right" w:pos="8838"/>
      </w:tabs>
    </w:pPr>
  </w:style>
  <w:style w:type="character" w:customStyle="1" w:styleId="a5">
    <w:name w:val="ヘッダー (文字)"/>
    <w:basedOn w:val="a0"/>
    <w:link w:val="a4"/>
    <w:uiPriority w:val="99"/>
    <w:rsid w:val="009D0778"/>
    <w:rPr>
      <w:kern w:val="2"/>
      <w:sz w:val="21"/>
      <w:szCs w:val="21"/>
      <w:lang w:val="en-US" w:eastAsia="ja-JP"/>
    </w:rPr>
  </w:style>
  <w:style w:type="paragraph" w:styleId="a6">
    <w:name w:val="footer"/>
    <w:basedOn w:val="a"/>
    <w:link w:val="a7"/>
    <w:uiPriority w:val="99"/>
    <w:unhideWhenUsed/>
    <w:rsid w:val="009D0778"/>
    <w:pPr>
      <w:tabs>
        <w:tab w:val="center" w:pos="4419"/>
        <w:tab w:val="right" w:pos="8838"/>
      </w:tabs>
    </w:pPr>
  </w:style>
  <w:style w:type="character" w:customStyle="1" w:styleId="a7">
    <w:name w:val="フッター (文字)"/>
    <w:basedOn w:val="a0"/>
    <w:link w:val="a6"/>
    <w:uiPriority w:val="99"/>
    <w:rsid w:val="009D0778"/>
    <w:rPr>
      <w:kern w:val="2"/>
      <w:sz w:val="21"/>
      <w:szCs w:val="21"/>
      <w:lang w:val="en-US" w:eastAsia="ja-JP"/>
    </w:rPr>
  </w:style>
  <w:style w:type="paragraph" w:styleId="a8">
    <w:name w:val="Balloon Text"/>
    <w:basedOn w:val="a"/>
    <w:link w:val="a9"/>
    <w:uiPriority w:val="99"/>
    <w:semiHidden/>
    <w:unhideWhenUsed/>
    <w:rsid w:val="00B163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637D"/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et al</dc:creator>
  <cp:keywords/>
  <dc:description/>
  <cp:lastModifiedBy>Takayuki Ishibashi </cp:lastModifiedBy>
  <cp:revision>4</cp:revision>
  <dcterms:created xsi:type="dcterms:W3CDTF">2021-12-17T22:22:00Z</dcterms:created>
  <dcterms:modified xsi:type="dcterms:W3CDTF">2022-01-28T00:24:00Z</dcterms:modified>
</cp:coreProperties>
</file>