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82FED5" w14:textId="6AB55946" w:rsidR="00684529" w:rsidRDefault="0015020C" w:rsidP="006014D5">
      <w:pPr>
        <w:spacing w:after="120"/>
        <w:rPr>
          <w:rFonts w:ascii="Arial" w:hAnsi="Arial" w:cs="Arial"/>
        </w:rPr>
      </w:pPr>
      <w:r>
        <w:rPr>
          <w:rFonts w:ascii="Arial" w:hAnsi="Arial" w:cs="Arial"/>
          <w:b/>
        </w:rPr>
        <w:t>Supplementary T</w:t>
      </w:r>
      <w:r w:rsidR="000A6DB7" w:rsidRPr="00637B3B">
        <w:rPr>
          <w:rFonts w:ascii="Arial" w:hAnsi="Arial" w:cs="Arial"/>
          <w:b/>
        </w:rPr>
        <w:t>able 1</w:t>
      </w:r>
      <w:r>
        <w:rPr>
          <w:rFonts w:ascii="Arial" w:hAnsi="Arial" w:cs="Arial"/>
          <w:b/>
        </w:rPr>
        <w:t>: Details of study participants</w:t>
      </w:r>
    </w:p>
    <w:tbl>
      <w:tblPr>
        <w:tblStyle w:val="TableGrid"/>
        <w:tblW w:w="9776" w:type="dxa"/>
        <w:tblLook w:val="04A0" w:firstRow="1" w:lastRow="0" w:firstColumn="1" w:lastColumn="0" w:noHBand="0" w:noVBand="1"/>
      </w:tblPr>
      <w:tblGrid>
        <w:gridCol w:w="4248"/>
        <w:gridCol w:w="1701"/>
        <w:gridCol w:w="2126"/>
        <w:gridCol w:w="1701"/>
      </w:tblGrid>
      <w:tr w:rsidR="0067457E" w14:paraId="3D2D4544" w14:textId="11D288D4" w:rsidTr="00031BEB">
        <w:tc>
          <w:tcPr>
            <w:tcW w:w="4248" w:type="dxa"/>
            <w:shd w:val="clear" w:color="auto" w:fill="D9D9D9" w:themeFill="background1" w:themeFillShade="D9"/>
          </w:tcPr>
          <w:p w14:paraId="7B229D86" w14:textId="313C14BF" w:rsidR="007B3AC6" w:rsidRPr="009E17F8" w:rsidRDefault="0005594D" w:rsidP="0005594D">
            <w:pPr>
              <w:autoSpaceDE w:val="0"/>
              <w:autoSpaceDN w:val="0"/>
              <w:adjustRightInd w:val="0"/>
              <w:rPr>
                <w:rFonts w:ascii="Arial" w:hAnsi="Arial" w:cs="Arial"/>
                <w:b/>
                <w:bCs/>
                <w:sz w:val="18"/>
                <w:szCs w:val="18"/>
              </w:rPr>
            </w:pPr>
            <w:r w:rsidRPr="009E17F8">
              <w:rPr>
                <w:rFonts w:ascii="Arial" w:hAnsi="Arial" w:cs="Arial"/>
                <w:b/>
                <w:bCs/>
                <w:sz w:val="18"/>
                <w:szCs w:val="18"/>
              </w:rPr>
              <w:t xml:space="preserve">External surveys rounds </w:t>
            </w:r>
          </w:p>
        </w:tc>
        <w:tc>
          <w:tcPr>
            <w:tcW w:w="1701" w:type="dxa"/>
            <w:shd w:val="clear" w:color="auto" w:fill="D9D9D9" w:themeFill="background1" w:themeFillShade="D9"/>
          </w:tcPr>
          <w:p w14:paraId="329247DE" w14:textId="77777777" w:rsidR="007B3AC6" w:rsidRPr="009E17F8" w:rsidRDefault="002F2E23" w:rsidP="000A6DB7">
            <w:pPr>
              <w:autoSpaceDE w:val="0"/>
              <w:autoSpaceDN w:val="0"/>
              <w:adjustRightInd w:val="0"/>
              <w:rPr>
                <w:rFonts w:ascii="Arial" w:hAnsi="Arial" w:cs="Arial"/>
                <w:b/>
                <w:bCs/>
                <w:sz w:val="18"/>
                <w:szCs w:val="18"/>
              </w:rPr>
            </w:pPr>
            <w:r w:rsidRPr="009E17F8">
              <w:rPr>
                <w:rFonts w:ascii="Arial" w:hAnsi="Arial" w:cs="Arial"/>
                <w:b/>
                <w:bCs/>
                <w:sz w:val="18"/>
                <w:szCs w:val="18"/>
              </w:rPr>
              <w:t>Round 1</w:t>
            </w:r>
          </w:p>
          <w:p w14:paraId="1BD88E8D" w14:textId="5C5133F0" w:rsidR="002F2E23" w:rsidRPr="009E17F8" w:rsidRDefault="0005594D" w:rsidP="000A6DB7">
            <w:pPr>
              <w:autoSpaceDE w:val="0"/>
              <w:autoSpaceDN w:val="0"/>
              <w:adjustRightInd w:val="0"/>
              <w:rPr>
                <w:rFonts w:ascii="Arial" w:hAnsi="Arial" w:cs="Arial"/>
                <w:bCs/>
                <w:sz w:val="18"/>
                <w:szCs w:val="18"/>
              </w:rPr>
            </w:pPr>
            <w:r w:rsidRPr="009E17F8">
              <w:rPr>
                <w:rFonts w:ascii="Arial" w:hAnsi="Arial" w:cs="Arial"/>
                <w:bCs/>
                <w:sz w:val="18"/>
                <w:szCs w:val="18"/>
              </w:rPr>
              <w:t>Treatment options</w:t>
            </w:r>
          </w:p>
        </w:tc>
        <w:tc>
          <w:tcPr>
            <w:tcW w:w="2126" w:type="dxa"/>
            <w:shd w:val="clear" w:color="auto" w:fill="D9D9D9" w:themeFill="background1" w:themeFillShade="D9"/>
          </w:tcPr>
          <w:p w14:paraId="6375CBF2" w14:textId="77777777" w:rsidR="002F2E23" w:rsidRPr="009E17F8" w:rsidRDefault="002F2E23" w:rsidP="000A6DB7">
            <w:pPr>
              <w:autoSpaceDE w:val="0"/>
              <w:autoSpaceDN w:val="0"/>
              <w:adjustRightInd w:val="0"/>
              <w:rPr>
                <w:rFonts w:ascii="Arial" w:hAnsi="Arial" w:cs="Arial"/>
                <w:b/>
                <w:bCs/>
                <w:sz w:val="18"/>
                <w:szCs w:val="18"/>
              </w:rPr>
            </w:pPr>
            <w:r w:rsidRPr="009E17F8">
              <w:rPr>
                <w:rFonts w:ascii="Arial" w:hAnsi="Arial" w:cs="Arial"/>
                <w:b/>
                <w:bCs/>
                <w:sz w:val="18"/>
                <w:szCs w:val="18"/>
              </w:rPr>
              <w:t>Round 2</w:t>
            </w:r>
          </w:p>
          <w:p w14:paraId="7A0216B0" w14:textId="298D0A1A" w:rsidR="0005594D" w:rsidRPr="009E17F8" w:rsidRDefault="0005594D" w:rsidP="000A6DB7">
            <w:pPr>
              <w:autoSpaceDE w:val="0"/>
              <w:autoSpaceDN w:val="0"/>
              <w:adjustRightInd w:val="0"/>
              <w:rPr>
                <w:rFonts w:ascii="Arial" w:hAnsi="Arial" w:cs="Arial"/>
                <w:bCs/>
                <w:sz w:val="18"/>
                <w:szCs w:val="18"/>
              </w:rPr>
            </w:pPr>
            <w:r w:rsidRPr="009E17F8">
              <w:rPr>
                <w:rFonts w:ascii="Arial" w:hAnsi="Arial" w:cs="Arial"/>
                <w:bCs/>
                <w:sz w:val="18"/>
                <w:szCs w:val="18"/>
              </w:rPr>
              <w:t>Treatment sequencing</w:t>
            </w:r>
          </w:p>
        </w:tc>
        <w:tc>
          <w:tcPr>
            <w:tcW w:w="1701" w:type="dxa"/>
            <w:shd w:val="clear" w:color="auto" w:fill="D9D9D9" w:themeFill="background1" w:themeFillShade="D9"/>
          </w:tcPr>
          <w:p w14:paraId="662FCF61" w14:textId="77777777" w:rsidR="007B3AC6" w:rsidRPr="009E17F8" w:rsidRDefault="002F2E23" w:rsidP="000A6DB7">
            <w:pPr>
              <w:autoSpaceDE w:val="0"/>
              <w:autoSpaceDN w:val="0"/>
              <w:adjustRightInd w:val="0"/>
              <w:rPr>
                <w:rFonts w:ascii="Arial" w:hAnsi="Arial" w:cs="Arial"/>
                <w:b/>
                <w:bCs/>
                <w:sz w:val="18"/>
                <w:szCs w:val="18"/>
              </w:rPr>
            </w:pPr>
            <w:r w:rsidRPr="009E17F8">
              <w:rPr>
                <w:rFonts w:ascii="Arial" w:hAnsi="Arial" w:cs="Arial"/>
                <w:b/>
                <w:bCs/>
                <w:sz w:val="18"/>
                <w:szCs w:val="18"/>
              </w:rPr>
              <w:t>Round 4</w:t>
            </w:r>
          </w:p>
          <w:p w14:paraId="54D7E07E" w14:textId="354AB3F2" w:rsidR="002F2E23" w:rsidRPr="009E17F8" w:rsidRDefault="0005594D" w:rsidP="000A6DB7">
            <w:pPr>
              <w:autoSpaceDE w:val="0"/>
              <w:autoSpaceDN w:val="0"/>
              <w:adjustRightInd w:val="0"/>
              <w:rPr>
                <w:rFonts w:ascii="Arial" w:hAnsi="Arial" w:cs="Arial"/>
                <w:bCs/>
                <w:sz w:val="18"/>
                <w:szCs w:val="18"/>
              </w:rPr>
            </w:pPr>
            <w:r w:rsidRPr="009E17F8">
              <w:rPr>
                <w:rFonts w:ascii="Arial" w:hAnsi="Arial" w:cs="Arial"/>
                <w:bCs/>
                <w:sz w:val="18"/>
                <w:szCs w:val="18"/>
              </w:rPr>
              <w:t>Overall agreement</w:t>
            </w:r>
          </w:p>
        </w:tc>
      </w:tr>
      <w:tr w:rsidR="0067457E" w14:paraId="689698E0" w14:textId="78CC1371" w:rsidTr="004E51F9">
        <w:trPr>
          <w:trHeight w:val="841"/>
        </w:trPr>
        <w:tc>
          <w:tcPr>
            <w:tcW w:w="4248" w:type="dxa"/>
          </w:tcPr>
          <w:p w14:paraId="5E8742C8" w14:textId="6243CF78" w:rsidR="0005594D" w:rsidRPr="009E17F8" w:rsidRDefault="0005594D" w:rsidP="002F2E23">
            <w:pPr>
              <w:autoSpaceDE w:val="0"/>
              <w:autoSpaceDN w:val="0"/>
              <w:adjustRightInd w:val="0"/>
              <w:rPr>
                <w:rFonts w:ascii="Arial" w:hAnsi="Arial" w:cs="Arial"/>
                <w:b/>
                <w:bCs/>
                <w:sz w:val="18"/>
                <w:szCs w:val="18"/>
              </w:rPr>
            </w:pPr>
            <w:r w:rsidRPr="009E17F8">
              <w:rPr>
                <w:rFonts w:ascii="Arial" w:hAnsi="Arial" w:cs="Arial"/>
                <w:b/>
                <w:bCs/>
                <w:sz w:val="18"/>
                <w:szCs w:val="18"/>
              </w:rPr>
              <w:t>Survey dates</w:t>
            </w:r>
          </w:p>
          <w:p w14:paraId="7DEEC9B1" w14:textId="2FE4CC75" w:rsidR="0005594D" w:rsidRPr="00262C59" w:rsidRDefault="00262C59" w:rsidP="00262C59">
            <w:pPr>
              <w:autoSpaceDE w:val="0"/>
              <w:autoSpaceDN w:val="0"/>
              <w:adjustRightInd w:val="0"/>
              <w:ind w:left="457"/>
              <w:rPr>
                <w:rFonts w:ascii="Arial" w:hAnsi="Arial" w:cs="Arial"/>
                <w:bCs/>
                <w:sz w:val="18"/>
                <w:szCs w:val="18"/>
              </w:rPr>
            </w:pPr>
            <w:r w:rsidRPr="00262C59">
              <w:rPr>
                <w:rFonts w:ascii="Arial" w:hAnsi="Arial" w:cs="Arial"/>
                <w:bCs/>
                <w:sz w:val="18"/>
                <w:szCs w:val="18"/>
              </w:rPr>
              <w:t>Opening date</w:t>
            </w:r>
          </w:p>
          <w:p w14:paraId="77847B58" w14:textId="61F1F8BA" w:rsidR="00262C59" w:rsidRPr="00262C59" w:rsidRDefault="00262C59" w:rsidP="00262C59">
            <w:pPr>
              <w:autoSpaceDE w:val="0"/>
              <w:autoSpaceDN w:val="0"/>
              <w:adjustRightInd w:val="0"/>
              <w:ind w:left="457"/>
              <w:rPr>
                <w:rFonts w:ascii="Arial" w:hAnsi="Arial" w:cs="Arial"/>
                <w:bCs/>
                <w:sz w:val="18"/>
                <w:szCs w:val="18"/>
              </w:rPr>
            </w:pPr>
            <w:r w:rsidRPr="00262C59">
              <w:rPr>
                <w:rFonts w:ascii="Arial" w:hAnsi="Arial" w:cs="Arial"/>
                <w:bCs/>
                <w:sz w:val="18"/>
                <w:szCs w:val="18"/>
              </w:rPr>
              <w:t>Closing date</w:t>
            </w:r>
          </w:p>
          <w:p w14:paraId="490A6409" w14:textId="30AAF519" w:rsidR="002F2E23" w:rsidRPr="009E17F8" w:rsidRDefault="002F2E23" w:rsidP="002F2E23">
            <w:pPr>
              <w:autoSpaceDE w:val="0"/>
              <w:autoSpaceDN w:val="0"/>
              <w:adjustRightInd w:val="0"/>
              <w:rPr>
                <w:rFonts w:ascii="Arial" w:hAnsi="Arial" w:cs="Arial"/>
                <w:b/>
                <w:bCs/>
                <w:sz w:val="18"/>
                <w:szCs w:val="18"/>
              </w:rPr>
            </w:pPr>
            <w:r w:rsidRPr="009E17F8">
              <w:rPr>
                <w:rFonts w:ascii="Arial" w:hAnsi="Arial" w:cs="Arial"/>
                <w:b/>
                <w:bCs/>
                <w:sz w:val="18"/>
                <w:szCs w:val="18"/>
              </w:rPr>
              <w:t xml:space="preserve">Total number or respondents </w:t>
            </w:r>
          </w:p>
          <w:p w14:paraId="252CFB2A" w14:textId="2F57033B" w:rsidR="002F2E23" w:rsidRPr="009E17F8" w:rsidRDefault="002F2E23" w:rsidP="002F2E23">
            <w:pPr>
              <w:autoSpaceDE w:val="0"/>
              <w:autoSpaceDN w:val="0"/>
              <w:adjustRightInd w:val="0"/>
              <w:rPr>
                <w:rFonts w:ascii="Arial" w:hAnsi="Arial" w:cs="Arial"/>
                <w:b/>
                <w:bCs/>
                <w:sz w:val="18"/>
                <w:szCs w:val="18"/>
              </w:rPr>
            </w:pPr>
            <w:r w:rsidRPr="009E17F8">
              <w:rPr>
                <w:rFonts w:ascii="Arial" w:hAnsi="Arial" w:cs="Arial"/>
                <w:b/>
                <w:bCs/>
                <w:sz w:val="18"/>
                <w:szCs w:val="18"/>
              </w:rPr>
              <w:t>Professional background</w:t>
            </w:r>
          </w:p>
          <w:p w14:paraId="1D2C91A3" w14:textId="4982420E" w:rsidR="007B3AC6" w:rsidRPr="009E17F8" w:rsidRDefault="002F2E23"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Chiropractors</w:t>
            </w:r>
          </w:p>
          <w:p w14:paraId="3C099518" w14:textId="795B5AF8" w:rsidR="00684529" w:rsidRPr="009E17F8" w:rsidRDefault="00684529"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Physiotherapists</w:t>
            </w:r>
          </w:p>
          <w:p w14:paraId="50EE5990" w14:textId="7819F4AE" w:rsidR="00684529" w:rsidRPr="009E17F8" w:rsidRDefault="00684529"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Osteopaths</w:t>
            </w:r>
          </w:p>
          <w:p w14:paraId="44C0BB4F" w14:textId="4BFFF5E0" w:rsidR="007B3AC6" w:rsidRDefault="007B3AC6"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 xml:space="preserve">Spinal </w:t>
            </w:r>
            <w:r w:rsidR="008867C4">
              <w:rPr>
                <w:rFonts w:ascii="Arial" w:hAnsi="Arial" w:cs="Arial"/>
                <w:bCs/>
                <w:sz w:val="18"/>
                <w:szCs w:val="18"/>
              </w:rPr>
              <w:t xml:space="preserve">orthopaedic </w:t>
            </w:r>
            <w:r w:rsidRPr="009E17F8">
              <w:rPr>
                <w:rFonts w:ascii="Arial" w:hAnsi="Arial" w:cs="Arial"/>
                <w:bCs/>
                <w:sz w:val="18"/>
                <w:szCs w:val="18"/>
              </w:rPr>
              <w:t>surgeons</w:t>
            </w:r>
          </w:p>
          <w:p w14:paraId="031ED8B1" w14:textId="042EA337" w:rsidR="008867C4" w:rsidRPr="009E17F8" w:rsidRDefault="008867C4" w:rsidP="00262C59">
            <w:pPr>
              <w:autoSpaceDE w:val="0"/>
              <w:autoSpaceDN w:val="0"/>
              <w:adjustRightInd w:val="0"/>
              <w:ind w:left="457"/>
              <w:rPr>
                <w:rFonts w:ascii="Arial" w:hAnsi="Arial" w:cs="Arial"/>
                <w:bCs/>
                <w:sz w:val="18"/>
                <w:szCs w:val="18"/>
              </w:rPr>
            </w:pPr>
            <w:r>
              <w:rPr>
                <w:rFonts w:ascii="Arial" w:hAnsi="Arial" w:cs="Arial"/>
                <w:bCs/>
                <w:sz w:val="18"/>
                <w:szCs w:val="18"/>
              </w:rPr>
              <w:t>Spinal neurosurgeons</w:t>
            </w:r>
          </w:p>
          <w:p w14:paraId="210E27C4" w14:textId="77777777" w:rsidR="008867C4" w:rsidRDefault="008867C4" w:rsidP="00262C59">
            <w:pPr>
              <w:autoSpaceDE w:val="0"/>
              <w:autoSpaceDN w:val="0"/>
              <w:adjustRightInd w:val="0"/>
              <w:ind w:left="457"/>
              <w:rPr>
                <w:rFonts w:ascii="Arial" w:hAnsi="Arial" w:cs="Arial"/>
                <w:bCs/>
                <w:sz w:val="18"/>
                <w:szCs w:val="18"/>
              </w:rPr>
            </w:pPr>
            <w:r>
              <w:rPr>
                <w:rFonts w:ascii="Arial" w:hAnsi="Arial" w:cs="Arial"/>
                <w:bCs/>
                <w:sz w:val="18"/>
                <w:szCs w:val="18"/>
              </w:rPr>
              <w:t>Physiatrist/Physician/</w:t>
            </w:r>
          </w:p>
          <w:p w14:paraId="049EFDFA" w14:textId="0A872744" w:rsidR="007B3AC6" w:rsidRPr="009E17F8" w:rsidRDefault="00643F41" w:rsidP="00262C59">
            <w:pPr>
              <w:autoSpaceDE w:val="0"/>
              <w:autoSpaceDN w:val="0"/>
              <w:adjustRightInd w:val="0"/>
              <w:ind w:left="457"/>
              <w:rPr>
                <w:rFonts w:ascii="Arial" w:hAnsi="Arial" w:cs="Arial"/>
                <w:bCs/>
                <w:sz w:val="18"/>
                <w:szCs w:val="18"/>
              </w:rPr>
            </w:pPr>
            <w:r>
              <w:rPr>
                <w:rFonts w:ascii="Arial" w:hAnsi="Arial" w:cs="Arial"/>
                <w:bCs/>
                <w:sz w:val="18"/>
                <w:szCs w:val="18"/>
              </w:rPr>
              <w:t>F</w:t>
            </w:r>
            <w:r w:rsidR="008867C4">
              <w:rPr>
                <w:rFonts w:ascii="Arial" w:hAnsi="Arial" w:cs="Arial"/>
                <w:bCs/>
                <w:sz w:val="18"/>
                <w:szCs w:val="18"/>
              </w:rPr>
              <w:t>amily doctors</w:t>
            </w:r>
            <w:r w:rsidR="00EE370A">
              <w:rPr>
                <w:rFonts w:ascii="Arial" w:hAnsi="Arial" w:cs="Arial"/>
                <w:bCs/>
                <w:sz w:val="18"/>
                <w:szCs w:val="18"/>
              </w:rPr>
              <w:t>/general practitioners</w:t>
            </w:r>
          </w:p>
          <w:p w14:paraId="39E77C35" w14:textId="0F239F2D" w:rsidR="007B3AC6" w:rsidRDefault="007B3AC6"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Other</w:t>
            </w:r>
          </w:p>
          <w:p w14:paraId="649E45D5" w14:textId="6092145B" w:rsidR="008A78F0" w:rsidRPr="008A78F0" w:rsidRDefault="008A78F0" w:rsidP="008A78F0">
            <w:pPr>
              <w:autoSpaceDE w:val="0"/>
              <w:autoSpaceDN w:val="0"/>
              <w:adjustRightInd w:val="0"/>
              <w:rPr>
                <w:rFonts w:ascii="Arial" w:hAnsi="Arial" w:cs="Arial"/>
                <w:b/>
                <w:bCs/>
                <w:sz w:val="18"/>
                <w:szCs w:val="18"/>
              </w:rPr>
            </w:pPr>
            <w:r w:rsidRPr="008A78F0">
              <w:rPr>
                <w:rFonts w:ascii="Arial" w:hAnsi="Arial" w:cs="Arial"/>
                <w:b/>
                <w:bCs/>
                <w:sz w:val="18"/>
                <w:szCs w:val="18"/>
              </w:rPr>
              <w:t>Clinical or Research expertise</w:t>
            </w:r>
          </w:p>
          <w:p w14:paraId="5F23DFC4" w14:textId="45E443C8" w:rsidR="008A78F0" w:rsidRDefault="008D4F14" w:rsidP="008D4F14">
            <w:pPr>
              <w:autoSpaceDE w:val="0"/>
              <w:autoSpaceDN w:val="0"/>
              <w:adjustRightInd w:val="0"/>
              <w:ind w:left="457"/>
              <w:rPr>
                <w:rFonts w:ascii="Arial" w:hAnsi="Arial" w:cs="Arial"/>
                <w:bCs/>
                <w:sz w:val="18"/>
                <w:szCs w:val="18"/>
              </w:rPr>
            </w:pPr>
            <w:r>
              <w:rPr>
                <w:rFonts w:ascii="Arial" w:hAnsi="Arial" w:cs="Arial"/>
                <w:bCs/>
                <w:sz w:val="18"/>
                <w:szCs w:val="18"/>
              </w:rPr>
              <w:t>Clinician</w:t>
            </w:r>
          </w:p>
          <w:p w14:paraId="560A11E2" w14:textId="055C6FFC" w:rsidR="008D4F14" w:rsidRDefault="008D4F14" w:rsidP="008D4F14">
            <w:pPr>
              <w:autoSpaceDE w:val="0"/>
              <w:autoSpaceDN w:val="0"/>
              <w:adjustRightInd w:val="0"/>
              <w:ind w:left="457"/>
              <w:rPr>
                <w:rFonts w:ascii="Arial" w:hAnsi="Arial" w:cs="Arial"/>
                <w:bCs/>
                <w:sz w:val="18"/>
                <w:szCs w:val="18"/>
              </w:rPr>
            </w:pPr>
            <w:r>
              <w:rPr>
                <w:rFonts w:ascii="Arial" w:hAnsi="Arial" w:cs="Arial"/>
                <w:bCs/>
                <w:sz w:val="18"/>
                <w:szCs w:val="18"/>
              </w:rPr>
              <w:t>Researcher</w:t>
            </w:r>
          </w:p>
          <w:p w14:paraId="4640C48E" w14:textId="4C2C61A6" w:rsidR="008D4F14" w:rsidRDefault="008D4F14" w:rsidP="008D4F14">
            <w:pPr>
              <w:autoSpaceDE w:val="0"/>
              <w:autoSpaceDN w:val="0"/>
              <w:adjustRightInd w:val="0"/>
              <w:ind w:left="457"/>
              <w:rPr>
                <w:rFonts w:ascii="Arial" w:hAnsi="Arial" w:cs="Arial"/>
                <w:bCs/>
                <w:sz w:val="18"/>
                <w:szCs w:val="18"/>
              </w:rPr>
            </w:pPr>
            <w:r>
              <w:rPr>
                <w:rFonts w:ascii="Arial" w:hAnsi="Arial" w:cs="Arial"/>
                <w:bCs/>
                <w:sz w:val="18"/>
                <w:szCs w:val="18"/>
              </w:rPr>
              <w:t>Clinician and Researcher</w:t>
            </w:r>
          </w:p>
          <w:p w14:paraId="2B26E0AA" w14:textId="0D401A62" w:rsidR="008A78F0" w:rsidRPr="009E17F8" w:rsidRDefault="008D4F14" w:rsidP="008D4F14">
            <w:pPr>
              <w:autoSpaceDE w:val="0"/>
              <w:autoSpaceDN w:val="0"/>
              <w:adjustRightInd w:val="0"/>
              <w:ind w:left="457"/>
              <w:rPr>
                <w:rFonts w:ascii="Arial" w:hAnsi="Arial" w:cs="Arial"/>
                <w:bCs/>
                <w:sz w:val="18"/>
                <w:szCs w:val="18"/>
              </w:rPr>
            </w:pPr>
            <w:r>
              <w:rPr>
                <w:rFonts w:ascii="Arial" w:hAnsi="Arial" w:cs="Arial"/>
                <w:bCs/>
                <w:sz w:val="18"/>
                <w:szCs w:val="18"/>
              </w:rPr>
              <w:t>Other</w:t>
            </w:r>
          </w:p>
          <w:p w14:paraId="1303EFFB" w14:textId="77777777" w:rsidR="002F2E23" w:rsidRPr="009E17F8" w:rsidRDefault="002F2E23" w:rsidP="002F2E23">
            <w:pPr>
              <w:autoSpaceDE w:val="0"/>
              <w:autoSpaceDN w:val="0"/>
              <w:adjustRightInd w:val="0"/>
              <w:rPr>
                <w:rFonts w:ascii="Arial" w:hAnsi="Arial" w:cs="Arial"/>
                <w:b/>
                <w:bCs/>
                <w:sz w:val="18"/>
                <w:szCs w:val="18"/>
              </w:rPr>
            </w:pPr>
            <w:r w:rsidRPr="009E17F8">
              <w:rPr>
                <w:rFonts w:ascii="Arial" w:hAnsi="Arial" w:cs="Arial"/>
                <w:b/>
                <w:bCs/>
                <w:sz w:val="18"/>
                <w:szCs w:val="18"/>
              </w:rPr>
              <w:t>Geographical location</w:t>
            </w:r>
          </w:p>
          <w:p w14:paraId="476F28A4" w14:textId="0F9645E4" w:rsidR="002F2E23" w:rsidRPr="009E17F8" w:rsidRDefault="002F2E23"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 xml:space="preserve">North America </w:t>
            </w:r>
          </w:p>
          <w:p w14:paraId="0E7706BB" w14:textId="79BA78F3" w:rsidR="002F2E23" w:rsidRPr="009E17F8" w:rsidRDefault="002F2E23"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South America</w:t>
            </w:r>
          </w:p>
          <w:p w14:paraId="0749DDAC" w14:textId="52F430F2" w:rsidR="002F2E23" w:rsidRPr="009E17F8" w:rsidRDefault="002F2E23"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Europe</w:t>
            </w:r>
          </w:p>
          <w:p w14:paraId="37C9C9A1" w14:textId="77777777" w:rsidR="002F2E23" w:rsidRPr="009E17F8" w:rsidRDefault="002F2E23"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Asia</w:t>
            </w:r>
          </w:p>
          <w:p w14:paraId="5348FD87" w14:textId="0505DD1F" w:rsidR="002F2E23" w:rsidRPr="009E17F8" w:rsidRDefault="002F2E23"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Australasia</w:t>
            </w:r>
          </w:p>
          <w:p w14:paraId="575A1CDB" w14:textId="77777777" w:rsidR="002F2E23" w:rsidRPr="009E17F8" w:rsidRDefault="002F2E23"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Africa</w:t>
            </w:r>
          </w:p>
          <w:p w14:paraId="715AF5FB" w14:textId="7A762F7C" w:rsidR="00262C59" w:rsidRDefault="00262C59" w:rsidP="00262C59">
            <w:pPr>
              <w:autoSpaceDE w:val="0"/>
              <w:autoSpaceDN w:val="0"/>
              <w:adjustRightInd w:val="0"/>
              <w:ind w:left="457"/>
              <w:rPr>
                <w:rFonts w:ascii="Arial" w:hAnsi="Arial" w:cs="Arial"/>
                <w:bCs/>
                <w:sz w:val="18"/>
                <w:szCs w:val="18"/>
              </w:rPr>
            </w:pPr>
            <w:r>
              <w:rPr>
                <w:rFonts w:ascii="Arial" w:hAnsi="Arial" w:cs="Arial"/>
                <w:bCs/>
                <w:sz w:val="18"/>
                <w:szCs w:val="18"/>
              </w:rPr>
              <w:t>Other</w:t>
            </w:r>
          </w:p>
          <w:p w14:paraId="5E6222E3" w14:textId="43D584F8" w:rsidR="00684529" w:rsidRPr="00262C59" w:rsidRDefault="00A206B4" w:rsidP="00684529">
            <w:pPr>
              <w:autoSpaceDE w:val="0"/>
              <w:autoSpaceDN w:val="0"/>
              <w:adjustRightInd w:val="0"/>
              <w:rPr>
                <w:rFonts w:ascii="Arial" w:hAnsi="Arial" w:cs="Arial"/>
                <w:b/>
                <w:bCs/>
                <w:sz w:val="18"/>
                <w:szCs w:val="18"/>
              </w:rPr>
            </w:pPr>
            <w:r w:rsidRPr="00262C59">
              <w:rPr>
                <w:rFonts w:ascii="Arial" w:hAnsi="Arial" w:cs="Arial"/>
                <w:b/>
                <w:bCs/>
                <w:sz w:val="18"/>
                <w:szCs w:val="18"/>
              </w:rPr>
              <w:t>Primary w</w:t>
            </w:r>
            <w:r w:rsidR="00684529" w:rsidRPr="00262C59">
              <w:rPr>
                <w:rFonts w:ascii="Arial" w:hAnsi="Arial" w:cs="Arial"/>
                <w:b/>
                <w:bCs/>
                <w:sz w:val="18"/>
                <w:szCs w:val="18"/>
              </w:rPr>
              <w:t>ork setting</w:t>
            </w:r>
          </w:p>
          <w:p w14:paraId="6627120F" w14:textId="55014ACF" w:rsidR="00A206B4" w:rsidRPr="009E17F8" w:rsidRDefault="00A206B4"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Public healthcare</w:t>
            </w:r>
          </w:p>
          <w:p w14:paraId="2D9FD139" w14:textId="7F345A9B" w:rsidR="00A206B4" w:rsidRPr="009E17F8" w:rsidRDefault="00A206B4"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Private healthcare</w:t>
            </w:r>
          </w:p>
          <w:p w14:paraId="1684E578" w14:textId="6ABC2523" w:rsidR="00A206B4" w:rsidRPr="009E17F8" w:rsidRDefault="00A206B4"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Academic institute</w:t>
            </w:r>
          </w:p>
          <w:p w14:paraId="70EB0930" w14:textId="0D7CD923" w:rsidR="00A206B4" w:rsidRPr="009E17F8" w:rsidRDefault="00A206B4"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Other</w:t>
            </w:r>
          </w:p>
          <w:p w14:paraId="596F1631" w14:textId="216621B0" w:rsidR="00684529" w:rsidRPr="00262C59" w:rsidRDefault="00684529" w:rsidP="00684529">
            <w:pPr>
              <w:autoSpaceDE w:val="0"/>
              <w:autoSpaceDN w:val="0"/>
              <w:adjustRightInd w:val="0"/>
              <w:rPr>
                <w:rFonts w:ascii="Arial" w:hAnsi="Arial" w:cs="Arial"/>
                <w:b/>
                <w:bCs/>
                <w:sz w:val="18"/>
                <w:szCs w:val="18"/>
              </w:rPr>
            </w:pPr>
            <w:r w:rsidRPr="00262C59">
              <w:rPr>
                <w:rFonts w:ascii="Arial" w:hAnsi="Arial" w:cs="Arial"/>
                <w:b/>
                <w:bCs/>
                <w:sz w:val="18"/>
                <w:szCs w:val="18"/>
              </w:rPr>
              <w:t>Experience</w:t>
            </w:r>
          </w:p>
          <w:p w14:paraId="3D3E9A88" w14:textId="5B9F5E4C" w:rsidR="00684529" w:rsidRPr="009E17F8" w:rsidRDefault="00684529"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Qualified 15 years +</w:t>
            </w:r>
          </w:p>
          <w:p w14:paraId="6AD42CDD" w14:textId="5C786A2E" w:rsidR="00684529" w:rsidRPr="009E17F8" w:rsidRDefault="00684529" w:rsidP="00262C59">
            <w:pPr>
              <w:autoSpaceDE w:val="0"/>
              <w:autoSpaceDN w:val="0"/>
              <w:adjustRightInd w:val="0"/>
              <w:ind w:left="457"/>
              <w:rPr>
                <w:rFonts w:ascii="Arial" w:hAnsi="Arial" w:cs="Arial"/>
                <w:bCs/>
                <w:sz w:val="18"/>
                <w:szCs w:val="18"/>
              </w:rPr>
            </w:pPr>
            <w:r w:rsidRPr="009E17F8">
              <w:rPr>
                <w:rFonts w:ascii="Arial" w:hAnsi="Arial" w:cs="Arial"/>
                <w:bCs/>
                <w:sz w:val="18"/>
                <w:szCs w:val="18"/>
              </w:rPr>
              <w:t>Regular</w:t>
            </w:r>
            <w:r w:rsidR="00262C59">
              <w:rPr>
                <w:rFonts w:ascii="Arial" w:hAnsi="Arial" w:cs="Arial"/>
                <w:bCs/>
                <w:sz w:val="18"/>
                <w:szCs w:val="18"/>
              </w:rPr>
              <w:t xml:space="preserve">ly </w:t>
            </w:r>
            <w:r w:rsidRPr="009E17F8">
              <w:rPr>
                <w:rFonts w:ascii="Arial" w:hAnsi="Arial" w:cs="Arial"/>
                <w:bCs/>
                <w:sz w:val="18"/>
                <w:szCs w:val="18"/>
              </w:rPr>
              <w:t>assess</w:t>
            </w:r>
            <w:r w:rsidR="00262C59">
              <w:rPr>
                <w:rFonts w:ascii="Arial" w:hAnsi="Arial" w:cs="Arial"/>
                <w:bCs/>
                <w:sz w:val="18"/>
                <w:szCs w:val="18"/>
              </w:rPr>
              <w:t>/</w:t>
            </w:r>
            <w:r w:rsidRPr="009E17F8">
              <w:rPr>
                <w:rFonts w:ascii="Arial" w:hAnsi="Arial" w:cs="Arial"/>
                <w:bCs/>
                <w:sz w:val="18"/>
                <w:szCs w:val="18"/>
              </w:rPr>
              <w:t xml:space="preserve"> manage</w:t>
            </w:r>
            <w:r w:rsidR="00262C59">
              <w:rPr>
                <w:rFonts w:ascii="Arial" w:hAnsi="Arial" w:cs="Arial"/>
                <w:bCs/>
                <w:sz w:val="18"/>
                <w:szCs w:val="18"/>
              </w:rPr>
              <w:t xml:space="preserve"> </w:t>
            </w:r>
            <w:r w:rsidRPr="009E17F8">
              <w:rPr>
                <w:rFonts w:ascii="Arial" w:hAnsi="Arial" w:cs="Arial"/>
                <w:bCs/>
                <w:sz w:val="18"/>
                <w:szCs w:val="18"/>
              </w:rPr>
              <w:t>people with LSS</w:t>
            </w:r>
          </w:p>
          <w:p w14:paraId="0CC707C4" w14:textId="70AA6756" w:rsidR="00A206B4" w:rsidRPr="00262C59" w:rsidRDefault="00A206B4" w:rsidP="00A206B4">
            <w:pPr>
              <w:autoSpaceDE w:val="0"/>
              <w:autoSpaceDN w:val="0"/>
              <w:adjustRightInd w:val="0"/>
              <w:rPr>
                <w:rFonts w:ascii="Arial" w:hAnsi="Arial" w:cs="Arial"/>
                <w:b/>
                <w:bCs/>
                <w:sz w:val="18"/>
                <w:szCs w:val="18"/>
              </w:rPr>
            </w:pPr>
            <w:r w:rsidRPr="00262C59">
              <w:rPr>
                <w:rFonts w:ascii="Arial" w:hAnsi="Arial" w:cs="Arial"/>
                <w:b/>
                <w:bCs/>
                <w:sz w:val="18"/>
                <w:szCs w:val="18"/>
              </w:rPr>
              <w:t>Conflict of interest declared</w:t>
            </w:r>
          </w:p>
        </w:tc>
        <w:tc>
          <w:tcPr>
            <w:tcW w:w="1701" w:type="dxa"/>
          </w:tcPr>
          <w:p w14:paraId="1E93C3C2" w14:textId="77777777" w:rsidR="00262C59" w:rsidRDefault="00262C59" w:rsidP="00CA1DD1">
            <w:pPr>
              <w:autoSpaceDE w:val="0"/>
              <w:autoSpaceDN w:val="0"/>
              <w:adjustRightInd w:val="0"/>
              <w:jc w:val="center"/>
              <w:rPr>
                <w:rFonts w:ascii="Arial" w:hAnsi="Arial" w:cs="Arial"/>
                <w:bCs/>
                <w:sz w:val="18"/>
                <w:szCs w:val="18"/>
              </w:rPr>
            </w:pPr>
          </w:p>
          <w:p w14:paraId="561412FF" w14:textId="77777777" w:rsidR="0002681F" w:rsidRDefault="0002681F" w:rsidP="00CA1DD1">
            <w:pPr>
              <w:autoSpaceDE w:val="0"/>
              <w:autoSpaceDN w:val="0"/>
              <w:adjustRightInd w:val="0"/>
              <w:jc w:val="center"/>
              <w:rPr>
                <w:rFonts w:ascii="Arial" w:hAnsi="Arial" w:cs="Arial"/>
                <w:bCs/>
                <w:sz w:val="18"/>
                <w:szCs w:val="18"/>
              </w:rPr>
            </w:pPr>
            <w:r>
              <w:rPr>
                <w:rFonts w:ascii="Arial" w:hAnsi="Arial" w:cs="Arial"/>
                <w:bCs/>
                <w:sz w:val="18"/>
                <w:szCs w:val="18"/>
              </w:rPr>
              <w:t>07-08-</w:t>
            </w:r>
            <w:r w:rsidR="0005594D" w:rsidRPr="009E17F8">
              <w:rPr>
                <w:rFonts w:ascii="Arial" w:hAnsi="Arial" w:cs="Arial"/>
                <w:bCs/>
                <w:sz w:val="18"/>
                <w:szCs w:val="18"/>
              </w:rPr>
              <w:t>2019</w:t>
            </w:r>
            <w:r w:rsidR="00262C59">
              <w:rPr>
                <w:rFonts w:ascii="Arial" w:hAnsi="Arial" w:cs="Arial"/>
                <w:bCs/>
                <w:sz w:val="18"/>
                <w:szCs w:val="18"/>
              </w:rPr>
              <w:t xml:space="preserve"> </w:t>
            </w:r>
            <w:r>
              <w:rPr>
                <w:rFonts w:ascii="Arial" w:hAnsi="Arial" w:cs="Arial"/>
                <w:bCs/>
                <w:sz w:val="18"/>
                <w:szCs w:val="18"/>
              </w:rPr>
              <w:t xml:space="preserve"> </w:t>
            </w:r>
          </w:p>
          <w:p w14:paraId="2B620E05" w14:textId="38B6C0ED" w:rsidR="00262C59" w:rsidRPr="009E17F8" w:rsidRDefault="0002681F" w:rsidP="00CA1DD1">
            <w:pPr>
              <w:autoSpaceDE w:val="0"/>
              <w:autoSpaceDN w:val="0"/>
              <w:adjustRightInd w:val="0"/>
              <w:jc w:val="center"/>
              <w:rPr>
                <w:rFonts w:ascii="Arial" w:hAnsi="Arial" w:cs="Arial"/>
                <w:bCs/>
                <w:sz w:val="18"/>
                <w:szCs w:val="18"/>
              </w:rPr>
            </w:pPr>
            <w:r>
              <w:rPr>
                <w:rFonts w:ascii="Arial" w:hAnsi="Arial" w:cs="Arial"/>
                <w:bCs/>
                <w:sz w:val="18"/>
                <w:szCs w:val="18"/>
              </w:rPr>
              <w:t>18-10-</w:t>
            </w:r>
            <w:r w:rsidR="0005594D" w:rsidRPr="009E17F8">
              <w:rPr>
                <w:rFonts w:ascii="Arial" w:hAnsi="Arial" w:cs="Arial"/>
                <w:bCs/>
                <w:sz w:val="18"/>
                <w:szCs w:val="18"/>
              </w:rPr>
              <w:t>2019</w:t>
            </w:r>
          </w:p>
          <w:p w14:paraId="52EDEC05" w14:textId="7B289CD1" w:rsidR="002F2E23" w:rsidRPr="009E17F8" w:rsidRDefault="002F2E23" w:rsidP="00CA1DD1">
            <w:pPr>
              <w:autoSpaceDE w:val="0"/>
              <w:autoSpaceDN w:val="0"/>
              <w:adjustRightInd w:val="0"/>
              <w:jc w:val="center"/>
              <w:rPr>
                <w:rFonts w:ascii="Arial" w:hAnsi="Arial" w:cs="Arial"/>
                <w:bCs/>
                <w:sz w:val="18"/>
                <w:szCs w:val="18"/>
              </w:rPr>
            </w:pPr>
            <w:r w:rsidRPr="009E17F8">
              <w:rPr>
                <w:rFonts w:ascii="Arial" w:hAnsi="Arial" w:cs="Arial"/>
                <w:bCs/>
                <w:sz w:val="18"/>
                <w:szCs w:val="18"/>
              </w:rPr>
              <w:t xml:space="preserve">100 </w:t>
            </w:r>
            <w:r w:rsidRPr="00CC264D">
              <w:rPr>
                <w:rFonts w:ascii="Arial" w:hAnsi="Arial" w:cs="Arial"/>
                <w:b/>
                <w:bCs/>
                <w:sz w:val="18"/>
                <w:szCs w:val="18"/>
              </w:rPr>
              <w:t>(</w:t>
            </w:r>
            <w:r w:rsidR="00CC264D" w:rsidRPr="00CC264D">
              <w:rPr>
                <w:rFonts w:ascii="Arial" w:hAnsi="Arial" w:cs="Arial"/>
                <w:b/>
                <w:bCs/>
                <w:sz w:val="18"/>
                <w:szCs w:val="18"/>
              </w:rPr>
              <w:t>323)</w:t>
            </w:r>
          </w:p>
          <w:p w14:paraId="69B1ECD6" w14:textId="77777777" w:rsidR="002F2E23" w:rsidRPr="009E17F8" w:rsidRDefault="002F2E23" w:rsidP="00CA1DD1">
            <w:pPr>
              <w:autoSpaceDE w:val="0"/>
              <w:autoSpaceDN w:val="0"/>
              <w:adjustRightInd w:val="0"/>
              <w:jc w:val="center"/>
              <w:rPr>
                <w:rFonts w:ascii="Arial" w:hAnsi="Arial" w:cs="Arial"/>
                <w:bCs/>
                <w:sz w:val="18"/>
                <w:szCs w:val="18"/>
              </w:rPr>
            </w:pPr>
          </w:p>
          <w:p w14:paraId="57A79DA8" w14:textId="6D2B2C72" w:rsidR="007B3AC6"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CC264D">
              <w:rPr>
                <w:rFonts w:ascii="Arial" w:hAnsi="Arial" w:cs="Arial"/>
                <w:bCs/>
                <w:sz w:val="18"/>
                <w:szCs w:val="18"/>
              </w:rPr>
              <w:t>35</w:t>
            </w:r>
            <w:r w:rsidR="009C7D1D">
              <w:rPr>
                <w:rFonts w:ascii="Arial" w:hAnsi="Arial" w:cs="Arial"/>
                <w:bCs/>
                <w:sz w:val="18"/>
                <w:szCs w:val="18"/>
              </w:rPr>
              <w:t xml:space="preserve"> </w:t>
            </w:r>
            <w:r w:rsidR="00CC264D">
              <w:rPr>
                <w:rFonts w:ascii="Arial" w:hAnsi="Arial" w:cs="Arial"/>
                <w:bCs/>
                <w:sz w:val="18"/>
                <w:szCs w:val="18"/>
              </w:rPr>
              <w:t xml:space="preserve">  </w:t>
            </w:r>
            <w:r>
              <w:rPr>
                <w:rFonts w:ascii="Arial" w:hAnsi="Arial" w:cs="Arial"/>
                <w:bCs/>
                <w:sz w:val="18"/>
                <w:szCs w:val="18"/>
              </w:rPr>
              <w:t xml:space="preserve"> </w:t>
            </w:r>
            <w:r w:rsidR="009C7D1D">
              <w:rPr>
                <w:rFonts w:ascii="Arial" w:hAnsi="Arial" w:cs="Arial"/>
                <w:bCs/>
                <w:sz w:val="18"/>
                <w:szCs w:val="18"/>
              </w:rPr>
              <w:t>(113)</w:t>
            </w:r>
          </w:p>
          <w:p w14:paraId="46274480" w14:textId="5349A245" w:rsidR="00684529"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CC264D">
              <w:rPr>
                <w:rFonts w:ascii="Arial" w:hAnsi="Arial" w:cs="Arial"/>
                <w:bCs/>
                <w:sz w:val="18"/>
                <w:szCs w:val="18"/>
              </w:rPr>
              <w:t>44</w:t>
            </w:r>
            <w:r w:rsidR="009C7D1D">
              <w:rPr>
                <w:rFonts w:ascii="Arial" w:hAnsi="Arial" w:cs="Arial"/>
                <w:bCs/>
                <w:sz w:val="18"/>
                <w:szCs w:val="18"/>
              </w:rPr>
              <w:t xml:space="preserve">    (142)</w:t>
            </w:r>
          </w:p>
          <w:p w14:paraId="3676C1C8" w14:textId="4B984EB5" w:rsidR="00684529"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CC264D">
              <w:rPr>
                <w:rFonts w:ascii="Arial" w:hAnsi="Arial" w:cs="Arial"/>
                <w:bCs/>
                <w:sz w:val="18"/>
                <w:szCs w:val="18"/>
              </w:rPr>
              <w:t>0.5</w:t>
            </w:r>
            <w:r w:rsidR="009C7D1D">
              <w:rPr>
                <w:rFonts w:ascii="Arial" w:hAnsi="Arial" w:cs="Arial"/>
                <w:bCs/>
                <w:sz w:val="18"/>
                <w:szCs w:val="18"/>
              </w:rPr>
              <w:t xml:space="preserve">     (1)</w:t>
            </w:r>
          </w:p>
          <w:p w14:paraId="20806FA1" w14:textId="572D7075" w:rsidR="008867C4" w:rsidRDefault="00CC264D" w:rsidP="00CA1DD1">
            <w:pPr>
              <w:autoSpaceDE w:val="0"/>
              <w:autoSpaceDN w:val="0"/>
              <w:adjustRightInd w:val="0"/>
              <w:jc w:val="center"/>
              <w:rPr>
                <w:rFonts w:ascii="Arial" w:hAnsi="Arial" w:cs="Arial"/>
                <w:bCs/>
                <w:sz w:val="18"/>
                <w:szCs w:val="18"/>
              </w:rPr>
            </w:pPr>
            <w:r>
              <w:rPr>
                <w:rFonts w:ascii="Arial" w:hAnsi="Arial" w:cs="Arial"/>
                <w:bCs/>
                <w:sz w:val="18"/>
                <w:szCs w:val="18"/>
              </w:rPr>
              <w:t>14</w:t>
            </w:r>
            <w:r w:rsidR="009C7D1D">
              <w:rPr>
                <w:rFonts w:ascii="Arial" w:hAnsi="Arial" w:cs="Arial"/>
                <w:bCs/>
                <w:sz w:val="18"/>
                <w:szCs w:val="18"/>
              </w:rPr>
              <w:t xml:space="preserve">   </w:t>
            </w:r>
            <w:r>
              <w:rPr>
                <w:rFonts w:ascii="Arial" w:hAnsi="Arial" w:cs="Arial"/>
                <w:bCs/>
                <w:sz w:val="18"/>
                <w:szCs w:val="18"/>
              </w:rPr>
              <w:t xml:space="preserve">   </w:t>
            </w:r>
            <w:r w:rsidR="009C7D1D">
              <w:rPr>
                <w:rFonts w:ascii="Arial" w:hAnsi="Arial" w:cs="Arial"/>
                <w:bCs/>
                <w:sz w:val="18"/>
                <w:szCs w:val="18"/>
              </w:rPr>
              <w:t>(45)</w:t>
            </w:r>
          </w:p>
          <w:p w14:paraId="728ADC68" w14:textId="1096BE63" w:rsidR="007B3AC6"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CC264D">
              <w:rPr>
                <w:rFonts w:ascii="Arial" w:hAnsi="Arial" w:cs="Arial"/>
                <w:bCs/>
                <w:sz w:val="18"/>
                <w:szCs w:val="18"/>
              </w:rPr>
              <w:t>1</w:t>
            </w:r>
            <w:r w:rsidR="009C7D1D">
              <w:rPr>
                <w:rFonts w:ascii="Arial" w:hAnsi="Arial" w:cs="Arial"/>
                <w:bCs/>
                <w:sz w:val="18"/>
                <w:szCs w:val="18"/>
              </w:rPr>
              <w:t xml:space="preserve">    </w:t>
            </w:r>
            <w:r w:rsidR="00CC264D">
              <w:rPr>
                <w:rFonts w:ascii="Arial" w:hAnsi="Arial" w:cs="Arial"/>
                <w:bCs/>
                <w:sz w:val="18"/>
                <w:szCs w:val="18"/>
              </w:rPr>
              <w:t xml:space="preserve">   </w:t>
            </w:r>
            <w:r w:rsidR="009C7D1D">
              <w:rPr>
                <w:rFonts w:ascii="Arial" w:hAnsi="Arial" w:cs="Arial"/>
                <w:bCs/>
                <w:sz w:val="18"/>
                <w:szCs w:val="18"/>
              </w:rPr>
              <w:t xml:space="preserve"> (5)</w:t>
            </w:r>
          </w:p>
          <w:p w14:paraId="17D07CB3" w14:textId="7C83C8DD" w:rsidR="007B3AC6"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7B3AC6" w:rsidRPr="009E17F8">
              <w:rPr>
                <w:rFonts w:ascii="Arial" w:hAnsi="Arial" w:cs="Arial"/>
                <w:bCs/>
                <w:sz w:val="18"/>
                <w:szCs w:val="18"/>
              </w:rPr>
              <w:t>4</w:t>
            </w:r>
            <w:r w:rsidR="009C7D1D">
              <w:rPr>
                <w:rFonts w:ascii="Arial" w:hAnsi="Arial" w:cs="Arial"/>
                <w:bCs/>
                <w:sz w:val="18"/>
                <w:szCs w:val="18"/>
              </w:rPr>
              <w:t xml:space="preserve">    </w:t>
            </w:r>
            <w:r w:rsidR="00CC264D">
              <w:rPr>
                <w:rFonts w:ascii="Arial" w:hAnsi="Arial" w:cs="Arial"/>
                <w:bCs/>
                <w:sz w:val="18"/>
                <w:szCs w:val="18"/>
              </w:rPr>
              <w:t xml:space="preserve">  </w:t>
            </w:r>
            <w:r w:rsidR="009C7D1D">
              <w:rPr>
                <w:rFonts w:ascii="Arial" w:hAnsi="Arial" w:cs="Arial"/>
                <w:bCs/>
                <w:sz w:val="18"/>
                <w:szCs w:val="18"/>
              </w:rPr>
              <w:t>(13)</w:t>
            </w:r>
          </w:p>
          <w:p w14:paraId="2B4671FC" w14:textId="5742510C" w:rsidR="008867C4"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CC264D">
              <w:rPr>
                <w:rFonts w:ascii="Arial" w:hAnsi="Arial" w:cs="Arial"/>
                <w:bCs/>
                <w:sz w:val="18"/>
                <w:szCs w:val="18"/>
              </w:rPr>
              <w:t xml:space="preserve">0.5   </w:t>
            </w:r>
            <w:r w:rsidR="009C7D1D">
              <w:rPr>
                <w:rFonts w:ascii="Arial" w:hAnsi="Arial" w:cs="Arial"/>
                <w:bCs/>
                <w:sz w:val="18"/>
                <w:szCs w:val="18"/>
              </w:rPr>
              <w:t xml:space="preserve">  (1)</w:t>
            </w:r>
          </w:p>
          <w:p w14:paraId="07C459AF" w14:textId="7CC2789C" w:rsidR="007B3AC6"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CC264D">
              <w:rPr>
                <w:rFonts w:ascii="Arial" w:hAnsi="Arial" w:cs="Arial"/>
                <w:bCs/>
                <w:sz w:val="18"/>
                <w:szCs w:val="18"/>
              </w:rPr>
              <w:t>1</w:t>
            </w:r>
            <w:r w:rsidR="009C7D1D">
              <w:rPr>
                <w:rFonts w:ascii="Arial" w:hAnsi="Arial" w:cs="Arial"/>
                <w:bCs/>
                <w:sz w:val="18"/>
                <w:szCs w:val="18"/>
              </w:rPr>
              <w:t xml:space="preserve">     </w:t>
            </w:r>
            <w:r w:rsidR="00CC264D">
              <w:rPr>
                <w:rFonts w:ascii="Arial" w:hAnsi="Arial" w:cs="Arial"/>
                <w:bCs/>
                <w:sz w:val="18"/>
                <w:szCs w:val="18"/>
              </w:rPr>
              <w:t xml:space="preserve"> </w:t>
            </w:r>
            <w:r>
              <w:rPr>
                <w:rFonts w:ascii="Arial" w:hAnsi="Arial" w:cs="Arial"/>
                <w:bCs/>
                <w:sz w:val="18"/>
                <w:szCs w:val="18"/>
              </w:rPr>
              <w:t xml:space="preserve"> </w:t>
            </w:r>
            <w:r w:rsidR="009C7D1D">
              <w:rPr>
                <w:rFonts w:ascii="Arial" w:hAnsi="Arial" w:cs="Arial"/>
                <w:bCs/>
                <w:sz w:val="18"/>
                <w:szCs w:val="18"/>
              </w:rPr>
              <w:t>(3)</w:t>
            </w:r>
          </w:p>
          <w:p w14:paraId="703935D2" w14:textId="72FC5683" w:rsidR="00CC264D" w:rsidRDefault="00CC264D" w:rsidP="00CA1DD1">
            <w:pPr>
              <w:autoSpaceDE w:val="0"/>
              <w:autoSpaceDN w:val="0"/>
              <w:adjustRightInd w:val="0"/>
              <w:jc w:val="center"/>
              <w:rPr>
                <w:rFonts w:ascii="Arial" w:hAnsi="Arial" w:cs="Arial"/>
                <w:bCs/>
                <w:sz w:val="18"/>
                <w:szCs w:val="18"/>
              </w:rPr>
            </w:pPr>
          </w:p>
          <w:p w14:paraId="558FD91F" w14:textId="0543F1E8" w:rsidR="00CC264D" w:rsidRDefault="00CC264D" w:rsidP="00CA1DD1">
            <w:pPr>
              <w:autoSpaceDE w:val="0"/>
              <w:autoSpaceDN w:val="0"/>
              <w:adjustRightInd w:val="0"/>
              <w:jc w:val="center"/>
              <w:rPr>
                <w:rFonts w:ascii="Arial" w:hAnsi="Arial" w:cs="Arial"/>
                <w:bCs/>
                <w:sz w:val="18"/>
                <w:szCs w:val="18"/>
              </w:rPr>
            </w:pPr>
            <w:r>
              <w:rPr>
                <w:rFonts w:ascii="Arial" w:hAnsi="Arial" w:cs="Arial"/>
                <w:bCs/>
                <w:sz w:val="18"/>
                <w:szCs w:val="18"/>
              </w:rPr>
              <w:t>65    (209)</w:t>
            </w:r>
          </w:p>
          <w:p w14:paraId="671940E3" w14:textId="4A1FF1DC" w:rsidR="00CC264D"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CC264D">
              <w:rPr>
                <w:rFonts w:ascii="Arial" w:hAnsi="Arial" w:cs="Arial"/>
                <w:bCs/>
                <w:sz w:val="18"/>
                <w:szCs w:val="18"/>
              </w:rPr>
              <w:t xml:space="preserve">3     </w:t>
            </w:r>
            <w:r>
              <w:rPr>
                <w:rFonts w:ascii="Arial" w:hAnsi="Arial" w:cs="Arial"/>
                <w:bCs/>
                <w:sz w:val="18"/>
                <w:szCs w:val="18"/>
              </w:rPr>
              <w:t xml:space="preserve"> </w:t>
            </w:r>
            <w:r w:rsidR="00CC264D">
              <w:rPr>
                <w:rFonts w:ascii="Arial" w:hAnsi="Arial" w:cs="Arial"/>
                <w:bCs/>
                <w:sz w:val="18"/>
                <w:szCs w:val="18"/>
              </w:rPr>
              <w:t xml:space="preserve"> (11)</w:t>
            </w:r>
          </w:p>
          <w:p w14:paraId="673B1F3E" w14:textId="03CBC5C7" w:rsidR="00CC264D" w:rsidRDefault="00CC264D" w:rsidP="00CA1DD1">
            <w:pPr>
              <w:autoSpaceDE w:val="0"/>
              <w:autoSpaceDN w:val="0"/>
              <w:adjustRightInd w:val="0"/>
              <w:jc w:val="center"/>
              <w:rPr>
                <w:rFonts w:ascii="Arial" w:hAnsi="Arial" w:cs="Arial"/>
                <w:bCs/>
                <w:sz w:val="18"/>
                <w:szCs w:val="18"/>
              </w:rPr>
            </w:pPr>
            <w:r>
              <w:rPr>
                <w:rFonts w:ascii="Arial" w:hAnsi="Arial" w:cs="Arial"/>
                <w:bCs/>
                <w:sz w:val="18"/>
                <w:szCs w:val="18"/>
              </w:rPr>
              <w:t>29      (93)</w:t>
            </w:r>
          </w:p>
          <w:p w14:paraId="3FF634C4" w14:textId="13CEFDFE" w:rsidR="00CC264D"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CC264D">
              <w:rPr>
                <w:rFonts w:ascii="Arial" w:hAnsi="Arial" w:cs="Arial"/>
                <w:bCs/>
                <w:sz w:val="18"/>
                <w:szCs w:val="18"/>
              </w:rPr>
              <w:t xml:space="preserve">3     </w:t>
            </w:r>
            <w:r>
              <w:rPr>
                <w:rFonts w:ascii="Arial" w:hAnsi="Arial" w:cs="Arial"/>
                <w:bCs/>
                <w:sz w:val="18"/>
                <w:szCs w:val="18"/>
              </w:rPr>
              <w:t xml:space="preserve"> </w:t>
            </w:r>
            <w:r w:rsidR="00CC264D">
              <w:rPr>
                <w:rFonts w:ascii="Arial" w:hAnsi="Arial" w:cs="Arial"/>
                <w:bCs/>
                <w:sz w:val="18"/>
                <w:szCs w:val="18"/>
              </w:rPr>
              <w:t xml:space="preserve"> (10)</w:t>
            </w:r>
          </w:p>
          <w:p w14:paraId="32E22FB4" w14:textId="4BEAD898" w:rsidR="00684529" w:rsidRPr="009E17F8" w:rsidRDefault="00684529" w:rsidP="00CA1DD1">
            <w:pPr>
              <w:autoSpaceDE w:val="0"/>
              <w:autoSpaceDN w:val="0"/>
              <w:adjustRightInd w:val="0"/>
              <w:jc w:val="center"/>
              <w:rPr>
                <w:rFonts w:ascii="Arial" w:hAnsi="Arial" w:cs="Arial"/>
                <w:bCs/>
                <w:sz w:val="18"/>
                <w:szCs w:val="18"/>
              </w:rPr>
            </w:pPr>
          </w:p>
          <w:p w14:paraId="20E5B34D" w14:textId="69866960" w:rsidR="002F2E23" w:rsidRPr="009E17F8" w:rsidRDefault="002F2E23" w:rsidP="00CA1DD1">
            <w:pPr>
              <w:autoSpaceDE w:val="0"/>
              <w:autoSpaceDN w:val="0"/>
              <w:adjustRightInd w:val="0"/>
              <w:jc w:val="center"/>
              <w:rPr>
                <w:rFonts w:ascii="Arial" w:hAnsi="Arial" w:cs="Arial"/>
                <w:bCs/>
                <w:sz w:val="18"/>
                <w:szCs w:val="18"/>
              </w:rPr>
            </w:pPr>
            <w:r w:rsidRPr="009E17F8">
              <w:rPr>
                <w:rFonts w:ascii="Arial" w:hAnsi="Arial" w:cs="Arial"/>
                <w:bCs/>
                <w:sz w:val="18"/>
                <w:szCs w:val="18"/>
              </w:rPr>
              <w:t>6</w:t>
            </w:r>
            <w:r w:rsidR="00684529" w:rsidRPr="009E17F8">
              <w:rPr>
                <w:rFonts w:ascii="Arial" w:hAnsi="Arial" w:cs="Arial"/>
                <w:bCs/>
                <w:sz w:val="18"/>
                <w:szCs w:val="18"/>
              </w:rPr>
              <w:t xml:space="preserve">4 </w:t>
            </w:r>
            <w:r w:rsidR="00CC264D">
              <w:rPr>
                <w:rFonts w:ascii="Arial" w:hAnsi="Arial" w:cs="Arial"/>
                <w:bCs/>
                <w:sz w:val="18"/>
                <w:szCs w:val="18"/>
              </w:rPr>
              <w:t xml:space="preserve">  </w:t>
            </w:r>
            <w:r w:rsidR="00684529" w:rsidRPr="009E17F8">
              <w:rPr>
                <w:rFonts w:ascii="Arial" w:hAnsi="Arial" w:cs="Arial"/>
                <w:bCs/>
                <w:sz w:val="18"/>
                <w:szCs w:val="18"/>
              </w:rPr>
              <w:t>(206)</w:t>
            </w:r>
          </w:p>
          <w:p w14:paraId="361AF3B5" w14:textId="32BA06F3" w:rsidR="002F2E23"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2F2E23" w:rsidRPr="009E17F8">
              <w:rPr>
                <w:rFonts w:ascii="Arial" w:hAnsi="Arial" w:cs="Arial"/>
                <w:bCs/>
                <w:sz w:val="18"/>
                <w:szCs w:val="18"/>
              </w:rPr>
              <w:t>1</w:t>
            </w:r>
            <w:r w:rsidR="00684529" w:rsidRPr="009E17F8">
              <w:rPr>
                <w:rFonts w:ascii="Arial" w:hAnsi="Arial" w:cs="Arial"/>
                <w:bCs/>
                <w:sz w:val="18"/>
                <w:szCs w:val="18"/>
              </w:rPr>
              <w:t xml:space="preserve">    </w:t>
            </w:r>
            <w:r w:rsidR="00B72806">
              <w:rPr>
                <w:rFonts w:ascii="Arial" w:hAnsi="Arial" w:cs="Arial"/>
                <w:bCs/>
                <w:sz w:val="18"/>
                <w:szCs w:val="18"/>
              </w:rPr>
              <w:t xml:space="preserve"> </w:t>
            </w:r>
            <w:r w:rsidR="00CC264D">
              <w:rPr>
                <w:rFonts w:ascii="Arial" w:hAnsi="Arial" w:cs="Arial"/>
                <w:bCs/>
                <w:sz w:val="18"/>
                <w:szCs w:val="18"/>
              </w:rPr>
              <w:t xml:space="preserve"> </w:t>
            </w:r>
            <w:r w:rsidR="00684529" w:rsidRPr="009E17F8">
              <w:rPr>
                <w:rFonts w:ascii="Arial" w:hAnsi="Arial" w:cs="Arial"/>
                <w:bCs/>
                <w:sz w:val="18"/>
                <w:szCs w:val="18"/>
              </w:rPr>
              <w:t xml:space="preserve"> (1)</w:t>
            </w:r>
          </w:p>
          <w:p w14:paraId="4304410B" w14:textId="7D110073" w:rsidR="002F2E23" w:rsidRPr="009E17F8" w:rsidRDefault="002F2E23" w:rsidP="00CA1DD1">
            <w:pPr>
              <w:autoSpaceDE w:val="0"/>
              <w:autoSpaceDN w:val="0"/>
              <w:adjustRightInd w:val="0"/>
              <w:jc w:val="center"/>
              <w:rPr>
                <w:rFonts w:ascii="Arial" w:hAnsi="Arial" w:cs="Arial"/>
                <w:bCs/>
                <w:sz w:val="18"/>
                <w:szCs w:val="18"/>
              </w:rPr>
            </w:pPr>
            <w:r w:rsidRPr="009E17F8">
              <w:rPr>
                <w:rFonts w:ascii="Arial" w:hAnsi="Arial" w:cs="Arial"/>
                <w:bCs/>
                <w:sz w:val="18"/>
                <w:szCs w:val="18"/>
              </w:rPr>
              <w:t>21</w:t>
            </w:r>
            <w:r w:rsidR="00684529" w:rsidRPr="009E17F8">
              <w:rPr>
                <w:rFonts w:ascii="Arial" w:hAnsi="Arial" w:cs="Arial"/>
                <w:bCs/>
                <w:sz w:val="18"/>
                <w:szCs w:val="18"/>
              </w:rPr>
              <w:t xml:space="preserve"> </w:t>
            </w:r>
            <w:r w:rsidR="00CC264D">
              <w:rPr>
                <w:rFonts w:ascii="Arial" w:hAnsi="Arial" w:cs="Arial"/>
                <w:bCs/>
                <w:sz w:val="18"/>
                <w:szCs w:val="18"/>
              </w:rPr>
              <w:t xml:space="preserve">  </w:t>
            </w:r>
            <w:r w:rsidR="00B72806">
              <w:rPr>
                <w:rFonts w:ascii="Arial" w:hAnsi="Arial" w:cs="Arial"/>
                <w:bCs/>
                <w:sz w:val="18"/>
                <w:szCs w:val="18"/>
              </w:rPr>
              <w:t xml:space="preserve"> </w:t>
            </w:r>
            <w:r w:rsidR="00684529" w:rsidRPr="009E17F8">
              <w:rPr>
                <w:rFonts w:ascii="Arial" w:hAnsi="Arial" w:cs="Arial"/>
                <w:bCs/>
                <w:sz w:val="18"/>
                <w:szCs w:val="18"/>
              </w:rPr>
              <w:t xml:space="preserve"> (69)</w:t>
            </w:r>
          </w:p>
          <w:p w14:paraId="1540181E" w14:textId="02508A9C" w:rsidR="002F2E23"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2F2E23" w:rsidRPr="009E17F8">
              <w:rPr>
                <w:rFonts w:ascii="Arial" w:hAnsi="Arial" w:cs="Arial"/>
                <w:bCs/>
                <w:sz w:val="18"/>
                <w:szCs w:val="18"/>
              </w:rPr>
              <w:t>9</w:t>
            </w:r>
            <w:r w:rsidR="00684529" w:rsidRPr="009E17F8">
              <w:rPr>
                <w:rFonts w:ascii="Arial" w:hAnsi="Arial" w:cs="Arial"/>
                <w:bCs/>
                <w:sz w:val="18"/>
                <w:szCs w:val="18"/>
              </w:rPr>
              <w:t xml:space="preserve">  </w:t>
            </w:r>
            <w:r w:rsidR="00CC264D">
              <w:rPr>
                <w:rFonts w:ascii="Arial" w:hAnsi="Arial" w:cs="Arial"/>
                <w:bCs/>
                <w:sz w:val="18"/>
                <w:szCs w:val="18"/>
              </w:rPr>
              <w:t xml:space="preserve">  </w:t>
            </w:r>
            <w:r w:rsidR="00B72806">
              <w:rPr>
                <w:rFonts w:ascii="Arial" w:hAnsi="Arial" w:cs="Arial"/>
                <w:bCs/>
                <w:sz w:val="18"/>
                <w:szCs w:val="18"/>
              </w:rPr>
              <w:t xml:space="preserve"> </w:t>
            </w:r>
            <w:r w:rsidR="00684529" w:rsidRPr="009E17F8">
              <w:rPr>
                <w:rFonts w:ascii="Arial" w:hAnsi="Arial" w:cs="Arial"/>
                <w:bCs/>
                <w:sz w:val="18"/>
                <w:szCs w:val="18"/>
              </w:rPr>
              <w:t>(31)</w:t>
            </w:r>
          </w:p>
          <w:p w14:paraId="56E9F78F" w14:textId="23554EEE" w:rsidR="002F2E23"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2F2E23" w:rsidRPr="009E17F8">
              <w:rPr>
                <w:rFonts w:ascii="Arial" w:hAnsi="Arial" w:cs="Arial"/>
                <w:bCs/>
                <w:sz w:val="18"/>
                <w:szCs w:val="18"/>
              </w:rPr>
              <w:t>3</w:t>
            </w:r>
            <w:r w:rsidR="00684529" w:rsidRPr="009E17F8">
              <w:rPr>
                <w:rFonts w:ascii="Arial" w:hAnsi="Arial" w:cs="Arial"/>
                <w:bCs/>
                <w:sz w:val="18"/>
                <w:szCs w:val="18"/>
              </w:rPr>
              <w:t xml:space="preserve">   </w:t>
            </w:r>
            <w:r w:rsidR="00CC264D">
              <w:rPr>
                <w:rFonts w:ascii="Arial" w:hAnsi="Arial" w:cs="Arial"/>
                <w:bCs/>
                <w:sz w:val="18"/>
                <w:szCs w:val="18"/>
              </w:rPr>
              <w:t xml:space="preserve">  </w:t>
            </w:r>
            <w:r w:rsidR="00684529" w:rsidRPr="009E17F8">
              <w:rPr>
                <w:rFonts w:ascii="Arial" w:hAnsi="Arial" w:cs="Arial"/>
                <w:bCs/>
                <w:sz w:val="18"/>
                <w:szCs w:val="18"/>
              </w:rPr>
              <w:t>(11)</w:t>
            </w:r>
          </w:p>
          <w:p w14:paraId="09B81E78" w14:textId="6F420DFE" w:rsidR="002F2E23"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2F2E23" w:rsidRPr="009E17F8">
              <w:rPr>
                <w:rFonts w:ascii="Arial" w:hAnsi="Arial" w:cs="Arial"/>
                <w:bCs/>
                <w:sz w:val="18"/>
                <w:szCs w:val="18"/>
              </w:rPr>
              <w:t>2</w:t>
            </w:r>
            <w:r w:rsidR="00684529" w:rsidRPr="009E17F8">
              <w:rPr>
                <w:rFonts w:ascii="Arial" w:hAnsi="Arial" w:cs="Arial"/>
                <w:bCs/>
                <w:sz w:val="18"/>
                <w:szCs w:val="18"/>
              </w:rPr>
              <w:t xml:space="preserve">   </w:t>
            </w:r>
            <w:r w:rsidR="00CC264D">
              <w:rPr>
                <w:rFonts w:ascii="Arial" w:hAnsi="Arial" w:cs="Arial"/>
                <w:bCs/>
                <w:sz w:val="18"/>
                <w:szCs w:val="18"/>
              </w:rPr>
              <w:t xml:space="preserve"> </w:t>
            </w:r>
            <w:r>
              <w:rPr>
                <w:rFonts w:ascii="Arial" w:hAnsi="Arial" w:cs="Arial"/>
                <w:bCs/>
                <w:sz w:val="18"/>
                <w:szCs w:val="18"/>
              </w:rPr>
              <w:t xml:space="preserve">  </w:t>
            </w:r>
            <w:r w:rsidR="00B72806">
              <w:rPr>
                <w:rFonts w:ascii="Arial" w:hAnsi="Arial" w:cs="Arial"/>
                <w:bCs/>
                <w:sz w:val="18"/>
                <w:szCs w:val="18"/>
              </w:rPr>
              <w:t xml:space="preserve"> </w:t>
            </w:r>
            <w:r w:rsidR="00684529" w:rsidRPr="009E17F8">
              <w:rPr>
                <w:rFonts w:ascii="Arial" w:hAnsi="Arial" w:cs="Arial"/>
                <w:bCs/>
                <w:sz w:val="18"/>
                <w:szCs w:val="18"/>
              </w:rPr>
              <w:t>(5)</w:t>
            </w:r>
          </w:p>
          <w:p w14:paraId="112314BA" w14:textId="77777777" w:rsidR="00CC264D" w:rsidRDefault="00CC264D" w:rsidP="00CA1DD1">
            <w:pPr>
              <w:autoSpaceDE w:val="0"/>
              <w:autoSpaceDN w:val="0"/>
              <w:adjustRightInd w:val="0"/>
              <w:jc w:val="center"/>
              <w:rPr>
                <w:rFonts w:ascii="Arial" w:hAnsi="Arial" w:cs="Arial"/>
                <w:bCs/>
                <w:sz w:val="18"/>
                <w:szCs w:val="18"/>
              </w:rPr>
            </w:pPr>
          </w:p>
          <w:p w14:paraId="790EF2DE" w14:textId="77777777" w:rsidR="00CC264D" w:rsidRDefault="00CC264D" w:rsidP="00CA1DD1">
            <w:pPr>
              <w:autoSpaceDE w:val="0"/>
              <w:autoSpaceDN w:val="0"/>
              <w:adjustRightInd w:val="0"/>
              <w:jc w:val="center"/>
              <w:rPr>
                <w:rFonts w:ascii="Arial" w:hAnsi="Arial" w:cs="Arial"/>
                <w:bCs/>
                <w:sz w:val="18"/>
                <w:szCs w:val="18"/>
              </w:rPr>
            </w:pPr>
          </w:p>
          <w:p w14:paraId="0CEA0845" w14:textId="3455F5F9" w:rsidR="00CC264D" w:rsidRDefault="00B72806" w:rsidP="00CA1DD1">
            <w:pPr>
              <w:autoSpaceDE w:val="0"/>
              <w:autoSpaceDN w:val="0"/>
              <w:adjustRightInd w:val="0"/>
              <w:jc w:val="center"/>
              <w:rPr>
                <w:rFonts w:ascii="Arial" w:hAnsi="Arial" w:cs="Arial"/>
                <w:bCs/>
                <w:sz w:val="18"/>
                <w:szCs w:val="18"/>
              </w:rPr>
            </w:pPr>
            <w:r>
              <w:rPr>
                <w:rFonts w:ascii="Arial" w:hAnsi="Arial" w:cs="Arial"/>
                <w:bCs/>
                <w:sz w:val="18"/>
                <w:szCs w:val="18"/>
              </w:rPr>
              <w:t>27      (86)</w:t>
            </w:r>
          </w:p>
          <w:p w14:paraId="5E91A894" w14:textId="57FA060A" w:rsidR="00B72806" w:rsidRDefault="00B72806" w:rsidP="00CA1DD1">
            <w:pPr>
              <w:autoSpaceDE w:val="0"/>
              <w:autoSpaceDN w:val="0"/>
              <w:adjustRightInd w:val="0"/>
              <w:jc w:val="center"/>
              <w:rPr>
                <w:rFonts w:ascii="Arial" w:hAnsi="Arial" w:cs="Arial"/>
                <w:bCs/>
                <w:sz w:val="18"/>
                <w:szCs w:val="18"/>
              </w:rPr>
            </w:pPr>
            <w:r>
              <w:rPr>
                <w:rFonts w:ascii="Arial" w:hAnsi="Arial" w:cs="Arial"/>
                <w:bCs/>
                <w:sz w:val="18"/>
                <w:szCs w:val="18"/>
              </w:rPr>
              <w:t>47    (153)</w:t>
            </w:r>
          </w:p>
          <w:p w14:paraId="326DF77F" w14:textId="6253E7A3" w:rsidR="00B72806" w:rsidRDefault="00B72806" w:rsidP="00CA1DD1">
            <w:pPr>
              <w:autoSpaceDE w:val="0"/>
              <w:autoSpaceDN w:val="0"/>
              <w:adjustRightInd w:val="0"/>
              <w:jc w:val="center"/>
              <w:rPr>
                <w:rFonts w:ascii="Arial" w:hAnsi="Arial" w:cs="Arial"/>
                <w:bCs/>
                <w:sz w:val="18"/>
                <w:szCs w:val="18"/>
              </w:rPr>
            </w:pPr>
            <w:r>
              <w:rPr>
                <w:rFonts w:ascii="Arial" w:hAnsi="Arial" w:cs="Arial"/>
                <w:bCs/>
                <w:sz w:val="18"/>
                <w:szCs w:val="18"/>
              </w:rPr>
              <w:t>23      (73)</w:t>
            </w:r>
          </w:p>
          <w:p w14:paraId="5F386A36" w14:textId="09C35AB3" w:rsidR="00CC264D"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B72806">
              <w:rPr>
                <w:rFonts w:ascii="Arial" w:hAnsi="Arial" w:cs="Arial"/>
                <w:bCs/>
                <w:sz w:val="18"/>
                <w:szCs w:val="18"/>
              </w:rPr>
              <w:t>3      (11)</w:t>
            </w:r>
          </w:p>
          <w:p w14:paraId="77FF5126" w14:textId="5551688C" w:rsidR="00CC264D" w:rsidRDefault="00CC264D" w:rsidP="00CA1DD1">
            <w:pPr>
              <w:autoSpaceDE w:val="0"/>
              <w:autoSpaceDN w:val="0"/>
              <w:adjustRightInd w:val="0"/>
              <w:jc w:val="center"/>
              <w:rPr>
                <w:rFonts w:ascii="Arial" w:hAnsi="Arial" w:cs="Arial"/>
                <w:bCs/>
                <w:sz w:val="18"/>
                <w:szCs w:val="18"/>
              </w:rPr>
            </w:pPr>
          </w:p>
          <w:p w14:paraId="3DC77D77" w14:textId="7C82E093" w:rsidR="00CC264D" w:rsidRDefault="00B72806" w:rsidP="00CA1DD1">
            <w:pPr>
              <w:autoSpaceDE w:val="0"/>
              <w:autoSpaceDN w:val="0"/>
              <w:adjustRightInd w:val="0"/>
              <w:jc w:val="center"/>
              <w:rPr>
                <w:rFonts w:ascii="Arial" w:hAnsi="Arial" w:cs="Arial"/>
                <w:bCs/>
                <w:sz w:val="18"/>
                <w:szCs w:val="18"/>
              </w:rPr>
            </w:pPr>
            <w:r>
              <w:rPr>
                <w:rFonts w:ascii="Arial" w:hAnsi="Arial" w:cs="Arial"/>
                <w:bCs/>
                <w:sz w:val="18"/>
                <w:szCs w:val="18"/>
              </w:rPr>
              <w:t>68    (</w:t>
            </w:r>
            <w:r w:rsidR="00CC264D">
              <w:rPr>
                <w:rFonts w:ascii="Arial" w:hAnsi="Arial" w:cs="Arial"/>
                <w:bCs/>
                <w:sz w:val="18"/>
                <w:szCs w:val="18"/>
              </w:rPr>
              <w:t>221</w:t>
            </w:r>
            <w:r>
              <w:rPr>
                <w:rFonts w:ascii="Arial" w:hAnsi="Arial" w:cs="Arial"/>
                <w:bCs/>
                <w:sz w:val="18"/>
                <w:szCs w:val="18"/>
              </w:rPr>
              <w:t>)</w:t>
            </w:r>
          </w:p>
          <w:p w14:paraId="3DF4611B" w14:textId="77777777" w:rsidR="00B72806" w:rsidRDefault="00B72806" w:rsidP="00CA1DD1">
            <w:pPr>
              <w:autoSpaceDE w:val="0"/>
              <w:autoSpaceDN w:val="0"/>
              <w:adjustRightInd w:val="0"/>
              <w:jc w:val="center"/>
              <w:rPr>
                <w:rFonts w:ascii="Arial" w:hAnsi="Arial" w:cs="Arial"/>
                <w:bCs/>
                <w:sz w:val="18"/>
                <w:szCs w:val="18"/>
              </w:rPr>
            </w:pPr>
            <w:r w:rsidRPr="00B72806">
              <w:rPr>
                <w:rFonts w:ascii="Arial" w:hAnsi="Arial" w:cs="Arial"/>
                <w:bCs/>
                <w:sz w:val="18"/>
                <w:szCs w:val="18"/>
              </w:rPr>
              <w:t xml:space="preserve">77 </w:t>
            </w:r>
            <w:r>
              <w:rPr>
                <w:rFonts w:ascii="Arial" w:hAnsi="Arial" w:cs="Arial"/>
                <w:bCs/>
                <w:sz w:val="18"/>
                <w:szCs w:val="18"/>
              </w:rPr>
              <w:t xml:space="preserve">  </w:t>
            </w:r>
            <w:r w:rsidRPr="00B72806">
              <w:rPr>
                <w:rFonts w:ascii="Arial" w:hAnsi="Arial" w:cs="Arial"/>
                <w:bCs/>
                <w:sz w:val="18"/>
                <w:szCs w:val="18"/>
              </w:rPr>
              <w:t xml:space="preserve"> (250)</w:t>
            </w:r>
          </w:p>
          <w:p w14:paraId="2E39CA82" w14:textId="78A140FA" w:rsidR="00B72806" w:rsidRPr="00B72806"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B72806">
              <w:rPr>
                <w:rFonts w:ascii="Arial" w:hAnsi="Arial" w:cs="Arial"/>
                <w:bCs/>
                <w:sz w:val="18"/>
                <w:szCs w:val="18"/>
              </w:rPr>
              <w:t xml:space="preserve">2      </w:t>
            </w:r>
            <w:r>
              <w:rPr>
                <w:rFonts w:ascii="Arial" w:hAnsi="Arial" w:cs="Arial"/>
                <w:bCs/>
                <w:sz w:val="18"/>
                <w:szCs w:val="18"/>
              </w:rPr>
              <w:t xml:space="preserve"> </w:t>
            </w:r>
            <w:r w:rsidR="00B72806">
              <w:rPr>
                <w:rFonts w:ascii="Arial" w:hAnsi="Arial" w:cs="Arial"/>
                <w:bCs/>
                <w:sz w:val="18"/>
                <w:szCs w:val="18"/>
              </w:rPr>
              <w:t xml:space="preserve"> (2)</w:t>
            </w:r>
          </w:p>
        </w:tc>
        <w:tc>
          <w:tcPr>
            <w:tcW w:w="2126" w:type="dxa"/>
          </w:tcPr>
          <w:p w14:paraId="54F7B479" w14:textId="6C7FE815" w:rsidR="0005594D" w:rsidRPr="009E17F8" w:rsidRDefault="0005594D" w:rsidP="00CA1DD1">
            <w:pPr>
              <w:autoSpaceDE w:val="0"/>
              <w:autoSpaceDN w:val="0"/>
              <w:adjustRightInd w:val="0"/>
              <w:jc w:val="center"/>
              <w:rPr>
                <w:rFonts w:ascii="Arial" w:hAnsi="Arial" w:cs="Arial"/>
                <w:bCs/>
                <w:sz w:val="18"/>
                <w:szCs w:val="18"/>
              </w:rPr>
            </w:pPr>
          </w:p>
          <w:p w14:paraId="4B1FCB89" w14:textId="58D5DE4D" w:rsidR="0005594D" w:rsidRDefault="0002681F" w:rsidP="00CA1DD1">
            <w:pPr>
              <w:autoSpaceDE w:val="0"/>
              <w:autoSpaceDN w:val="0"/>
              <w:adjustRightInd w:val="0"/>
              <w:jc w:val="center"/>
              <w:rPr>
                <w:rFonts w:ascii="Arial" w:hAnsi="Arial" w:cs="Arial"/>
                <w:bCs/>
                <w:sz w:val="18"/>
                <w:szCs w:val="18"/>
              </w:rPr>
            </w:pPr>
            <w:r>
              <w:rPr>
                <w:rFonts w:ascii="Arial" w:hAnsi="Arial" w:cs="Arial"/>
                <w:bCs/>
                <w:sz w:val="18"/>
                <w:szCs w:val="18"/>
              </w:rPr>
              <w:t>18-01-2020</w:t>
            </w:r>
          </w:p>
          <w:p w14:paraId="1FBE02D8" w14:textId="136F78F5" w:rsidR="0002681F" w:rsidRPr="009E17F8" w:rsidRDefault="0002681F" w:rsidP="00CA1DD1">
            <w:pPr>
              <w:autoSpaceDE w:val="0"/>
              <w:autoSpaceDN w:val="0"/>
              <w:adjustRightInd w:val="0"/>
              <w:jc w:val="center"/>
              <w:rPr>
                <w:rFonts w:ascii="Arial" w:hAnsi="Arial" w:cs="Arial"/>
                <w:bCs/>
                <w:sz w:val="18"/>
                <w:szCs w:val="18"/>
              </w:rPr>
            </w:pPr>
            <w:r>
              <w:rPr>
                <w:rFonts w:ascii="Arial" w:hAnsi="Arial" w:cs="Arial"/>
                <w:bCs/>
                <w:sz w:val="18"/>
                <w:szCs w:val="18"/>
              </w:rPr>
              <w:t>31-03-2020</w:t>
            </w:r>
          </w:p>
          <w:p w14:paraId="1E3AA222" w14:textId="2F4E5EA8" w:rsidR="007B3AC6" w:rsidRPr="009E17F8" w:rsidRDefault="00684529" w:rsidP="00CA1DD1">
            <w:pPr>
              <w:autoSpaceDE w:val="0"/>
              <w:autoSpaceDN w:val="0"/>
              <w:adjustRightInd w:val="0"/>
              <w:jc w:val="center"/>
              <w:rPr>
                <w:rFonts w:ascii="Arial" w:hAnsi="Arial" w:cs="Arial"/>
                <w:bCs/>
                <w:sz w:val="18"/>
                <w:szCs w:val="18"/>
              </w:rPr>
            </w:pPr>
            <w:r w:rsidRPr="009E17F8">
              <w:rPr>
                <w:rFonts w:ascii="Arial" w:hAnsi="Arial" w:cs="Arial"/>
                <w:bCs/>
                <w:sz w:val="18"/>
                <w:szCs w:val="18"/>
              </w:rPr>
              <w:t xml:space="preserve">100 </w:t>
            </w:r>
            <w:r w:rsidR="00D05EAB">
              <w:rPr>
                <w:rFonts w:ascii="Arial" w:hAnsi="Arial" w:cs="Arial"/>
                <w:bCs/>
                <w:sz w:val="18"/>
                <w:szCs w:val="18"/>
              </w:rPr>
              <w:t xml:space="preserve"> </w:t>
            </w:r>
            <w:r w:rsidRPr="009E17F8">
              <w:rPr>
                <w:rFonts w:ascii="Arial" w:hAnsi="Arial" w:cs="Arial"/>
                <w:bCs/>
                <w:sz w:val="18"/>
                <w:szCs w:val="18"/>
              </w:rPr>
              <w:t>(</w:t>
            </w:r>
            <w:r w:rsidRPr="00CC264D">
              <w:rPr>
                <w:rFonts w:ascii="Arial" w:hAnsi="Arial" w:cs="Arial"/>
                <w:b/>
                <w:bCs/>
                <w:sz w:val="18"/>
                <w:szCs w:val="18"/>
              </w:rPr>
              <w:t>159)</w:t>
            </w:r>
          </w:p>
          <w:p w14:paraId="632BFD1B" w14:textId="77777777" w:rsidR="00684529" w:rsidRPr="009E17F8" w:rsidRDefault="00684529" w:rsidP="00CA1DD1">
            <w:pPr>
              <w:autoSpaceDE w:val="0"/>
              <w:autoSpaceDN w:val="0"/>
              <w:adjustRightInd w:val="0"/>
              <w:jc w:val="center"/>
              <w:rPr>
                <w:rFonts w:ascii="Arial" w:hAnsi="Arial" w:cs="Arial"/>
                <w:bCs/>
                <w:sz w:val="18"/>
                <w:szCs w:val="18"/>
              </w:rPr>
            </w:pPr>
          </w:p>
          <w:p w14:paraId="6B2F6AF7" w14:textId="6C03F885" w:rsidR="00684529" w:rsidRPr="009E17F8" w:rsidRDefault="00684529" w:rsidP="00CA1DD1">
            <w:pPr>
              <w:autoSpaceDE w:val="0"/>
              <w:autoSpaceDN w:val="0"/>
              <w:adjustRightInd w:val="0"/>
              <w:jc w:val="center"/>
              <w:rPr>
                <w:rFonts w:ascii="Arial" w:hAnsi="Arial" w:cs="Arial"/>
                <w:bCs/>
                <w:sz w:val="18"/>
                <w:szCs w:val="18"/>
              </w:rPr>
            </w:pPr>
            <w:r w:rsidRPr="009E17F8">
              <w:rPr>
                <w:rFonts w:ascii="Arial" w:hAnsi="Arial" w:cs="Arial"/>
                <w:bCs/>
                <w:sz w:val="18"/>
                <w:szCs w:val="18"/>
              </w:rPr>
              <w:t>33</w:t>
            </w:r>
            <w:r w:rsidR="00D05EAB">
              <w:rPr>
                <w:rFonts w:ascii="Arial" w:hAnsi="Arial" w:cs="Arial"/>
                <w:bCs/>
                <w:sz w:val="18"/>
                <w:szCs w:val="18"/>
              </w:rPr>
              <w:t xml:space="preserve">     (53)</w:t>
            </w:r>
          </w:p>
          <w:p w14:paraId="0BBC334C" w14:textId="2857A334" w:rsidR="00684529" w:rsidRPr="009E17F8" w:rsidRDefault="00684529" w:rsidP="00CA1DD1">
            <w:pPr>
              <w:autoSpaceDE w:val="0"/>
              <w:autoSpaceDN w:val="0"/>
              <w:adjustRightInd w:val="0"/>
              <w:jc w:val="center"/>
              <w:rPr>
                <w:rFonts w:ascii="Arial" w:hAnsi="Arial" w:cs="Arial"/>
                <w:bCs/>
                <w:sz w:val="18"/>
                <w:szCs w:val="18"/>
              </w:rPr>
            </w:pPr>
            <w:r w:rsidRPr="009E17F8">
              <w:rPr>
                <w:rFonts w:ascii="Arial" w:hAnsi="Arial" w:cs="Arial"/>
                <w:bCs/>
                <w:sz w:val="18"/>
                <w:szCs w:val="18"/>
              </w:rPr>
              <w:t>40</w:t>
            </w:r>
            <w:r w:rsidR="00D05EAB">
              <w:rPr>
                <w:rFonts w:ascii="Arial" w:hAnsi="Arial" w:cs="Arial"/>
                <w:bCs/>
                <w:sz w:val="18"/>
                <w:szCs w:val="18"/>
              </w:rPr>
              <w:t xml:space="preserve">     (64)</w:t>
            </w:r>
          </w:p>
          <w:p w14:paraId="0BB84943" w14:textId="676A43FF" w:rsidR="00684529"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D05EAB">
              <w:rPr>
                <w:rFonts w:ascii="Arial" w:hAnsi="Arial" w:cs="Arial"/>
                <w:bCs/>
                <w:sz w:val="18"/>
                <w:szCs w:val="18"/>
              </w:rPr>
              <w:t>1       (1)</w:t>
            </w:r>
          </w:p>
          <w:p w14:paraId="2F87102D" w14:textId="49E1CB9A" w:rsidR="008867C4" w:rsidRDefault="00D05EAB" w:rsidP="00CA1DD1">
            <w:pPr>
              <w:autoSpaceDE w:val="0"/>
              <w:autoSpaceDN w:val="0"/>
              <w:adjustRightInd w:val="0"/>
              <w:jc w:val="center"/>
              <w:rPr>
                <w:rFonts w:ascii="Arial" w:hAnsi="Arial" w:cs="Arial"/>
                <w:bCs/>
                <w:sz w:val="18"/>
                <w:szCs w:val="18"/>
              </w:rPr>
            </w:pPr>
            <w:r>
              <w:rPr>
                <w:rFonts w:ascii="Arial" w:hAnsi="Arial" w:cs="Arial"/>
                <w:bCs/>
                <w:sz w:val="18"/>
                <w:szCs w:val="18"/>
              </w:rPr>
              <w:t>14     (23)</w:t>
            </w:r>
          </w:p>
          <w:p w14:paraId="55489B54" w14:textId="707D5E53" w:rsidR="00684529"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D05EAB">
              <w:rPr>
                <w:rFonts w:ascii="Arial" w:hAnsi="Arial" w:cs="Arial"/>
                <w:bCs/>
                <w:sz w:val="18"/>
                <w:szCs w:val="18"/>
              </w:rPr>
              <w:t>4       (6)</w:t>
            </w:r>
          </w:p>
          <w:p w14:paraId="1389412C" w14:textId="065E1166" w:rsidR="00684529"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684529" w:rsidRPr="009E17F8">
              <w:rPr>
                <w:rFonts w:ascii="Arial" w:hAnsi="Arial" w:cs="Arial"/>
                <w:bCs/>
                <w:sz w:val="18"/>
                <w:szCs w:val="18"/>
              </w:rPr>
              <w:t>6</w:t>
            </w:r>
            <w:r w:rsidR="00036717">
              <w:rPr>
                <w:rFonts w:ascii="Arial" w:hAnsi="Arial" w:cs="Arial"/>
                <w:bCs/>
                <w:sz w:val="18"/>
                <w:szCs w:val="18"/>
              </w:rPr>
              <w:t xml:space="preserve">  </w:t>
            </w:r>
            <w:r w:rsidR="00D05EAB">
              <w:rPr>
                <w:rFonts w:ascii="Arial" w:hAnsi="Arial" w:cs="Arial"/>
                <w:bCs/>
                <w:sz w:val="18"/>
                <w:szCs w:val="18"/>
              </w:rPr>
              <w:t xml:space="preserve">  </w:t>
            </w:r>
            <w:r w:rsidR="00036717">
              <w:rPr>
                <w:rFonts w:ascii="Arial" w:hAnsi="Arial" w:cs="Arial"/>
                <w:bCs/>
                <w:sz w:val="18"/>
                <w:szCs w:val="18"/>
              </w:rPr>
              <w:t xml:space="preserve"> (10)</w:t>
            </w:r>
          </w:p>
          <w:p w14:paraId="1B3666C6" w14:textId="5A977BD2" w:rsidR="008867C4"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D05EAB">
              <w:rPr>
                <w:rFonts w:ascii="Arial" w:hAnsi="Arial" w:cs="Arial"/>
                <w:bCs/>
                <w:sz w:val="18"/>
                <w:szCs w:val="18"/>
              </w:rPr>
              <w:t>1       (1)</w:t>
            </w:r>
          </w:p>
          <w:p w14:paraId="4CAF52D5" w14:textId="132E3B85" w:rsidR="00684529"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D05EAB">
              <w:rPr>
                <w:rFonts w:ascii="Arial" w:hAnsi="Arial" w:cs="Arial"/>
                <w:bCs/>
                <w:sz w:val="18"/>
                <w:szCs w:val="18"/>
              </w:rPr>
              <w:t>1       (1)</w:t>
            </w:r>
          </w:p>
          <w:p w14:paraId="3105146E" w14:textId="69E9E1CA" w:rsidR="00684529" w:rsidRPr="009E17F8" w:rsidRDefault="00684529" w:rsidP="00CA1DD1">
            <w:pPr>
              <w:autoSpaceDE w:val="0"/>
              <w:autoSpaceDN w:val="0"/>
              <w:adjustRightInd w:val="0"/>
              <w:jc w:val="center"/>
              <w:rPr>
                <w:rFonts w:ascii="Arial" w:hAnsi="Arial" w:cs="Arial"/>
                <w:bCs/>
                <w:sz w:val="18"/>
                <w:szCs w:val="18"/>
              </w:rPr>
            </w:pPr>
          </w:p>
          <w:p w14:paraId="68697FB0" w14:textId="51899D92" w:rsidR="008A78F0" w:rsidRDefault="008D4F14" w:rsidP="00CA1DD1">
            <w:pPr>
              <w:autoSpaceDE w:val="0"/>
              <w:autoSpaceDN w:val="0"/>
              <w:adjustRightInd w:val="0"/>
              <w:jc w:val="center"/>
              <w:rPr>
                <w:rFonts w:ascii="Arial" w:hAnsi="Arial" w:cs="Arial"/>
                <w:bCs/>
                <w:sz w:val="18"/>
                <w:szCs w:val="18"/>
              </w:rPr>
            </w:pPr>
            <w:r>
              <w:rPr>
                <w:rFonts w:ascii="Arial" w:hAnsi="Arial" w:cs="Arial"/>
                <w:bCs/>
                <w:sz w:val="18"/>
                <w:szCs w:val="18"/>
              </w:rPr>
              <w:t>63   (100)</w:t>
            </w:r>
          </w:p>
          <w:p w14:paraId="5A9E0BFA" w14:textId="5FE05B89" w:rsidR="008D4F14"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8D4F14">
              <w:rPr>
                <w:rFonts w:ascii="Arial" w:hAnsi="Arial" w:cs="Arial"/>
                <w:bCs/>
                <w:sz w:val="18"/>
                <w:szCs w:val="18"/>
              </w:rPr>
              <w:t>7     (11)</w:t>
            </w:r>
          </w:p>
          <w:p w14:paraId="3D484F30" w14:textId="477BD6DA" w:rsidR="008D4F14" w:rsidRDefault="008D4F14" w:rsidP="00CA1DD1">
            <w:pPr>
              <w:autoSpaceDE w:val="0"/>
              <w:autoSpaceDN w:val="0"/>
              <w:adjustRightInd w:val="0"/>
              <w:jc w:val="center"/>
              <w:rPr>
                <w:rFonts w:ascii="Arial" w:hAnsi="Arial" w:cs="Arial"/>
                <w:bCs/>
                <w:sz w:val="18"/>
                <w:szCs w:val="18"/>
              </w:rPr>
            </w:pPr>
            <w:r>
              <w:rPr>
                <w:rFonts w:ascii="Arial" w:hAnsi="Arial" w:cs="Arial"/>
                <w:bCs/>
                <w:sz w:val="18"/>
                <w:szCs w:val="18"/>
              </w:rPr>
              <w:t>30     (47)</w:t>
            </w:r>
          </w:p>
          <w:p w14:paraId="6B177493" w14:textId="7A39FBE8" w:rsidR="008A78F0" w:rsidRDefault="008A78F0" w:rsidP="00CA1DD1">
            <w:pPr>
              <w:autoSpaceDE w:val="0"/>
              <w:autoSpaceDN w:val="0"/>
              <w:adjustRightInd w:val="0"/>
              <w:jc w:val="center"/>
              <w:rPr>
                <w:rFonts w:ascii="Arial" w:hAnsi="Arial" w:cs="Arial"/>
                <w:bCs/>
                <w:sz w:val="18"/>
                <w:szCs w:val="18"/>
              </w:rPr>
            </w:pPr>
          </w:p>
          <w:p w14:paraId="118F29F4" w14:textId="77777777" w:rsidR="008A78F0" w:rsidRDefault="008A78F0" w:rsidP="00CA1DD1">
            <w:pPr>
              <w:autoSpaceDE w:val="0"/>
              <w:autoSpaceDN w:val="0"/>
              <w:adjustRightInd w:val="0"/>
              <w:jc w:val="center"/>
              <w:rPr>
                <w:rFonts w:ascii="Arial" w:hAnsi="Arial" w:cs="Arial"/>
                <w:bCs/>
                <w:sz w:val="18"/>
                <w:szCs w:val="18"/>
              </w:rPr>
            </w:pPr>
          </w:p>
          <w:p w14:paraId="59E17CAB" w14:textId="3EE1654C" w:rsidR="00684529" w:rsidRPr="009E17F8" w:rsidRDefault="00684529" w:rsidP="00CA1DD1">
            <w:pPr>
              <w:autoSpaceDE w:val="0"/>
              <w:autoSpaceDN w:val="0"/>
              <w:adjustRightInd w:val="0"/>
              <w:jc w:val="center"/>
              <w:rPr>
                <w:rFonts w:ascii="Arial" w:hAnsi="Arial" w:cs="Arial"/>
                <w:bCs/>
                <w:sz w:val="18"/>
                <w:szCs w:val="18"/>
              </w:rPr>
            </w:pPr>
            <w:r w:rsidRPr="009E17F8">
              <w:rPr>
                <w:rFonts w:ascii="Arial" w:hAnsi="Arial" w:cs="Arial"/>
                <w:bCs/>
                <w:sz w:val="18"/>
                <w:szCs w:val="18"/>
              </w:rPr>
              <w:t>39</w:t>
            </w:r>
            <w:r w:rsidR="00D05EAB">
              <w:rPr>
                <w:rFonts w:ascii="Arial" w:hAnsi="Arial" w:cs="Arial"/>
                <w:bCs/>
                <w:sz w:val="18"/>
                <w:szCs w:val="18"/>
              </w:rPr>
              <w:t xml:space="preserve">     (62)</w:t>
            </w:r>
          </w:p>
          <w:p w14:paraId="6C5CF0B8" w14:textId="116A1A1A" w:rsidR="00684529"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684529" w:rsidRPr="009E17F8">
              <w:rPr>
                <w:rFonts w:ascii="Arial" w:hAnsi="Arial" w:cs="Arial"/>
                <w:bCs/>
                <w:sz w:val="18"/>
                <w:szCs w:val="18"/>
              </w:rPr>
              <w:t>0</w:t>
            </w:r>
            <w:r w:rsidR="00D05EAB">
              <w:rPr>
                <w:rFonts w:ascii="Arial" w:hAnsi="Arial" w:cs="Arial"/>
                <w:bCs/>
                <w:sz w:val="18"/>
                <w:szCs w:val="18"/>
              </w:rPr>
              <w:t xml:space="preserve">       (0)</w:t>
            </w:r>
          </w:p>
          <w:p w14:paraId="238FC59D" w14:textId="5D850D3C" w:rsidR="00684529" w:rsidRPr="009E17F8" w:rsidRDefault="00684529" w:rsidP="00CA1DD1">
            <w:pPr>
              <w:autoSpaceDE w:val="0"/>
              <w:autoSpaceDN w:val="0"/>
              <w:adjustRightInd w:val="0"/>
              <w:jc w:val="center"/>
              <w:rPr>
                <w:rFonts w:ascii="Arial" w:hAnsi="Arial" w:cs="Arial"/>
                <w:bCs/>
                <w:sz w:val="18"/>
                <w:szCs w:val="18"/>
              </w:rPr>
            </w:pPr>
            <w:r w:rsidRPr="009E17F8">
              <w:rPr>
                <w:rFonts w:ascii="Arial" w:hAnsi="Arial" w:cs="Arial"/>
                <w:bCs/>
                <w:sz w:val="18"/>
                <w:szCs w:val="18"/>
              </w:rPr>
              <w:t>28</w:t>
            </w:r>
            <w:r w:rsidR="00D05EAB">
              <w:rPr>
                <w:rFonts w:ascii="Arial" w:hAnsi="Arial" w:cs="Arial"/>
                <w:bCs/>
                <w:sz w:val="18"/>
                <w:szCs w:val="18"/>
              </w:rPr>
              <w:t xml:space="preserve">     (45)</w:t>
            </w:r>
          </w:p>
          <w:p w14:paraId="3F292B09" w14:textId="766D77F0" w:rsidR="00684529" w:rsidRPr="009E17F8" w:rsidRDefault="00684529" w:rsidP="00CA1DD1">
            <w:pPr>
              <w:autoSpaceDE w:val="0"/>
              <w:autoSpaceDN w:val="0"/>
              <w:adjustRightInd w:val="0"/>
              <w:jc w:val="center"/>
              <w:rPr>
                <w:rFonts w:ascii="Arial" w:hAnsi="Arial" w:cs="Arial"/>
                <w:bCs/>
                <w:sz w:val="18"/>
                <w:szCs w:val="18"/>
              </w:rPr>
            </w:pPr>
            <w:r w:rsidRPr="009E17F8">
              <w:rPr>
                <w:rFonts w:ascii="Arial" w:hAnsi="Arial" w:cs="Arial"/>
                <w:bCs/>
                <w:sz w:val="18"/>
                <w:szCs w:val="18"/>
              </w:rPr>
              <w:t>12</w:t>
            </w:r>
            <w:r w:rsidR="00D05EAB">
              <w:rPr>
                <w:rFonts w:ascii="Arial" w:hAnsi="Arial" w:cs="Arial"/>
                <w:bCs/>
                <w:sz w:val="18"/>
                <w:szCs w:val="18"/>
              </w:rPr>
              <w:t xml:space="preserve">     (20)</w:t>
            </w:r>
          </w:p>
          <w:p w14:paraId="0E776D10" w14:textId="3BB55447" w:rsidR="00684529" w:rsidRPr="009E17F8" w:rsidRDefault="00684529" w:rsidP="00CA1DD1">
            <w:pPr>
              <w:autoSpaceDE w:val="0"/>
              <w:autoSpaceDN w:val="0"/>
              <w:adjustRightInd w:val="0"/>
              <w:jc w:val="center"/>
              <w:rPr>
                <w:rFonts w:ascii="Arial" w:hAnsi="Arial" w:cs="Arial"/>
                <w:bCs/>
                <w:sz w:val="18"/>
                <w:szCs w:val="18"/>
              </w:rPr>
            </w:pPr>
            <w:r w:rsidRPr="009E17F8">
              <w:rPr>
                <w:rFonts w:ascii="Arial" w:hAnsi="Arial" w:cs="Arial"/>
                <w:bCs/>
                <w:sz w:val="18"/>
                <w:szCs w:val="18"/>
              </w:rPr>
              <w:t>20</w:t>
            </w:r>
            <w:r w:rsidR="00D05EAB">
              <w:rPr>
                <w:rFonts w:ascii="Arial" w:hAnsi="Arial" w:cs="Arial"/>
                <w:bCs/>
                <w:sz w:val="18"/>
                <w:szCs w:val="18"/>
              </w:rPr>
              <w:t xml:space="preserve">     (31)</w:t>
            </w:r>
          </w:p>
          <w:p w14:paraId="35AA267E" w14:textId="297627AF" w:rsidR="00684529" w:rsidRDefault="00D05EAB" w:rsidP="00CA1DD1">
            <w:pPr>
              <w:pStyle w:val="ListParagraph"/>
              <w:numPr>
                <w:ilvl w:val="0"/>
                <w:numId w:val="16"/>
              </w:numPr>
              <w:autoSpaceDE w:val="0"/>
              <w:autoSpaceDN w:val="0"/>
              <w:adjustRightInd w:val="0"/>
              <w:jc w:val="center"/>
              <w:rPr>
                <w:rFonts w:ascii="Arial" w:hAnsi="Arial" w:cs="Arial"/>
                <w:bCs/>
                <w:sz w:val="18"/>
                <w:szCs w:val="18"/>
              </w:rPr>
            </w:pPr>
            <w:r w:rsidRPr="00D05EAB">
              <w:rPr>
                <w:rFonts w:ascii="Arial" w:hAnsi="Arial" w:cs="Arial"/>
                <w:bCs/>
                <w:sz w:val="18"/>
                <w:szCs w:val="18"/>
              </w:rPr>
              <w:t>(1)</w:t>
            </w:r>
          </w:p>
          <w:p w14:paraId="34DD2071" w14:textId="449093A1" w:rsidR="00BB170E" w:rsidRPr="00BB170E" w:rsidRDefault="00BB170E" w:rsidP="00CA1DD1">
            <w:pPr>
              <w:autoSpaceDE w:val="0"/>
              <w:autoSpaceDN w:val="0"/>
              <w:adjustRightInd w:val="0"/>
              <w:ind w:left="100"/>
              <w:jc w:val="center"/>
              <w:rPr>
                <w:rFonts w:ascii="Arial" w:hAnsi="Arial" w:cs="Arial"/>
                <w:bCs/>
                <w:sz w:val="18"/>
                <w:szCs w:val="18"/>
              </w:rPr>
            </w:pPr>
            <w:r w:rsidRPr="00BB170E">
              <w:rPr>
                <w:rFonts w:ascii="Arial" w:hAnsi="Arial" w:cs="Arial"/>
                <w:bCs/>
                <w:sz w:val="18"/>
                <w:szCs w:val="18"/>
              </w:rPr>
              <w:t xml:space="preserve">0 </w:t>
            </w:r>
            <w:r>
              <w:rPr>
                <w:rFonts w:ascii="Arial" w:hAnsi="Arial" w:cs="Arial"/>
                <w:bCs/>
                <w:sz w:val="18"/>
                <w:szCs w:val="18"/>
              </w:rPr>
              <w:t xml:space="preserve">    </w:t>
            </w:r>
            <w:r w:rsidRPr="00BB170E">
              <w:rPr>
                <w:rFonts w:ascii="Arial" w:hAnsi="Arial" w:cs="Arial"/>
                <w:bCs/>
                <w:sz w:val="18"/>
                <w:szCs w:val="18"/>
              </w:rPr>
              <w:t xml:space="preserve">  (0)</w:t>
            </w:r>
          </w:p>
          <w:p w14:paraId="30C8004B" w14:textId="30E0AC2E" w:rsidR="00D05EAB" w:rsidRDefault="00D05EAB" w:rsidP="00CA1DD1">
            <w:pPr>
              <w:pStyle w:val="ListParagraph"/>
              <w:autoSpaceDE w:val="0"/>
              <w:autoSpaceDN w:val="0"/>
              <w:adjustRightInd w:val="0"/>
              <w:ind w:left="550"/>
              <w:jc w:val="center"/>
              <w:rPr>
                <w:rFonts w:ascii="Arial" w:hAnsi="Arial" w:cs="Arial"/>
                <w:bCs/>
                <w:sz w:val="18"/>
                <w:szCs w:val="18"/>
              </w:rPr>
            </w:pPr>
          </w:p>
          <w:p w14:paraId="363A1B28" w14:textId="1EC83DF7" w:rsidR="00D05EAB" w:rsidRDefault="00C76919" w:rsidP="00CA1DD1">
            <w:pPr>
              <w:autoSpaceDE w:val="0"/>
              <w:autoSpaceDN w:val="0"/>
              <w:adjustRightInd w:val="0"/>
              <w:jc w:val="center"/>
              <w:rPr>
                <w:rFonts w:ascii="Arial" w:hAnsi="Arial" w:cs="Arial"/>
                <w:bCs/>
                <w:sz w:val="18"/>
                <w:szCs w:val="18"/>
              </w:rPr>
            </w:pPr>
            <w:r w:rsidRPr="00C76919">
              <w:rPr>
                <w:rFonts w:ascii="Arial" w:hAnsi="Arial" w:cs="Arial"/>
                <w:bCs/>
                <w:sz w:val="18"/>
                <w:szCs w:val="18"/>
              </w:rPr>
              <w:t xml:space="preserve">28  </w:t>
            </w:r>
            <w:r>
              <w:rPr>
                <w:rFonts w:ascii="Arial" w:hAnsi="Arial" w:cs="Arial"/>
                <w:bCs/>
                <w:sz w:val="18"/>
                <w:szCs w:val="18"/>
              </w:rPr>
              <w:t xml:space="preserve">  </w:t>
            </w:r>
            <w:r w:rsidRPr="00C76919">
              <w:rPr>
                <w:rFonts w:ascii="Arial" w:hAnsi="Arial" w:cs="Arial"/>
                <w:bCs/>
                <w:sz w:val="18"/>
                <w:szCs w:val="18"/>
              </w:rPr>
              <w:t>(45)</w:t>
            </w:r>
          </w:p>
          <w:p w14:paraId="512385A5" w14:textId="02FDE588" w:rsidR="00C76919" w:rsidRPr="00C76919" w:rsidRDefault="00C76919" w:rsidP="00CA1DD1">
            <w:pPr>
              <w:autoSpaceDE w:val="0"/>
              <w:autoSpaceDN w:val="0"/>
              <w:adjustRightInd w:val="0"/>
              <w:jc w:val="center"/>
              <w:rPr>
                <w:rFonts w:ascii="Arial" w:hAnsi="Arial" w:cs="Arial"/>
                <w:bCs/>
                <w:sz w:val="18"/>
                <w:szCs w:val="18"/>
              </w:rPr>
            </w:pPr>
            <w:r>
              <w:rPr>
                <w:rFonts w:ascii="Arial" w:hAnsi="Arial" w:cs="Arial"/>
                <w:bCs/>
                <w:sz w:val="18"/>
                <w:szCs w:val="18"/>
              </w:rPr>
              <w:t>47    (74)</w:t>
            </w:r>
          </w:p>
          <w:p w14:paraId="6AA28784" w14:textId="615B39BE" w:rsidR="00D05EAB" w:rsidRDefault="00C76919" w:rsidP="00CA1DD1">
            <w:pPr>
              <w:autoSpaceDE w:val="0"/>
              <w:autoSpaceDN w:val="0"/>
              <w:adjustRightInd w:val="0"/>
              <w:jc w:val="center"/>
              <w:rPr>
                <w:rFonts w:ascii="Arial" w:hAnsi="Arial" w:cs="Arial"/>
                <w:bCs/>
                <w:sz w:val="18"/>
                <w:szCs w:val="18"/>
              </w:rPr>
            </w:pPr>
            <w:r>
              <w:rPr>
                <w:rFonts w:ascii="Arial" w:hAnsi="Arial" w:cs="Arial"/>
                <w:bCs/>
                <w:sz w:val="18"/>
                <w:szCs w:val="18"/>
              </w:rPr>
              <w:t>23    (37)</w:t>
            </w:r>
          </w:p>
          <w:p w14:paraId="713279E1" w14:textId="56E77B86" w:rsidR="00C76919"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C76919">
              <w:rPr>
                <w:rFonts w:ascii="Arial" w:hAnsi="Arial" w:cs="Arial"/>
                <w:bCs/>
                <w:sz w:val="18"/>
                <w:szCs w:val="18"/>
              </w:rPr>
              <w:t>2      (3)</w:t>
            </w:r>
          </w:p>
          <w:p w14:paraId="56F76A06" w14:textId="722B7FF4" w:rsidR="00D05EAB" w:rsidRDefault="00D05EAB" w:rsidP="00CA1DD1">
            <w:pPr>
              <w:autoSpaceDE w:val="0"/>
              <w:autoSpaceDN w:val="0"/>
              <w:adjustRightInd w:val="0"/>
              <w:jc w:val="center"/>
              <w:rPr>
                <w:rFonts w:ascii="Arial" w:hAnsi="Arial" w:cs="Arial"/>
                <w:bCs/>
                <w:sz w:val="18"/>
                <w:szCs w:val="18"/>
              </w:rPr>
            </w:pPr>
          </w:p>
          <w:p w14:paraId="23125F65" w14:textId="6E255A08" w:rsidR="00D05EAB" w:rsidRDefault="00D05EAB" w:rsidP="00CA1DD1">
            <w:pPr>
              <w:autoSpaceDE w:val="0"/>
              <w:autoSpaceDN w:val="0"/>
              <w:adjustRightInd w:val="0"/>
              <w:jc w:val="center"/>
              <w:rPr>
                <w:rFonts w:ascii="Arial" w:hAnsi="Arial" w:cs="Arial"/>
                <w:bCs/>
                <w:sz w:val="18"/>
                <w:szCs w:val="18"/>
              </w:rPr>
            </w:pPr>
            <w:r>
              <w:rPr>
                <w:rFonts w:ascii="Arial" w:hAnsi="Arial" w:cs="Arial"/>
                <w:bCs/>
                <w:sz w:val="18"/>
                <w:szCs w:val="18"/>
              </w:rPr>
              <w:t>73  (116)</w:t>
            </w:r>
          </w:p>
          <w:p w14:paraId="1D9F8C9E" w14:textId="29FBE077" w:rsidR="00D05EAB" w:rsidRDefault="00D05EAB" w:rsidP="00CA1DD1">
            <w:pPr>
              <w:autoSpaceDE w:val="0"/>
              <w:autoSpaceDN w:val="0"/>
              <w:adjustRightInd w:val="0"/>
              <w:jc w:val="center"/>
              <w:rPr>
                <w:rFonts w:ascii="Arial" w:hAnsi="Arial" w:cs="Arial"/>
                <w:bCs/>
                <w:sz w:val="18"/>
                <w:szCs w:val="18"/>
              </w:rPr>
            </w:pPr>
            <w:r>
              <w:rPr>
                <w:rFonts w:ascii="Arial" w:hAnsi="Arial" w:cs="Arial"/>
                <w:bCs/>
                <w:sz w:val="18"/>
                <w:szCs w:val="18"/>
              </w:rPr>
              <w:t>73  (116)</w:t>
            </w:r>
          </w:p>
          <w:p w14:paraId="670FB189" w14:textId="57CEF3C0" w:rsidR="00D05EAB"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D05EAB">
              <w:rPr>
                <w:rFonts w:ascii="Arial" w:hAnsi="Arial" w:cs="Arial"/>
                <w:bCs/>
                <w:sz w:val="18"/>
                <w:szCs w:val="18"/>
              </w:rPr>
              <w:t>2      (1)</w:t>
            </w:r>
          </w:p>
          <w:p w14:paraId="4A81974F" w14:textId="10302BF0" w:rsidR="00D05EAB" w:rsidRPr="009E17F8" w:rsidRDefault="00D05EAB" w:rsidP="00CA1DD1">
            <w:pPr>
              <w:autoSpaceDE w:val="0"/>
              <w:autoSpaceDN w:val="0"/>
              <w:adjustRightInd w:val="0"/>
              <w:jc w:val="center"/>
              <w:rPr>
                <w:rFonts w:ascii="Arial" w:hAnsi="Arial" w:cs="Arial"/>
                <w:bCs/>
                <w:sz w:val="18"/>
                <w:szCs w:val="18"/>
              </w:rPr>
            </w:pPr>
          </w:p>
        </w:tc>
        <w:tc>
          <w:tcPr>
            <w:tcW w:w="1701" w:type="dxa"/>
          </w:tcPr>
          <w:p w14:paraId="1F6F37DB" w14:textId="77777777" w:rsidR="0005594D" w:rsidRPr="009E17F8" w:rsidRDefault="0005594D" w:rsidP="00CA1DD1">
            <w:pPr>
              <w:autoSpaceDE w:val="0"/>
              <w:autoSpaceDN w:val="0"/>
              <w:adjustRightInd w:val="0"/>
              <w:jc w:val="center"/>
              <w:rPr>
                <w:rFonts w:ascii="Arial" w:hAnsi="Arial" w:cs="Arial"/>
                <w:bCs/>
                <w:sz w:val="18"/>
                <w:szCs w:val="18"/>
              </w:rPr>
            </w:pPr>
          </w:p>
          <w:p w14:paraId="1A45D7A4" w14:textId="278EF58F" w:rsidR="00713741" w:rsidRDefault="00033A6A" w:rsidP="00CA1DD1">
            <w:pPr>
              <w:autoSpaceDE w:val="0"/>
              <w:autoSpaceDN w:val="0"/>
              <w:adjustRightInd w:val="0"/>
              <w:jc w:val="center"/>
              <w:rPr>
                <w:rFonts w:ascii="Arial" w:hAnsi="Arial" w:cs="Arial"/>
                <w:bCs/>
                <w:sz w:val="18"/>
                <w:szCs w:val="18"/>
              </w:rPr>
            </w:pPr>
            <w:r>
              <w:rPr>
                <w:rFonts w:ascii="Arial" w:hAnsi="Arial" w:cs="Arial"/>
                <w:bCs/>
                <w:sz w:val="18"/>
                <w:szCs w:val="18"/>
              </w:rPr>
              <w:t>23-04-2021</w:t>
            </w:r>
          </w:p>
          <w:p w14:paraId="326F3F80" w14:textId="39AFA291" w:rsidR="00033A6A" w:rsidRDefault="00033A6A" w:rsidP="00CA1DD1">
            <w:pPr>
              <w:autoSpaceDE w:val="0"/>
              <w:autoSpaceDN w:val="0"/>
              <w:adjustRightInd w:val="0"/>
              <w:jc w:val="center"/>
              <w:rPr>
                <w:rFonts w:ascii="Arial" w:hAnsi="Arial" w:cs="Arial"/>
                <w:bCs/>
                <w:sz w:val="18"/>
                <w:szCs w:val="18"/>
              </w:rPr>
            </w:pPr>
            <w:r>
              <w:rPr>
                <w:rFonts w:ascii="Arial" w:hAnsi="Arial" w:cs="Arial"/>
                <w:bCs/>
                <w:sz w:val="18"/>
                <w:szCs w:val="18"/>
              </w:rPr>
              <w:t>30-06-2021</w:t>
            </w:r>
          </w:p>
          <w:p w14:paraId="5AC3DAA0" w14:textId="6C961FB3" w:rsidR="007B3AC6" w:rsidRPr="009E17F8" w:rsidRDefault="00684529" w:rsidP="00CA1DD1">
            <w:pPr>
              <w:autoSpaceDE w:val="0"/>
              <w:autoSpaceDN w:val="0"/>
              <w:adjustRightInd w:val="0"/>
              <w:jc w:val="center"/>
              <w:rPr>
                <w:rFonts w:ascii="Arial" w:hAnsi="Arial" w:cs="Arial"/>
                <w:bCs/>
                <w:sz w:val="18"/>
                <w:szCs w:val="18"/>
              </w:rPr>
            </w:pPr>
            <w:r w:rsidRPr="009E17F8">
              <w:rPr>
                <w:rFonts w:ascii="Arial" w:hAnsi="Arial" w:cs="Arial"/>
                <w:bCs/>
                <w:sz w:val="18"/>
                <w:szCs w:val="18"/>
              </w:rPr>
              <w:t xml:space="preserve">100 </w:t>
            </w:r>
            <w:r w:rsidRPr="00CC264D">
              <w:rPr>
                <w:rFonts w:ascii="Arial" w:hAnsi="Arial" w:cs="Arial"/>
                <w:b/>
                <w:bCs/>
                <w:sz w:val="18"/>
                <w:szCs w:val="18"/>
              </w:rPr>
              <w:t>(397)</w:t>
            </w:r>
          </w:p>
          <w:p w14:paraId="0D49E7FB" w14:textId="77777777" w:rsidR="00684529" w:rsidRPr="009E17F8" w:rsidRDefault="00684529" w:rsidP="00CA1DD1">
            <w:pPr>
              <w:autoSpaceDE w:val="0"/>
              <w:autoSpaceDN w:val="0"/>
              <w:adjustRightInd w:val="0"/>
              <w:jc w:val="center"/>
              <w:rPr>
                <w:rFonts w:ascii="Arial" w:hAnsi="Arial" w:cs="Arial"/>
                <w:bCs/>
                <w:sz w:val="18"/>
                <w:szCs w:val="18"/>
              </w:rPr>
            </w:pPr>
          </w:p>
          <w:p w14:paraId="14BE1FED" w14:textId="5D5A764E" w:rsidR="00684529" w:rsidRPr="009E17F8" w:rsidRDefault="00684529" w:rsidP="00CA1DD1">
            <w:pPr>
              <w:autoSpaceDE w:val="0"/>
              <w:autoSpaceDN w:val="0"/>
              <w:adjustRightInd w:val="0"/>
              <w:jc w:val="center"/>
              <w:rPr>
                <w:rFonts w:ascii="Arial" w:hAnsi="Arial" w:cs="Arial"/>
                <w:bCs/>
                <w:sz w:val="18"/>
                <w:szCs w:val="18"/>
              </w:rPr>
            </w:pPr>
            <w:r w:rsidRPr="009E17F8">
              <w:rPr>
                <w:rFonts w:ascii="Arial" w:hAnsi="Arial" w:cs="Arial"/>
                <w:bCs/>
                <w:sz w:val="18"/>
                <w:szCs w:val="18"/>
              </w:rPr>
              <w:t>24</w:t>
            </w:r>
            <w:r w:rsidR="00713741">
              <w:rPr>
                <w:rFonts w:ascii="Arial" w:hAnsi="Arial" w:cs="Arial"/>
                <w:bCs/>
                <w:sz w:val="18"/>
                <w:szCs w:val="18"/>
              </w:rPr>
              <w:t xml:space="preserve"> </w:t>
            </w:r>
            <w:r w:rsidR="008867C4">
              <w:rPr>
                <w:rFonts w:ascii="Arial" w:hAnsi="Arial" w:cs="Arial"/>
                <w:bCs/>
                <w:sz w:val="18"/>
                <w:szCs w:val="18"/>
              </w:rPr>
              <w:t xml:space="preserve"> </w:t>
            </w:r>
            <w:r w:rsidR="00262C59">
              <w:rPr>
                <w:rFonts w:ascii="Arial" w:hAnsi="Arial" w:cs="Arial"/>
                <w:bCs/>
                <w:sz w:val="18"/>
                <w:szCs w:val="18"/>
              </w:rPr>
              <w:t xml:space="preserve"> </w:t>
            </w:r>
            <w:r w:rsidR="00713741">
              <w:rPr>
                <w:rFonts w:ascii="Arial" w:hAnsi="Arial" w:cs="Arial"/>
                <w:bCs/>
                <w:sz w:val="18"/>
                <w:szCs w:val="18"/>
              </w:rPr>
              <w:t xml:space="preserve"> </w:t>
            </w:r>
            <w:r w:rsidR="008867C4">
              <w:rPr>
                <w:rFonts w:ascii="Arial" w:hAnsi="Arial" w:cs="Arial"/>
                <w:bCs/>
                <w:sz w:val="18"/>
                <w:szCs w:val="18"/>
              </w:rPr>
              <w:t>(97)</w:t>
            </w:r>
          </w:p>
          <w:p w14:paraId="6D5DB652" w14:textId="35ED70CC" w:rsidR="00684529" w:rsidRPr="009E17F8" w:rsidRDefault="00684529" w:rsidP="00CA1DD1">
            <w:pPr>
              <w:autoSpaceDE w:val="0"/>
              <w:autoSpaceDN w:val="0"/>
              <w:adjustRightInd w:val="0"/>
              <w:jc w:val="center"/>
              <w:rPr>
                <w:rFonts w:ascii="Arial" w:hAnsi="Arial" w:cs="Arial"/>
                <w:bCs/>
                <w:sz w:val="18"/>
                <w:szCs w:val="18"/>
              </w:rPr>
            </w:pPr>
            <w:r w:rsidRPr="009E17F8">
              <w:rPr>
                <w:rFonts w:ascii="Arial" w:hAnsi="Arial" w:cs="Arial"/>
                <w:bCs/>
                <w:sz w:val="18"/>
                <w:szCs w:val="18"/>
              </w:rPr>
              <w:t>31</w:t>
            </w:r>
            <w:r w:rsidR="008867C4">
              <w:rPr>
                <w:rFonts w:ascii="Arial" w:hAnsi="Arial" w:cs="Arial"/>
                <w:bCs/>
                <w:sz w:val="18"/>
                <w:szCs w:val="18"/>
              </w:rPr>
              <w:t xml:space="preserve"> </w:t>
            </w:r>
            <w:r w:rsidR="00262C59">
              <w:rPr>
                <w:rFonts w:ascii="Arial" w:hAnsi="Arial" w:cs="Arial"/>
                <w:bCs/>
                <w:sz w:val="18"/>
                <w:szCs w:val="18"/>
              </w:rPr>
              <w:t xml:space="preserve"> </w:t>
            </w:r>
            <w:r w:rsidR="008867C4">
              <w:rPr>
                <w:rFonts w:ascii="Arial" w:hAnsi="Arial" w:cs="Arial"/>
                <w:bCs/>
                <w:sz w:val="18"/>
                <w:szCs w:val="18"/>
              </w:rPr>
              <w:t>(123)</w:t>
            </w:r>
          </w:p>
          <w:p w14:paraId="1B07069E" w14:textId="428B13D3" w:rsidR="00684529"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684529" w:rsidRPr="009E17F8">
              <w:rPr>
                <w:rFonts w:ascii="Arial" w:hAnsi="Arial" w:cs="Arial"/>
                <w:bCs/>
                <w:sz w:val="18"/>
                <w:szCs w:val="18"/>
              </w:rPr>
              <w:t>2</w:t>
            </w:r>
            <w:r w:rsidR="00713741">
              <w:rPr>
                <w:rFonts w:ascii="Arial" w:hAnsi="Arial" w:cs="Arial"/>
                <w:bCs/>
                <w:sz w:val="18"/>
                <w:szCs w:val="18"/>
              </w:rPr>
              <w:t xml:space="preserve">   </w:t>
            </w:r>
            <w:r w:rsidR="00262C59">
              <w:rPr>
                <w:rFonts w:ascii="Arial" w:hAnsi="Arial" w:cs="Arial"/>
                <w:bCs/>
                <w:sz w:val="18"/>
                <w:szCs w:val="18"/>
              </w:rPr>
              <w:t xml:space="preserve"> </w:t>
            </w:r>
            <w:r w:rsidR="00713741">
              <w:rPr>
                <w:rFonts w:ascii="Arial" w:hAnsi="Arial" w:cs="Arial"/>
                <w:bCs/>
                <w:sz w:val="18"/>
                <w:szCs w:val="18"/>
              </w:rPr>
              <w:t xml:space="preserve"> </w:t>
            </w:r>
            <w:r w:rsidR="008867C4">
              <w:rPr>
                <w:rFonts w:ascii="Arial" w:hAnsi="Arial" w:cs="Arial"/>
                <w:bCs/>
                <w:sz w:val="18"/>
                <w:szCs w:val="18"/>
              </w:rPr>
              <w:t xml:space="preserve"> (9)</w:t>
            </w:r>
          </w:p>
          <w:p w14:paraId="50E87C4C" w14:textId="63659C2F" w:rsidR="008867C4" w:rsidRDefault="008867C4"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21 </w:t>
            </w:r>
            <w:r w:rsidR="00262C59">
              <w:rPr>
                <w:rFonts w:ascii="Arial" w:hAnsi="Arial" w:cs="Arial"/>
                <w:bCs/>
                <w:sz w:val="18"/>
                <w:szCs w:val="18"/>
              </w:rPr>
              <w:t xml:space="preserve"> </w:t>
            </w:r>
            <w:r>
              <w:rPr>
                <w:rFonts w:ascii="Arial" w:hAnsi="Arial" w:cs="Arial"/>
                <w:bCs/>
                <w:sz w:val="18"/>
                <w:szCs w:val="18"/>
              </w:rPr>
              <w:t xml:space="preserve"> </w:t>
            </w:r>
            <w:r w:rsidR="00713741">
              <w:rPr>
                <w:rFonts w:ascii="Arial" w:hAnsi="Arial" w:cs="Arial"/>
                <w:bCs/>
                <w:sz w:val="18"/>
                <w:szCs w:val="18"/>
              </w:rPr>
              <w:t xml:space="preserve"> </w:t>
            </w:r>
            <w:r>
              <w:rPr>
                <w:rFonts w:ascii="Arial" w:hAnsi="Arial" w:cs="Arial"/>
                <w:bCs/>
                <w:sz w:val="18"/>
                <w:szCs w:val="18"/>
              </w:rPr>
              <w:t>(83)</w:t>
            </w:r>
          </w:p>
          <w:p w14:paraId="304FA955" w14:textId="6670210F" w:rsidR="00684529" w:rsidRPr="009E17F8" w:rsidRDefault="008867C4"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17 </w:t>
            </w:r>
            <w:r w:rsidR="00713741">
              <w:rPr>
                <w:rFonts w:ascii="Arial" w:hAnsi="Arial" w:cs="Arial"/>
                <w:bCs/>
                <w:sz w:val="18"/>
                <w:szCs w:val="18"/>
              </w:rPr>
              <w:t xml:space="preserve"> </w:t>
            </w:r>
            <w:r w:rsidR="00262C59">
              <w:rPr>
                <w:rFonts w:ascii="Arial" w:hAnsi="Arial" w:cs="Arial"/>
                <w:bCs/>
                <w:sz w:val="18"/>
                <w:szCs w:val="18"/>
              </w:rPr>
              <w:t xml:space="preserve"> </w:t>
            </w:r>
            <w:r w:rsidR="00713741">
              <w:rPr>
                <w:rFonts w:ascii="Arial" w:hAnsi="Arial" w:cs="Arial"/>
                <w:bCs/>
                <w:sz w:val="18"/>
                <w:szCs w:val="18"/>
              </w:rPr>
              <w:t xml:space="preserve"> </w:t>
            </w:r>
            <w:r>
              <w:rPr>
                <w:rFonts w:ascii="Arial" w:hAnsi="Arial" w:cs="Arial"/>
                <w:bCs/>
                <w:sz w:val="18"/>
                <w:szCs w:val="18"/>
              </w:rPr>
              <w:t>(65)</w:t>
            </w:r>
          </w:p>
          <w:p w14:paraId="214B903E" w14:textId="40C7DAD7" w:rsidR="00684529"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8867C4">
              <w:rPr>
                <w:rFonts w:ascii="Arial" w:hAnsi="Arial" w:cs="Arial"/>
                <w:bCs/>
                <w:sz w:val="18"/>
                <w:szCs w:val="18"/>
              </w:rPr>
              <w:t xml:space="preserve">3 </w:t>
            </w:r>
            <w:r w:rsidR="00262C59">
              <w:rPr>
                <w:rFonts w:ascii="Arial" w:hAnsi="Arial" w:cs="Arial"/>
                <w:bCs/>
                <w:sz w:val="18"/>
                <w:szCs w:val="18"/>
              </w:rPr>
              <w:t xml:space="preserve"> </w:t>
            </w:r>
            <w:r w:rsidR="00713741">
              <w:rPr>
                <w:rFonts w:ascii="Arial" w:hAnsi="Arial" w:cs="Arial"/>
                <w:bCs/>
                <w:sz w:val="18"/>
                <w:szCs w:val="18"/>
              </w:rPr>
              <w:t xml:space="preserve">  </w:t>
            </w:r>
            <w:r w:rsidR="008867C4">
              <w:rPr>
                <w:rFonts w:ascii="Arial" w:hAnsi="Arial" w:cs="Arial"/>
                <w:bCs/>
                <w:sz w:val="18"/>
                <w:szCs w:val="18"/>
              </w:rPr>
              <w:t>(13)</w:t>
            </w:r>
          </w:p>
          <w:p w14:paraId="02045A4A" w14:textId="36C20B45" w:rsidR="008867C4"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8867C4">
              <w:rPr>
                <w:rFonts w:ascii="Arial" w:hAnsi="Arial" w:cs="Arial"/>
                <w:bCs/>
                <w:sz w:val="18"/>
                <w:szCs w:val="18"/>
              </w:rPr>
              <w:t xml:space="preserve">1 </w:t>
            </w:r>
            <w:r w:rsidR="00713741">
              <w:rPr>
                <w:rFonts w:ascii="Arial" w:hAnsi="Arial" w:cs="Arial"/>
                <w:bCs/>
                <w:sz w:val="18"/>
                <w:szCs w:val="18"/>
              </w:rPr>
              <w:t xml:space="preserve">  </w:t>
            </w:r>
            <w:r w:rsidR="00262C59">
              <w:rPr>
                <w:rFonts w:ascii="Arial" w:hAnsi="Arial" w:cs="Arial"/>
                <w:bCs/>
                <w:sz w:val="18"/>
                <w:szCs w:val="18"/>
              </w:rPr>
              <w:t xml:space="preserve"> </w:t>
            </w:r>
            <w:r w:rsidR="00713741">
              <w:rPr>
                <w:rFonts w:ascii="Arial" w:hAnsi="Arial" w:cs="Arial"/>
                <w:bCs/>
                <w:sz w:val="18"/>
                <w:szCs w:val="18"/>
              </w:rPr>
              <w:t xml:space="preserve">  </w:t>
            </w:r>
            <w:r w:rsidR="008867C4">
              <w:rPr>
                <w:rFonts w:ascii="Arial" w:hAnsi="Arial" w:cs="Arial"/>
                <w:bCs/>
                <w:sz w:val="18"/>
                <w:szCs w:val="18"/>
              </w:rPr>
              <w:t>(3)</w:t>
            </w:r>
          </w:p>
          <w:p w14:paraId="3A469431" w14:textId="28535A65" w:rsidR="00684529" w:rsidRPr="00621FF3" w:rsidRDefault="00621FF3" w:rsidP="00621FF3">
            <w:pPr>
              <w:autoSpaceDE w:val="0"/>
              <w:autoSpaceDN w:val="0"/>
              <w:adjustRightInd w:val="0"/>
              <w:ind w:left="32"/>
              <w:rPr>
                <w:rFonts w:ascii="Arial" w:hAnsi="Arial" w:cs="Arial"/>
                <w:bCs/>
                <w:sz w:val="18"/>
                <w:szCs w:val="18"/>
              </w:rPr>
            </w:pPr>
            <w:r>
              <w:rPr>
                <w:rFonts w:ascii="Arial" w:hAnsi="Arial" w:cs="Arial"/>
                <w:bCs/>
                <w:sz w:val="18"/>
                <w:szCs w:val="18"/>
              </w:rPr>
              <w:t xml:space="preserve">        </w:t>
            </w:r>
            <w:r w:rsidR="00B476B3">
              <w:rPr>
                <w:rFonts w:ascii="Arial" w:hAnsi="Arial" w:cs="Arial"/>
                <w:bCs/>
                <w:sz w:val="18"/>
                <w:szCs w:val="18"/>
              </w:rPr>
              <w:t xml:space="preserve"> </w:t>
            </w:r>
            <w:r>
              <w:rPr>
                <w:rFonts w:ascii="Arial" w:hAnsi="Arial" w:cs="Arial"/>
                <w:bCs/>
                <w:sz w:val="18"/>
                <w:szCs w:val="18"/>
              </w:rPr>
              <w:t xml:space="preserve">1      </w:t>
            </w:r>
            <w:r w:rsidR="008867C4" w:rsidRPr="00621FF3">
              <w:rPr>
                <w:rFonts w:ascii="Arial" w:hAnsi="Arial" w:cs="Arial"/>
                <w:bCs/>
                <w:sz w:val="18"/>
                <w:szCs w:val="18"/>
              </w:rPr>
              <w:t>(4)</w:t>
            </w:r>
          </w:p>
          <w:p w14:paraId="20E93A63" w14:textId="240F639A" w:rsidR="00684529" w:rsidRPr="009E17F8" w:rsidRDefault="00684529" w:rsidP="00CA1DD1">
            <w:pPr>
              <w:autoSpaceDE w:val="0"/>
              <w:autoSpaceDN w:val="0"/>
              <w:adjustRightInd w:val="0"/>
              <w:jc w:val="center"/>
              <w:rPr>
                <w:rFonts w:ascii="Arial" w:hAnsi="Arial" w:cs="Arial"/>
                <w:bCs/>
                <w:sz w:val="18"/>
                <w:szCs w:val="18"/>
              </w:rPr>
            </w:pPr>
          </w:p>
          <w:p w14:paraId="1B0B8413" w14:textId="65CDD50E" w:rsidR="008A78F0" w:rsidRPr="00F942D9" w:rsidRDefault="00B476B3" w:rsidP="00B476B3">
            <w:pPr>
              <w:pStyle w:val="ListParagraph"/>
              <w:autoSpaceDE w:val="0"/>
              <w:autoSpaceDN w:val="0"/>
              <w:adjustRightInd w:val="0"/>
              <w:ind w:left="32"/>
              <w:rPr>
                <w:rFonts w:ascii="Arial" w:hAnsi="Arial" w:cs="Arial"/>
                <w:bCs/>
                <w:sz w:val="18"/>
                <w:szCs w:val="18"/>
              </w:rPr>
            </w:pPr>
            <w:r>
              <w:rPr>
                <w:rFonts w:ascii="Arial" w:hAnsi="Arial" w:cs="Arial"/>
                <w:bCs/>
                <w:sz w:val="18"/>
                <w:szCs w:val="18"/>
              </w:rPr>
              <w:t xml:space="preserve">      75   </w:t>
            </w:r>
            <w:r w:rsidR="00BD01FB" w:rsidRPr="00F942D9">
              <w:rPr>
                <w:rFonts w:ascii="Arial" w:hAnsi="Arial" w:cs="Arial"/>
                <w:bCs/>
                <w:sz w:val="18"/>
                <w:szCs w:val="18"/>
              </w:rPr>
              <w:t>(296)</w:t>
            </w:r>
          </w:p>
          <w:p w14:paraId="3DD3C543" w14:textId="44E957FB" w:rsidR="00BD01FB" w:rsidRPr="00BD01FB" w:rsidRDefault="00B476B3" w:rsidP="00CA1DD1">
            <w:pPr>
              <w:pStyle w:val="ListParagraph"/>
              <w:autoSpaceDE w:val="0"/>
              <w:autoSpaceDN w:val="0"/>
              <w:adjustRightInd w:val="0"/>
              <w:ind w:left="0"/>
              <w:jc w:val="center"/>
              <w:rPr>
                <w:rFonts w:ascii="Arial" w:hAnsi="Arial" w:cs="Arial"/>
                <w:bCs/>
                <w:sz w:val="18"/>
                <w:szCs w:val="18"/>
              </w:rPr>
            </w:pPr>
            <w:r>
              <w:rPr>
                <w:rFonts w:ascii="Arial" w:hAnsi="Arial" w:cs="Arial"/>
                <w:bCs/>
                <w:sz w:val="18"/>
                <w:szCs w:val="18"/>
              </w:rPr>
              <w:t xml:space="preserve"> </w:t>
            </w:r>
            <w:r w:rsidR="00F942D9">
              <w:rPr>
                <w:rFonts w:ascii="Arial" w:hAnsi="Arial" w:cs="Arial"/>
                <w:bCs/>
                <w:sz w:val="18"/>
                <w:szCs w:val="18"/>
              </w:rPr>
              <w:t xml:space="preserve">2    </w:t>
            </w:r>
            <w:r w:rsidR="00BD01FB" w:rsidRPr="00BD01FB">
              <w:rPr>
                <w:rFonts w:ascii="Arial" w:hAnsi="Arial" w:cs="Arial"/>
                <w:bCs/>
                <w:sz w:val="18"/>
                <w:szCs w:val="18"/>
              </w:rPr>
              <w:t>(10)</w:t>
            </w:r>
          </w:p>
          <w:p w14:paraId="7F9C44D3" w14:textId="2322B468" w:rsidR="00BD01FB" w:rsidRPr="00BD01FB" w:rsidRDefault="00621FF3" w:rsidP="00621FF3">
            <w:pPr>
              <w:autoSpaceDE w:val="0"/>
              <w:autoSpaceDN w:val="0"/>
              <w:adjustRightInd w:val="0"/>
              <w:ind w:left="100"/>
              <w:rPr>
                <w:rFonts w:ascii="Arial" w:hAnsi="Arial" w:cs="Arial"/>
                <w:bCs/>
                <w:sz w:val="18"/>
                <w:szCs w:val="18"/>
              </w:rPr>
            </w:pPr>
            <w:r>
              <w:rPr>
                <w:rFonts w:ascii="Arial" w:hAnsi="Arial" w:cs="Arial"/>
                <w:bCs/>
                <w:sz w:val="18"/>
                <w:szCs w:val="18"/>
              </w:rPr>
              <w:t xml:space="preserve">     </w:t>
            </w:r>
            <w:r w:rsidR="00BD01FB">
              <w:rPr>
                <w:rFonts w:ascii="Arial" w:hAnsi="Arial" w:cs="Arial"/>
                <w:bCs/>
                <w:sz w:val="18"/>
                <w:szCs w:val="18"/>
              </w:rPr>
              <w:t xml:space="preserve">30  </w:t>
            </w:r>
            <w:r w:rsidR="00B476B3">
              <w:rPr>
                <w:rFonts w:ascii="Arial" w:hAnsi="Arial" w:cs="Arial"/>
                <w:bCs/>
                <w:sz w:val="18"/>
                <w:szCs w:val="18"/>
              </w:rPr>
              <w:t xml:space="preserve">  </w:t>
            </w:r>
            <w:r w:rsidR="00BD01FB">
              <w:rPr>
                <w:rFonts w:ascii="Arial" w:hAnsi="Arial" w:cs="Arial"/>
                <w:bCs/>
                <w:sz w:val="18"/>
                <w:szCs w:val="18"/>
              </w:rPr>
              <w:t xml:space="preserve"> (91)</w:t>
            </w:r>
          </w:p>
          <w:p w14:paraId="01AB51E6" w14:textId="77777777" w:rsidR="008A78F0" w:rsidRDefault="008A78F0" w:rsidP="00CA1DD1">
            <w:pPr>
              <w:autoSpaceDE w:val="0"/>
              <w:autoSpaceDN w:val="0"/>
              <w:adjustRightInd w:val="0"/>
              <w:jc w:val="center"/>
              <w:rPr>
                <w:rFonts w:ascii="Arial" w:hAnsi="Arial" w:cs="Arial"/>
                <w:bCs/>
                <w:sz w:val="18"/>
                <w:szCs w:val="18"/>
              </w:rPr>
            </w:pPr>
          </w:p>
          <w:p w14:paraId="12E718E6" w14:textId="77777777" w:rsidR="008A78F0" w:rsidRDefault="008A78F0" w:rsidP="00CA1DD1">
            <w:pPr>
              <w:autoSpaceDE w:val="0"/>
              <w:autoSpaceDN w:val="0"/>
              <w:adjustRightInd w:val="0"/>
              <w:jc w:val="center"/>
              <w:rPr>
                <w:rFonts w:ascii="Arial" w:hAnsi="Arial" w:cs="Arial"/>
                <w:bCs/>
                <w:sz w:val="18"/>
                <w:szCs w:val="18"/>
              </w:rPr>
            </w:pPr>
          </w:p>
          <w:p w14:paraId="689CBC70" w14:textId="7673856D" w:rsidR="00684529" w:rsidRPr="009E17F8" w:rsidRDefault="00684529" w:rsidP="00CA1DD1">
            <w:pPr>
              <w:autoSpaceDE w:val="0"/>
              <w:autoSpaceDN w:val="0"/>
              <w:adjustRightInd w:val="0"/>
              <w:jc w:val="center"/>
              <w:rPr>
                <w:rFonts w:ascii="Arial" w:hAnsi="Arial" w:cs="Arial"/>
                <w:bCs/>
                <w:sz w:val="18"/>
                <w:szCs w:val="18"/>
              </w:rPr>
            </w:pPr>
            <w:r w:rsidRPr="009E17F8">
              <w:rPr>
                <w:rFonts w:ascii="Arial" w:hAnsi="Arial" w:cs="Arial"/>
                <w:bCs/>
                <w:sz w:val="18"/>
                <w:szCs w:val="18"/>
              </w:rPr>
              <w:t>22</w:t>
            </w:r>
            <w:r w:rsidR="00262C59">
              <w:rPr>
                <w:rFonts w:ascii="Arial" w:hAnsi="Arial" w:cs="Arial"/>
                <w:bCs/>
                <w:sz w:val="18"/>
                <w:szCs w:val="18"/>
              </w:rPr>
              <w:t xml:space="preserve">    (88)</w:t>
            </w:r>
          </w:p>
          <w:p w14:paraId="0144E80F" w14:textId="7D91F04A" w:rsidR="00684529"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684529" w:rsidRPr="009E17F8">
              <w:rPr>
                <w:rFonts w:ascii="Arial" w:hAnsi="Arial" w:cs="Arial"/>
                <w:bCs/>
                <w:sz w:val="18"/>
                <w:szCs w:val="18"/>
              </w:rPr>
              <w:t>1</w:t>
            </w:r>
            <w:r w:rsidR="00262C59">
              <w:rPr>
                <w:rFonts w:ascii="Arial" w:hAnsi="Arial" w:cs="Arial"/>
                <w:bCs/>
                <w:sz w:val="18"/>
                <w:szCs w:val="18"/>
              </w:rPr>
              <w:t xml:space="preserve">      (2)</w:t>
            </w:r>
          </w:p>
          <w:p w14:paraId="0CC554A9" w14:textId="021FB34A" w:rsidR="00684529" w:rsidRPr="009E17F8" w:rsidRDefault="00684529" w:rsidP="00CA1DD1">
            <w:pPr>
              <w:autoSpaceDE w:val="0"/>
              <w:autoSpaceDN w:val="0"/>
              <w:adjustRightInd w:val="0"/>
              <w:jc w:val="center"/>
              <w:rPr>
                <w:rFonts w:ascii="Arial" w:hAnsi="Arial" w:cs="Arial"/>
                <w:bCs/>
                <w:sz w:val="18"/>
                <w:szCs w:val="18"/>
              </w:rPr>
            </w:pPr>
            <w:r w:rsidRPr="009E17F8">
              <w:rPr>
                <w:rFonts w:ascii="Arial" w:hAnsi="Arial" w:cs="Arial"/>
                <w:bCs/>
                <w:sz w:val="18"/>
                <w:szCs w:val="18"/>
              </w:rPr>
              <w:t>59</w:t>
            </w:r>
            <w:r w:rsidR="00262C59">
              <w:rPr>
                <w:rFonts w:ascii="Arial" w:hAnsi="Arial" w:cs="Arial"/>
                <w:bCs/>
                <w:sz w:val="18"/>
                <w:szCs w:val="18"/>
              </w:rPr>
              <w:t xml:space="preserve">  (235)</w:t>
            </w:r>
          </w:p>
          <w:p w14:paraId="5D18EA4A" w14:textId="0140D724" w:rsidR="00684529"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684529" w:rsidRPr="009E17F8">
              <w:rPr>
                <w:rFonts w:ascii="Arial" w:hAnsi="Arial" w:cs="Arial"/>
                <w:bCs/>
                <w:sz w:val="18"/>
                <w:szCs w:val="18"/>
              </w:rPr>
              <w:t>7</w:t>
            </w:r>
            <w:r w:rsidR="00262C59">
              <w:rPr>
                <w:rFonts w:ascii="Arial" w:hAnsi="Arial" w:cs="Arial"/>
                <w:bCs/>
                <w:sz w:val="18"/>
                <w:szCs w:val="18"/>
              </w:rPr>
              <w:t xml:space="preserve">  </w:t>
            </w:r>
            <w:r>
              <w:rPr>
                <w:rFonts w:ascii="Arial" w:hAnsi="Arial" w:cs="Arial"/>
                <w:bCs/>
                <w:sz w:val="18"/>
                <w:szCs w:val="18"/>
              </w:rPr>
              <w:t xml:space="preserve"> </w:t>
            </w:r>
            <w:r w:rsidR="00262C59">
              <w:rPr>
                <w:rFonts w:ascii="Arial" w:hAnsi="Arial" w:cs="Arial"/>
                <w:bCs/>
                <w:sz w:val="18"/>
                <w:szCs w:val="18"/>
              </w:rPr>
              <w:t xml:space="preserve"> (29)</w:t>
            </w:r>
          </w:p>
          <w:p w14:paraId="086EC459" w14:textId="51825807" w:rsidR="00684529"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684529" w:rsidRPr="009E17F8">
              <w:rPr>
                <w:rFonts w:ascii="Arial" w:hAnsi="Arial" w:cs="Arial"/>
                <w:bCs/>
                <w:sz w:val="18"/>
                <w:szCs w:val="18"/>
              </w:rPr>
              <w:t>8</w:t>
            </w:r>
            <w:r w:rsidR="00262C59">
              <w:rPr>
                <w:rFonts w:ascii="Arial" w:hAnsi="Arial" w:cs="Arial"/>
                <w:bCs/>
                <w:sz w:val="18"/>
                <w:szCs w:val="18"/>
              </w:rPr>
              <w:t xml:space="preserve">  </w:t>
            </w:r>
            <w:r>
              <w:rPr>
                <w:rFonts w:ascii="Arial" w:hAnsi="Arial" w:cs="Arial"/>
                <w:bCs/>
                <w:sz w:val="18"/>
                <w:szCs w:val="18"/>
              </w:rPr>
              <w:t xml:space="preserve"> </w:t>
            </w:r>
            <w:r w:rsidR="00262C59">
              <w:rPr>
                <w:rFonts w:ascii="Arial" w:hAnsi="Arial" w:cs="Arial"/>
                <w:bCs/>
                <w:sz w:val="18"/>
                <w:szCs w:val="18"/>
              </w:rPr>
              <w:t xml:space="preserve"> (31)</w:t>
            </w:r>
          </w:p>
          <w:p w14:paraId="6C088DFC" w14:textId="344C1255" w:rsidR="00684529"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684529" w:rsidRPr="009E17F8">
              <w:rPr>
                <w:rFonts w:ascii="Arial" w:hAnsi="Arial" w:cs="Arial"/>
                <w:bCs/>
                <w:sz w:val="18"/>
                <w:szCs w:val="18"/>
              </w:rPr>
              <w:t>2</w:t>
            </w:r>
            <w:r w:rsidR="00262C59">
              <w:rPr>
                <w:rFonts w:ascii="Arial" w:hAnsi="Arial" w:cs="Arial"/>
                <w:bCs/>
                <w:sz w:val="18"/>
                <w:szCs w:val="18"/>
              </w:rPr>
              <w:t xml:space="preserve">      (8)</w:t>
            </w:r>
          </w:p>
          <w:p w14:paraId="59469F40" w14:textId="2748B4AD" w:rsidR="00684529"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262C59">
              <w:rPr>
                <w:rFonts w:ascii="Arial" w:hAnsi="Arial" w:cs="Arial"/>
                <w:bCs/>
                <w:sz w:val="18"/>
                <w:szCs w:val="18"/>
              </w:rPr>
              <w:t>1      (4)</w:t>
            </w:r>
          </w:p>
          <w:p w14:paraId="106991F1" w14:textId="50880F82" w:rsidR="00A206B4" w:rsidRDefault="00A206B4" w:rsidP="00CA1DD1">
            <w:pPr>
              <w:autoSpaceDE w:val="0"/>
              <w:autoSpaceDN w:val="0"/>
              <w:adjustRightInd w:val="0"/>
              <w:jc w:val="center"/>
              <w:rPr>
                <w:rFonts w:ascii="Arial" w:hAnsi="Arial" w:cs="Arial"/>
                <w:bCs/>
                <w:sz w:val="18"/>
                <w:szCs w:val="18"/>
              </w:rPr>
            </w:pPr>
          </w:p>
          <w:p w14:paraId="0EC7C1C6" w14:textId="6610D272" w:rsidR="00262C59" w:rsidRDefault="00262C59"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44 </w:t>
            </w:r>
            <w:r w:rsidR="00D477BD">
              <w:rPr>
                <w:rFonts w:ascii="Arial" w:hAnsi="Arial" w:cs="Arial"/>
                <w:bCs/>
                <w:sz w:val="18"/>
                <w:szCs w:val="18"/>
              </w:rPr>
              <w:t xml:space="preserve"> </w:t>
            </w:r>
            <w:r>
              <w:rPr>
                <w:rFonts w:ascii="Arial" w:hAnsi="Arial" w:cs="Arial"/>
                <w:bCs/>
                <w:sz w:val="18"/>
                <w:szCs w:val="18"/>
              </w:rPr>
              <w:t>(176)</w:t>
            </w:r>
          </w:p>
          <w:p w14:paraId="38B7CDAC" w14:textId="04763CF9" w:rsidR="00262C59" w:rsidRPr="009E17F8" w:rsidRDefault="00262C59" w:rsidP="00CA1DD1">
            <w:pPr>
              <w:autoSpaceDE w:val="0"/>
              <w:autoSpaceDN w:val="0"/>
              <w:adjustRightInd w:val="0"/>
              <w:jc w:val="center"/>
              <w:rPr>
                <w:rFonts w:ascii="Arial" w:hAnsi="Arial" w:cs="Arial"/>
                <w:bCs/>
                <w:sz w:val="18"/>
                <w:szCs w:val="18"/>
              </w:rPr>
            </w:pPr>
            <w:r>
              <w:rPr>
                <w:rFonts w:ascii="Arial" w:hAnsi="Arial" w:cs="Arial"/>
                <w:bCs/>
                <w:sz w:val="18"/>
                <w:szCs w:val="18"/>
              </w:rPr>
              <w:t>38  (150)</w:t>
            </w:r>
          </w:p>
          <w:p w14:paraId="634150EA" w14:textId="321462F8" w:rsidR="00A206B4" w:rsidRPr="009E17F8" w:rsidRDefault="00262C59"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17   </w:t>
            </w:r>
            <w:r w:rsidR="00D477BD">
              <w:rPr>
                <w:rFonts w:ascii="Arial" w:hAnsi="Arial" w:cs="Arial"/>
                <w:bCs/>
                <w:sz w:val="18"/>
                <w:szCs w:val="18"/>
              </w:rPr>
              <w:t xml:space="preserve"> </w:t>
            </w:r>
            <w:r>
              <w:rPr>
                <w:rFonts w:ascii="Arial" w:hAnsi="Arial" w:cs="Arial"/>
                <w:bCs/>
                <w:sz w:val="18"/>
                <w:szCs w:val="18"/>
              </w:rPr>
              <w:t>(69)</w:t>
            </w:r>
          </w:p>
          <w:p w14:paraId="783F15B2" w14:textId="4A6113F7" w:rsidR="00A206B4" w:rsidRPr="009E17F8" w:rsidRDefault="00B476B3"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 </w:t>
            </w:r>
            <w:r w:rsidR="00262C59">
              <w:rPr>
                <w:rFonts w:ascii="Arial" w:hAnsi="Arial" w:cs="Arial"/>
                <w:bCs/>
                <w:sz w:val="18"/>
                <w:szCs w:val="18"/>
              </w:rPr>
              <w:t xml:space="preserve">1    </w:t>
            </w:r>
            <w:r w:rsidR="00D477BD">
              <w:rPr>
                <w:rFonts w:ascii="Arial" w:hAnsi="Arial" w:cs="Arial"/>
                <w:bCs/>
                <w:sz w:val="18"/>
                <w:szCs w:val="18"/>
              </w:rPr>
              <w:t xml:space="preserve"> </w:t>
            </w:r>
            <w:r w:rsidR="00262C59">
              <w:rPr>
                <w:rFonts w:ascii="Arial" w:hAnsi="Arial" w:cs="Arial"/>
                <w:bCs/>
                <w:sz w:val="18"/>
                <w:szCs w:val="18"/>
              </w:rPr>
              <w:t xml:space="preserve"> (2)</w:t>
            </w:r>
          </w:p>
          <w:p w14:paraId="540E1338" w14:textId="77777777" w:rsidR="00A206B4" w:rsidRPr="009E17F8" w:rsidRDefault="00A206B4" w:rsidP="00CA1DD1">
            <w:pPr>
              <w:autoSpaceDE w:val="0"/>
              <w:autoSpaceDN w:val="0"/>
              <w:adjustRightInd w:val="0"/>
              <w:jc w:val="center"/>
              <w:rPr>
                <w:rFonts w:ascii="Arial" w:hAnsi="Arial" w:cs="Arial"/>
                <w:bCs/>
                <w:sz w:val="18"/>
                <w:szCs w:val="18"/>
              </w:rPr>
            </w:pPr>
          </w:p>
          <w:p w14:paraId="2C110441" w14:textId="25D4B4BC" w:rsidR="00A206B4" w:rsidRPr="009E17F8" w:rsidRDefault="004D274C"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71 </w:t>
            </w:r>
            <w:r w:rsidR="00D477BD">
              <w:rPr>
                <w:rFonts w:ascii="Arial" w:hAnsi="Arial" w:cs="Arial"/>
                <w:bCs/>
                <w:sz w:val="18"/>
                <w:szCs w:val="18"/>
              </w:rPr>
              <w:t xml:space="preserve"> </w:t>
            </w:r>
            <w:r>
              <w:rPr>
                <w:rFonts w:ascii="Arial" w:hAnsi="Arial" w:cs="Arial"/>
                <w:bCs/>
                <w:sz w:val="18"/>
                <w:szCs w:val="18"/>
              </w:rPr>
              <w:t>(282)</w:t>
            </w:r>
          </w:p>
          <w:p w14:paraId="1761B334" w14:textId="36848B46" w:rsidR="00A206B4" w:rsidRPr="009E17F8" w:rsidRDefault="00262C59" w:rsidP="00CA1DD1">
            <w:pPr>
              <w:autoSpaceDE w:val="0"/>
              <w:autoSpaceDN w:val="0"/>
              <w:adjustRightInd w:val="0"/>
              <w:jc w:val="center"/>
              <w:rPr>
                <w:rFonts w:ascii="Arial" w:hAnsi="Arial" w:cs="Arial"/>
                <w:bCs/>
                <w:sz w:val="18"/>
                <w:szCs w:val="18"/>
              </w:rPr>
            </w:pPr>
            <w:r>
              <w:rPr>
                <w:rFonts w:ascii="Arial" w:hAnsi="Arial" w:cs="Arial"/>
                <w:bCs/>
                <w:sz w:val="18"/>
                <w:szCs w:val="18"/>
              </w:rPr>
              <w:t xml:space="preserve">79 </w:t>
            </w:r>
            <w:r w:rsidR="00D477BD">
              <w:rPr>
                <w:rFonts w:ascii="Arial" w:hAnsi="Arial" w:cs="Arial"/>
                <w:bCs/>
                <w:sz w:val="18"/>
                <w:szCs w:val="18"/>
              </w:rPr>
              <w:t xml:space="preserve"> </w:t>
            </w:r>
            <w:r>
              <w:rPr>
                <w:rFonts w:ascii="Arial" w:hAnsi="Arial" w:cs="Arial"/>
                <w:bCs/>
                <w:sz w:val="18"/>
                <w:szCs w:val="18"/>
              </w:rPr>
              <w:t>(312)</w:t>
            </w:r>
          </w:p>
          <w:p w14:paraId="4812D5CE" w14:textId="3082A4C2" w:rsidR="00684529" w:rsidRPr="009E17F8" w:rsidRDefault="00262C59" w:rsidP="00CA1DD1">
            <w:pPr>
              <w:autoSpaceDE w:val="0"/>
              <w:autoSpaceDN w:val="0"/>
              <w:adjustRightInd w:val="0"/>
              <w:jc w:val="center"/>
              <w:rPr>
                <w:rFonts w:ascii="Arial" w:hAnsi="Arial" w:cs="Arial"/>
                <w:bCs/>
                <w:sz w:val="18"/>
                <w:szCs w:val="18"/>
              </w:rPr>
            </w:pPr>
            <w:r>
              <w:rPr>
                <w:rFonts w:ascii="Arial" w:hAnsi="Arial" w:cs="Arial"/>
                <w:bCs/>
                <w:sz w:val="18"/>
                <w:szCs w:val="18"/>
              </w:rPr>
              <w:t>0.3</w:t>
            </w:r>
            <w:r w:rsidR="00A206B4" w:rsidRPr="009E17F8">
              <w:rPr>
                <w:rFonts w:ascii="Arial" w:hAnsi="Arial" w:cs="Arial"/>
                <w:bCs/>
                <w:sz w:val="18"/>
                <w:szCs w:val="18"/>
              </w:rPr>
              <w:t xml:space="preserve"> </w:t>
            </w:r>
            <w:r w:rsidR="00D477BD">
              <w:rPr>
                <w:rFonts w:ascii="Arial" w:hAnsi="Arial" w:cs="Arial"/>
                <w:bCs/>
                <w:sz w:val="18"/>
                <w:szCs w:val="18"/>
              </w:rPr>
              <w:t xml:space="preserve"> </w:t>
            </w:r>
            <w:r w:rsidR="00031BEB">
              <w:rPr>
                <w:rFonts w:ascii="Arial" w:hAnsi="Arial" w:cs="Arial"/>
                <w:bCs/>
                <w:sz w:val="18"/>
                <w:szCs w:val="18"/>
              </w:rPr>
              <w:t xml:space="preserve"> (1)</w:t>
            </w:r>
          </w:p>
        </w:tc>
      </w:tr>
      <w:tr w:rsidR="0005594D" w14:paraId="72E03DDE" w14:textId="77777777" w:rsidTr="00031BEB">
        <w:tc>
          <w:tcPr>
            <w:tcW w:w="4248" w:type="dxa"/>
          </w:tcPr>
          <w:p w14:paraId="54CE4867" w14:textId="77777777" w:rsidR="0005594D" w:rsidRPr="009E17F8" w:rsidRDefault="0005594D" w:rsidP="002F2E23">
            <w:pPr>
              <w:autoSpaceDE w:val="0"/>
              <w:autoSpaceDN w:val="0"/>
              <w:adjustRightInd w:val="0"/>
              <w:rPr>
                <w:rFonts w:ascii="Arial" w:hAnsi="Arial" w:cs="Arial"/>
                <w:b/>
                <w:bCs/>
                <w:sz w:val="18"/>
                <w:szCs w:val="18"/>
              </w:rPr>
            </w:pPr>
          </w:p>
        </w:tc>
        <w:tc>
          <w:tcPr>
            <w:tcW w:w="5528" w:type="dxa"/>
            <w:gridSpan w:val="3"/>
          </w:tcPr>
          <w:p w14:paraId="0D9A489C" w14:textId="36F7AF07" w:rsidR="0005594D" w:rsidRPr="009E17F8" w:rsidRDefault="0005594D" w:rsidP="000A6DB7">
            <w:pPr>
              <w:autoSpaceDE w:val="0"/>
              <w:autoSpaceDN w:val="0"/>
              <w:adjustRightInd w:val="0"/>
              <w:rPr>
                <w:rFonts w:ascii="Arial" w:hAnsi="Arial" w:cs="Arial"/>
                <w:bCs/>
                <w:i/>
                <w:sz w:val="18"/>
                <w:szCs w:val="18"/>
              </w:rPr>
            </w:pPr>
            <w:r w:rsidRPr="009E17F8">
              <w:rPr>
                <w:rFonts w:ascii="Arial" w:hAnsi="Arial" w:cs="Arial"/>
                <w:bCs/>
                <w:i/>
                <w:sz w:val="18"/>
                <w:szCs w:val="18"/>
              </w:rPr>
              <w:t xml:space="preserve">Percentage </w:t>
            </w:r>
            <w:r w:rsidR="00CA1DD1">
              <w:rPr>
                <w:rFonts w:ascii="Arial" w:hAnsi="Arial" w:cs="Arial"/>
                <w:bCs/>
                <w:i/>
                <w:sz w:val="18"/>
                <w:szCs w:val="18"/>
              </w:rPr>
              <w:t>of respondents</w:t>
            </w:r>
            <w:r w:rsidR="00053E48">
              <w:rPr>
                <w:rFonts w:ascii="Arial" w:hAnsi="Arial" w:cs="Arial"/>
                <w:bCs/>
                <w:i/>
                <w:sz w:val="18"/>
                <w:szCs w:val="18"/>
              </w:rPr>
              <w:t xml:space="preserve"> (number), except for survey dates</w:t>
            </w:r>
          </w:p>
        </w:tc>
      </w:tr>
      <w:tr w:rsidR="00A020FB" w:rsidRPr="004E51F9" w14:paraId="71A7E891" w14:textId="77777777" w:rsidTr="00FF3FF7">
        <w:tc>
          <w:tcPr>
            <w:tcW w:w="9776" w:type="dxa"/>
            <w:gridSpan w:val="4"/>
            <w:shd w:val="clear" w:color="auto" w:fill="D9D9D9" w:themeFill="background1" w:themeFillShade="D9"/>
          </w:tcPr>
          <w:p w14:paraId="04D4A859" w14:textId="77777777" w:rsidR="00A020FB" w:rsidRDefault="00A020FB" w:rsidP="00FF3FF7">
            <w:pPr>
              <w:autoSpaceDE w:val="0"/>
              <w:autoSpaceDN w:val="0"/>
              <w:adjustRightInd w:val="0"/>
              <w:rPr>
                <w:rFonts w:ascii="Arial" w:hAnsi="Arial" w:cs="Arial"/>
                <w:b/>
                <w:bCs/>
                <w:sz w:val="18"/>
                <w:szCs w:val="18"/>
              </w:rPr>
            </w:pPr>
          </w:p>
          <w:p w14:paraId="6BBD59A9" w14:textId="038E4AB5" w:rsidR="00A020FB" w:rsidRDefault="00A020FB" w:rsidP="00FF3FF7">
            <w:pPr>
              <w:autoSpaceDE w:val="0"/>
              <w:autoSpaceDN w:val="0"/>
              <w:adjustRightInd w:val="0"/>
              <w:rPr>
                <w:rFonts w:ascii="Arial" w:hAnsi="Arial" w:cs="Arial"/>
                <w:b/>
                <w:bCs/>
                <w:sz w:val="18"/>
                <w:szCs w:val="18"/>
              </w:rPr>
            </w:pPr>
            <w:r w:rsidRPr="009E17F8">
              <w:rPr>
                <w:rFonts w:ascii="Arial" w:hAnsi="Arial" w:cs="Arial"/>
                <w:b/>
                <w:bCs/>
                <w:sz w:val="18"/>
                <w:szCs w:val="18"/>
              </w:rPr>
              <w:t>S</w:t>
            </w:r>
            <w:r>
              <w:rPr>
                <w:rFonts w:ascii="Arial" w:hAnsi="Arial" w:cs="Arial"/>
                <w:b/>
                <w:bCs/>
                <w:sz w:val="18"/>
                <w:szCs w:val="18"/>
              </w:rPr>
              <w:t>tudy s</w:t>
            </w:r>
            <w:r w:rsidRPr="009E17F8">
              <w:rPr>
                <w:rFonts w:ascii="Arial" w:hAnsi="Arial" w:cs="Arial"/>
                <w:b/>
                <w:bCs/>
                <w:sz w:val="18"/>
                <w:szCs w:val="18"/>
              </w:rPr>
              <w:t>teer</w:t>
            </w:r>
            <w:r>
              <w:rPr>
                <w:rFonts w:ascii="Arial" w:hAnsi="Arial" w:cs="Arial"/>
                <w:b/>
                <w:bCs/>
                <w:sz w:val="18"/>
                <w:szCs w:val="18"/>
              </w:rPr>
              <w:t>ing g</w:t>
            </w:r>
            <w:r w:rsidRPr="009E17F8">
              <w:rPr>
                <w:rFonts w:ascii="Arial" w:hAnsi="Arial" w:cs="Arial"/>
                <w:b/>
                <w:bCs/>
                <w:sz w:val="18"/>
                <w:szCs w:val="18"/>
              </w:rPr>
              <w:t>roup for preparatory work Phase 1, Round 3 internal consensus, and study oversight</w:t>
            </w:r>
          </w:p>
          <w:p w14:paraId="5A25A7EC" w14:textId="77777777" w:rsidR="00A020FB" w:rsidRPr="004E51F9" w:rsidRDefault="00A020FB" w:rsidP="00FF3FF7">
            <w:pPr>
              <w:autoSpaceDE w:val="0"/>
              <w:autoSpaceDN w:val="0"/>
              <w:adjustRightInd w:val="0"/>
              <w:rPr>
                <w:rFonts w:ascii="Arial" w:hAnsi="Arial" w:cs="Arial"/>
                <w:bCs/>
                <w:sz w:val="18"/>
                <w:szCs w:val="18"/>
              </w:rPr>
            </w:pPr>
          </w:p>
        </w:tc>
      </w:tr>
      <w:tr w:rsidR="00A020FB" w:rsidRPr="004E51F9" w14:paraId="2492D408" w14:textId="77777777" w:rsidTr="00FF3FF7">
        <w:tc>
          <w:tcPr>
            <w:tcW w:w="9776" w:type="dxa"/>
            <w:gridSpan w:val="4"/>
          </w:tcPr>
          <w:p w14:paraId="5191E8BA" w14:textId="77777777" w:rsidR="00A020FB" w:rsidRPr="004E51F9" w:rsidRDefault="00A020FB" w:rsidP="00FF3FF7">
            <w:pPr>
              <w:autoSpaceDE w:val="0"/>
              <w:autoSpaceDN w:val="0"/>
              <w:adjustRightInd w:val="0"/>
              <w:rPr>
                <w:rFonts w:ascii="Arial" w:hAnsi="Arial" w:cs="Arial"/>
                <w:b/>
                <w:bCs/>
                <w:sz w:val="18"/>
                <w:szCs w:val="18"/>
              </w:rPr>
            </w:pPr>
          </w:p>
          <w:p w14:paraId="659A10B1" w14:textId="77777777" w:rsidR="00A020FB" w:rsidRPr="00855454" w:rsidRDefault="00A020FB" w:rsidP="00FF3FF7">
            <w:pPr>
              <w:pStyle w:val="xmsolistparagraph"/>
              <w:shd w:val="clear" w:color="auto" w:fill="FFFFFF"/>
              <w:ind w:left="720" w:hanging="360"/>
              <w:rPr>
                <w:rFonts w:ascii="Arial" w:hAnsi="Arial" w:cs="Arial"/>
                <w:sz w:val="18"/>
                <w:szCs w:val="18"/>
              </w:rPr>
            </w:pPr>
            <w:r w:rsidRPr="00855454">
              <w:rPr>
                <w:rFonts w:ascii="Arial" w:hAnsi="Arial" w:cs="Arial"/>
                <w:sz w:val="18"/>
                <w:szCs w:val="18"/>
              </w:rPr>
              <w:t xml:space="preserve">CMC: </w:t>
            </w:r>
            <w:r>
              <w:rPr>
                <w:rFonts w:ascii="Arial" w:hAnsi="Arial" w:cs="Arial"/>
                <w:sz w:val="18"/>
                <w:szCs w:val="18"/>
              </w:rPr>
              <w:t xml:space="preserve">    </w:t>
            </w:r>
            <w:r w:rsidRPr="00855454">
              <w:rPr>
                <w:rFonts w:ascii="Arial" w:hAnsi="Arial" w:cs="Arial"/>
                <w:sz w:val="18"/>
                <w:szCs w:val="18"/>
              </w:rPr>
              <w:t>Physiotherapist, Clinician and researcher, Europe (UK), 10 LSS publications</w:t>
            </w:r>
          </w:p>
          <w:p w14:paraId="627F506F" w14:textId="77777777" w:rsidR="00A020FB" w:rsidRPr="00855454" w:rsidRDefault="00A020FB" w:rsidP="00FF3FF7">
            <w:pPr>
              <w:pStyle w:val="xmsolistparagraph"/>
              <w:shd w:val="clear" w:color="auto" w:fill="FFFFFF"/>
              <w:ind w:left="720" w:hanging="360"/>
              <w:rPr>
                <w:rFonts w:ascii="Arial" w:hAnsi="Arial" w:cs="Arial"/>
                <w:sz w:val="18"/>
                <w:szCs w:val="18"/>
              </w:rPr>
            </w:pPr>
            <w:r w:rsidRPr="00855454">
              <w:rPr>
                <w:rFonts w:ascii="Arial" w:hAnsi="Arial" w:cs="Arial"/>
                <w:sz w:val="18"/>
                <w:szCs w:val="18"/>
              </w:rPr>
              <w:t xml:space="preserve">CA:     </w:t>
            </w:r>
            <w:r>
              <w:rPr>
                <w:rFonts w:ascii="Arial" w:hAnsi="Arial" w:cs="Arial"/>
                <w:sz w:val="18"/>
                <w:szCs w:val="18"/>
              </w:rPr>
              <w:t xml:space="preserve">   </w:t>
            </w:r>
            <w:r w:rsidRPr="00855454">
              <w:rPr>
                <w:rFonts w:ascii="Arial" w:hAnsi="Arial" w:cs="Arial"/>
                <w:sz w:val="18"/>
                <w:szCs w:val="18"/>
              </w:rPr>
              <w:t>Chiropractor, Clinician and researcher, North America (Canada), 23 LSS publications</w:t>
            </w:r>
          </w:p>
          <w:p w14:paraId="493D8F03" w14:textId="77777777" w:rsidR="00A020FB" w:rsidRPr="00855454" w:rsidRDefault="00A020FB" w:rsidP="00FF3FF7">
            <w:pPr>
              <w:ind w:firstLine="357"/>
              <w:rPr>
                <w:rFonts w:ascii="Arial" w:hAnsi="Arial" w:cs="Arial"/>
                <w:bCs/>
                <w:sz w:val="18"/>
                <w:szCs w:val="18"/>
              </w:rPr>
            </w:pPr>
            <w:r w:rsidRPr="00CD5DD6">
              <w:rPr>
                <w:rFonts w:ascii="Arial" w:hAnsi="Arial" w:cs="Arial"/>
                <w:bCs/>
                <w:sz w:val="18"/>
                <w:szCs w:val="18"/>
              </w:rPr>
              <w:t xml:space="preserve">MB:      </w:t>
            </w:r>
            <w:r>
              <w:rPr>
                <w:rFonts w:ascii="Arial" w:hAnsi="Arial" w:cs="Arial"/>
                <w:bCs/>
                <w:sz w:val="18"/>
                <w:szCs w:val="18"/>
              </w:rPr>
              <w:t xml:space="preserve"> </w:t>
            </w:r>
            <w:r w:rsidRPr="00CD5DD6">
              <w:rPr>
                <w:rFonts w:ascii="Arial" w:hAnsi="Arial" w:cs="Arial"/>
                <w:bCs/>
                <w:sz w:val="18"/>
                <w:szCs w:val="18"/>
              </w:rPr>
              <w:t xml:space="preserve"> Physiotherapist, Researcher, North America (Canada); 15 LSS publications</w:t>
            </w:r>
          </w:p>
          <w:p w14:paraId="59A43404" w14:textId="77777777" w:rsidR="00A020FB" w:rsidRPr="00AB1010" w:rsidRDefault="00A020FB" w:rsidP="00FF3FF7">
            <w:pPr>
              <w:ind w:firstLine="357"/>
              <w:rPr>
                <w:rFonts w:ascii="Arial" w:hAnsi="Arial" w:cs="Arial"/>
                <w:bCs/>
                <w:sz w:val="18"/>
                <w:szCs w:val="18"/>
              </w:rPr>
            </w:pPr>
            <w:r w:rsidRPr="00AB1010">
              <w:rPr>
                <w:rFonts w:ascii="Arial" w:hAnsi="Arial" w:cs="Arial"/>
                <w:bCs/>
                <w:sz w:val="18"/>
                <w:szCs w:val="18"/>
              </w:rPr>
              <w:t xml:space="preserve">AB:     </w:t>
            </w:r>
            <w:r>
              <w:rPr>
                <w:rFonts w:ascii="Arial" w:hAnsi="Arial" w:cs="Arial"/>
                <w:bCs/>
                <w:sz w:val="18"/>
                <w:szCs w:val="18"/>
              </w:rPr>
              <w:t xml:space="preserve">   </w:t>
            </w:r>
            <w:r w:rsidRPr="00AB1010">
              <w:rPr>
                <w:rFonts w:ascii="Arial" w:hAnsi="Arial" w:cs="Arial"/>
                <w:bCs/>
                <w:sz w:val="18"/>
                <w:szCs w:val="18"/>
              </w:rPr>
              <w:t>Chiropractor, Researcher, North America (Canada), 3 LSS publications</w:t>
            </w:r>
          </w:p>
          <w:p w14:paraId="0B6C53B3" w14:textId="77777777" w:rsidR="00A020FB" w:rsidRPr="00855454" w:rsidRDefault="00A020FB" w:rsidP="00FF3FF7">
            <w:pPr>
              <w:pStyle w:val="xmsolistparagraph"/>
              <w:ind w:left="720" w:hanging="360"/>
              <w:rPr>
                <w:rFonts w:ascii="Arial" w:hAnsi="Arial" w:cs="Arial"/>
                <w:sz w:val="18"/>
                <w:szCs w:val="18"/>
              </w:rPr>
            </w:pPr>
            <w:r w:rsidRPr="00E8028A">
              <w:rPr>
                <w:rFonts w:ascii="Arial" w:hAnsi="Arial" w:cs="Arial"/>
                <w:bCs/>
                <w:sz w:val="18"/>
                <w:szCs w:val="18"/>
              </w:rPr>
              <w:t xml:space="preserve">JF:       </w:t>
            </w:r>
            <w:r>
              <w:rPr>
                <w:rFonts w:ascii="Arial" w:hAnsi="Arial" w:cs="Arial"/>
                <w:bCs/>
                <w:sz w:val="18"/>
                <w:szCs w:val="18"/>
              </w:rPr>
              <w:t xml:space="preserve"> </w:t>
            </w:r>
            <w:r w:rsidRPr="00E8028A">
              <w:rPr>
                <w:rFonts w:ascii="Arial" w:hAnsi="Arial" w:cs="Arial"/>
                <w:bCs/>
                <w:sz w:val="18"/>
                <w:szCs w:val="18"/>
              </w:rPr>
              <w:t xml:space="preserve"> Surgeon (retired), Clinician</w:t>
            </w:r>
            <w:r>
              <w:rPr>
                <w:rFonts w:ascii="Arial" w:hAnsi="Arial" w:cs="Arial"/>
                <w:bCs/>
                <w:sz w:val="18"/>
                <w:szCs w:val="18"/>
              </w:rPr>
              <w:t xml:space="preserve"> and researcher, Europe (UK), 7</w:t>
            </w:r>
            <w:r w:rsidRPr="00E8028A">
              <w:rPr>
                <w:rFonts w:ascii="Arial" w:hAnsi="Arial" w:cs="Arial"/>
                <w:bCs/>
                <w:sz w:val="18"/>
                <w:szCs w:val="18"/>
              </w:rPr>
              <w:t xml:space="preserve"> LSS publications</w:t>
            </w:r>
          </w:p>
          <w:p w14:paraId="55D3B020" w14:textId="77777777" w:rsidR="00A020FB" w:rsidRPr="00855454" w:rsidRDefault="00A020FB" w:rsidP="00FF3FF7">
            <w:pPr>
              <w:pStyle w:val="xmsolistparagraph"/>
              <w:shd w:val="clear" w:color="auto" w:fill="FFFFFF"/>
              <w:ind w:left="720" w:hanging="360"/>
              <w:rPr>
                <w:rFonts w:ascii="Arial" w:hAnsi="Arial" w:cs="Arial"/>
                <w:sz w:val="18"/>
                <w:szCs w:val="18"/>
              </w:rPr>
            </w:pPr>
            <w:r w:rsidRPr="00855454">
              <w:rPr>
                <w:rFonts w:ascii="Arial" w:hAnsi="Arial" w:cs="Arial"/>
                <w:sz w:val="18"/>
                <w:szCs w:val="18"/>
              </w:rPr>
              <w:t xml:space="preserve">AH:     </w:t>
            </w:r>
            <w:r>
              <w:rPr>
                <w:rFonts w:ascii="Arial" w:hAnsi="Arial" w:cs="Arial"/>
                <w:sz w:val="18"/>
                <w:szCs w:val="18"/>
              </w:rPr>
              <w:t xml:space="preserve">   </w:t>
            </w:r>
            <w:r w:rsidRPr="00855454">
              <w:rPr>
                <w:rFonts w:ascii="Arial" w:hAnsi="Arial" w:cs="Arial"/>
                <w:sz w:val="18"/>
                <w:szCs w:val="18"/>
              </w:rPr>
              <w:t>Physiatrist/Physician, Clinician and Researcher, North America (United States), 39 LSS publications</w:t>
            </w:r>
          </w:p>
          <w:p w14:paraId="35189B02" w14:textId="77777777" w:rsidR="00A020FB" w:rsidRPr="00855454" w:rsidRDefault="00A020FB" w:rsidP="00FF3FF7">
            <w:pPr>
              <w:pStyle w:val="xmsolistparagraph"/>
              <w:shd w:val="clear" w:color="auto" w:fill="FFFFFF"/>
              <w:ind w:left="720" w:hanging="360"/>
              <w:rPr>
                <w:rFonts w:ascii="Arial" w:hAnsi="Arial" w:cs="Arial"/>
                <w:sz w:val="18"/>
                <w:szCs w:val="18"/>
              </w:rPr>
            </w:pPr>
            <w:r w:rsidRPr="00855454">
              <w:rPr>
                <w:rFonts w:ascii="Arial" w:hAnsi="Arial" w:cs="Arial"/>
                <w:bCs/>
                <w:sz w:val="18"/>
                <w:szCs w:val="18"/>
              </w:rPr>
              <w:t xml:space="preserve">MM:   </w:t>
            </w:r>
            <w:r>
              <w:rPr>
                <w:rFonts w:ascii="Arial" w:hAnsi="Arial" w:cs="Arial"/>
                <w:bCs/>
                <w:sz w:val="18"/>
                <w:szCs w:val="18"/>
              </w:rPr>
              <w:t xml:space="preserve">    </w:t>
            </w:r>
            <w:r w:rsidRPr="00855454">
              <w:rPr>
                <w:rFonts w:ascii="Arial" w:hAnsi="Arial" w:cs="Arial"/>
                <w:bCs/>
                <w:sz w:val="18"/>
                <w:szCs w:val="18"/>
              </w:rPr>
              <w:t>Surgeon and rheumatologist, Clinician and Researcher, Austr</w:t>
            </w:r>
            <w:r>
              <w:rPr>
                <w:rFonts w:ascii="Arial" w:hAnsi="Arial" w:cs="Arial"/>
                <w:bCs/>
                <w:sz w:val="18"/>
                <w:szCs w:val="18"/>
              </w:rPr>
              <w:t>alasia (New Zealand</w:t>
            </w:r>
            <w:r w:rsidRPr="00855454">
              <w:rPr>
                <w:rFonts w:ascii="Arial" w:hAnsi="Arial" w:cs="Arial"/>
                <w:bCs/>
                <w:sz w:val="18"/>
                <w:szCs w:val="18"/>
              </w:rPr>
              <w:t>), 22 LSS publications</w:t>
            </w:r>
          </w:p>
          <w:p w14:paraId="0BFF7E56" w14:textId="77777777" w:rsidR="00A020FB" w:rsidRPr="00855454" w:rsidRDefault="00A020FB" w:rsidP="00FF3FF7">
            <w:pPr>
              <w:pStyle w:val="xmsolistparagraph"/>
              <w:shd w:val="clear" w:color="auto" w:fill="FFFFFF"/>
              <w:ind w:left="720" w:hanging="360"/>
              <w:rPr>
                <w:rFonts w:ascii="Arial" w:hAnsi="Arial" w:cs="Arial"/>
                <w:sz w:val="18"/>
                <w:szCs w:val="18"/>
              </w:rPr>
            </w:pPr>
            <w:r>
              <w:rPr>
                <w:rFonts w:ascii="Arial" w:hAnsi="Arial" w:cs="Arial"/>
                <w:bCs/>
                <w:sz w:val="18"/>
                <w:szCs w:val="18"/>
              </w:rPr>
              <w:t xml:space="preserve">MJS:      </w:t>
            </w:r>
            <w:r w:rsidRPr="00AB1010">
              <w:rPr>
                <w:rFonts w:ascii="Arial" w:hAnsi="Arial" w:cs="Arial"/>
                <w:bCs/>
                <w:sz w:val="18"/>
                <w:szCs w:val="18"/>
              </w:rPr>
              <w:t>Chiropractor, Researcher, North America (United States), 13 LSS publications</w:t>
            </w:r>
          </w:p>
          <w:p w14:paraId="639E5E37" w14:textId="77777777" w:rsidR="00A020FB" w:rsidRPr="00AF0585" w:rsidRDefault="00A020FB" w:rsidP="00FF3FF7">
            <w:pPr>
              <w:ind w:firstLine="357"/>
              <w:rPr>
                <w:rFonts w:ascii="Arial" w:hAnsi="Arial" w:cs="Arial"/>
                <w:bCs/>
                <w:sz w:val="18"/>
                <w:szCs w:val="18"/>
              </w:rPr>
            </w:pPr>
            <w:r w:rsidRPr="00AF0585">
              <w:rPr>
                <w:rFonts w:ascii="Arial" w:hAnsi="Arial" w:cs="Arial"/>
                <w:bCs/>
                <w:sz w:val="18"/>
                <w:szCs w:val="18"/>
              </w:rPr>
              <w:t>CJS:      Physician, Clinician and Researcher, North America (United States),</w:t>
            </w:r>
            <w:r>
              <w:rPr>
                <w:rFonts w:ascii="Arial" w:hAnsi="Arial" w:cs="Arial"/>
                <w:bCs/>
                <w:sz w:val="18"/>
                <w:szCs w:val="18"/>
              </w:rPr>
              <w:t xml:space="preserve"> 7</w:t>
            </w:r>
            <w:r w:rsidRPr="00AF0585">
              <w:rPr>
                <w:rFonts w:ascii="Arial" w:hAnsi="Arial" w:cs="Arial"/>
                <w:bCs/>
                <w:sz w:val="18"/>
                <w:szCs w:val="18"/>
              </w:rPr>
              <w:t xml:space="preserve"> LSS publications</w:t>
            </w:r>
          </w:p>
          <w:p w14:paraId="4D914DEE" w14:textId="77777777" w:rsidR="00A020FB" w:rsidRPr="00855454" w:rsidRDefault="00A020FB" w:rsidP="00FF3FF7">
            <w:pPr>
              <w:ind w:left="357"/>
              <w:rPr>
                <w:rFonts w:ascii="Arial" w:hAnsi="Arial" w:cs="Arial"/>
                <w:sz w:val="18"/>
                <w:szCs w:val="18"/>
              </w:rPr>
            </w:pPr>
            <w:r w:rsidRPr="00855454">
              <w:rPr>
                <w:rFonts w:ascii="Arial" w:hAnsi="Arial" w:cs="Arial"/>
                <w:sz w:val="18"/>
                <w:szCs w:val="18"/>
              </w:rPr>
              <w:t xml:space="preserve">CT:     </w:t>
            </w:r>
            <w:r>
              <w:rPr>
                <w:rFonts w:ascii="Arial" w:hAnsi="Arial" w:cs="Arial"/>
                <w:sz w:val="18"/>
                <w:szCs w:val="18"/>
              </w:rPr>
              <w:t xml:space="preserve">   </w:t>
            </w:r>
            <w:r w:rsidRPr="00855454">
              <w:rPr>
                <w:rFonts w:ascii="Arial" w:hAnsi="Arial" w:cs="Arial"/>
                <w:bCs/>
                <w:sz w:val="18"/>
                <w:szCs w:val="18"/>
              </w:rPr>
              <w:t>Kinesiologist, Researcher, North America (Canada), 35 LSS publications</w:t>
            </w:r>
          </w:p>
          <w:p w14:paraId="5A677728" w14:textId="77777777" w:rsidR="00A020FB" w:rsidRPr="00855454" w:rsidRDefault="00A020FB" w:rsidP="00FF3FF7">
            <w:pPr>
              <w:pStyle w:val="xmsolistparagraph"/>
              <w:shd w:val="clear" w:color="auto" w:fill="FFFFFF"/>
              <w:ind w:left="720" w:hanging="360"/>
              <w:rPr>
                <w:rFonts w:ascii="Arial" w:hAnsi="Arial" w:cs="Arial"/>
                <w:sz w:val="18"/>
                <w:szCs w:val="18"/>
              </w:rPr>
            </w:pPr>
            <w:r w:rsidRPr="00855454">
              <w:rPr>
                <w:rFonts w:ascii="Arial" w:hAnsi="Arial" w:cs="Arial"/>
                <w:sz w:val="18"/>
                <w:szCs w:val="18"/>
              </w:rPr>
              <w:t xml:space="preserve">EW:    </w:t>
            </w:r>
            <w:r>
              <w:rPr>
                <w:rFonts w:ascii="Arial" w:hAnsi="Arial" w:cs="Arial"/>
                <w:sz w:val="18"/>
                <w:szCs w:val="18"/>
              </w:rPr>
              <w:t xml:space="preserve">   </w:t>
            </w:r>
            <w:r w:rsidRPr="00855454">
              <w:rPr>
                <w:rFonts w:ascii="Arial" w:hAnsi="Arial" w:cs="Arial"/>
                <w:sz w:val="18"/>
                <w:szCs w:val="18"/>
              </w:rPr>
              <w:t>Physiotherapist, Researcher, Europe (UK), 4 LSS publications</w:t>
            </w:r>
          </w:p>
          <w:p w14:paraId="4E530F40" w14:textId="77777777" w:rsidR="00A020FB" w:rsidRDefault="00A020FB" w:rsidP="00FF3FF7">
            <w:pPr>
              <w:ind w:firstLine="357"/>
              <w:rPr>
                <w:rFonts w:ascii="Arial" w:hAnsi="Arial" w:cs="Arial"/>
                <w:bCs/>
                <w:sz w:val="18"/>
                <w:szCs w:val="18"/>
              </w:rPr>
            </w:pPr>
            <w:r w:rsidRPr="00A7674A">
              <w:rPr>
                <w:rFonts w:ascii="Arial" w:hAnsi="Arial" w:cs="Arial"/>
                <w:bCs/>
                <w:sz w:val="18"/>
                <w:szCs w:val="18"/>
              </w:rPr>
              <w:t>A</w:t>
            </w:r>
            <w:r>
              <w:rPr>
                <w:rFonts w:ascii="Arial" w:hAnsi="Arial" w:cs="Arial"/>
                <w:bCs/>
                <w:sz w:val="18"/>
                <w:szCs w:val="18"/>
              </w:rPr>
              <w:t>YL</w:t>
            </w:r>
            <w:r w:rsidRPr="00A7674A">
              <w:rPr>
                <w:rFonts w:ascii="Arial" w:hAnsi="Arial" w:cs="Arial"/>
                <w:bCs/>
                <w:sz w:val="18"/>
                <w:szCs w:val="18"/>
              </w:rPr>
              <w:t>W:   Physiotherapist, Researcher, Asia (Hong</w:t>
            </w:r>
            <w:r>
              <w:rPr>
                <w:rFonts w:ascii="Arial" w:hAnsi="Arial" w:cs="Arial"/>
                <w:bCs/>
                <w:sz w:val="18"/>
                <w:szCs w:val="18"/>
              </w:rPr>
              <w:t xml:space="preserve"> </w:t>
            </w:r>
            <w:r w:rsidRPr="00A7674A">
              <w:rPr>
                <w:rFonts w:ascii="Arial" w:hAnsi="Arial" w:cs="Arial"/>
                <w:bCs/>
                <w:sz w:val="18"/>
                <w:szCs w:val="18"/>
              </w:rPr>
              <w:t>Kong), 2 LSS publications</w:t>
            </w:r>
          </w:p>
          <w:p w14:paraId="637CDC4B" w14:textId="77777777" w:rsidR="00A020FB" w:rsidRDefault="00A020FB" w:rsidP="00FF3FF7">
            <w:pPr>
              <w:ind w:firstLine="357"/>
              <w:rPr>
                <w:rFonts w:ascii="Arial" w:hAnsi="Arial" w:cs="Arial"/>
                <w:bCs/>
                <w:sz w:val="18"/>
                <w:szCs w:val="18"/>
              </w:rPr>
            </w:pPr>
            <w:r>
              <w:rPr>
                <w:rFonts w:ascii="Arial" w:hAnsi="Arial" w:cs="Arial"/>
                <w:bCs/>
                <w:sz w:val="18"/>
                <w:szCs w:val="18"/>
              </w:rPr>
              <w:t>JuF:       patient/public representative, Oxford, UK</w:t>
            </w:r>
          </w:p>
          <w:p w14:paraId="481C257A" w14:textId="77777777" w:rsidR="00A020FB" w:rsidRDefault="00A020FB" w:rsidP="00FF3FF7">
            <w:pPr>
              <w:ind w:firstLine="357"/>
              <w:rPr>
                <w:rFonts w:ascii="Arial" w:hAnsi="Arial" w:cs="Arial"/>
                <w:bCs/>
                <w:sz w:val="18"/>
                <w:szCs w:val="18"/>
              </w:rPr>
            </w:pPr>
            <w:r>
              <w:rPr>
                <w:rFonts w:ascii="Arial" w:hAnsi="Arial" w:cs="Arial"/>
                <w:bCs/>
                <w:sz w:val="18"/>
                <w:szCs w:val="18"/>
              </w:rPr>
              <w:t>RD:        patient/public representative, Oxford, UK</w:t>
            </w:r>
          </w:p>
          <w:p w14:paraId="7AD6994D" w14:textId="77777777" w:rsidR="00A020FB" w:rsidRDefault="00A020FB" w:rsidP="00FF3FF7">
            <w:pPr>
              <w:ind w:firstLine="357"/>
              <w:rPr>
                <w:rFonts w:ascii="Arial" w:hAnsi="Arial" w:cs="Arial"/>
                <w:bCs/>
                <w:sz w:val="18"/>
                <w:szCs w:val="18"/>
              </w:rPr>
            </w:pPr>
            <w:r>
              <w:rPr>
                <w:rFonts w:ascii="Arial" w:hAnsi="Arial" w:cs="Arial"/>
                <w:bCs/>
                <w:sz w:val="18"/>
                <w:szCs w:val="18"/>
              </w:rPr>
              <w:t>CT:        patient/public representative, Leeds, UK</w:t>
            </w:r>
          </w:p>
          <w:p w14:paraId="15C412F7" w14:textId="77777777" w:rsidR="00A020FB" w:rsidRPr="00AF3C92" w:rsidRDefault="00A020FB" w:rsidP="00FF3FF7">
            <w:pPr>
              <w:ind w:firstLine="357"/>
              <w:rPr>
                <w:rFonts w:ascii="Arial" w:hAnsi="Arial" w:cs="Arial"/>
                <w:bCs/>
                <w:sz w:val="18"/>
                <w:szCs w:val="18"/>
              </w:rPr>
            </w:pPr>
            <w:r>
              <w:rPr>
                <w:rFonts w:ascii="Arial" w:hAnsi="Arial" w:cs="Arial"/>
                <w:bCs/>
                <w:sz w:val="18"/>
                <w:szCs w:val="18"/>
              </w:rPr>
              <w:t>KC:        patient/public representative, Leeds, UK</w:t>
            </w:r>
          </w:p>
          <w:p w14:paraId="1E18481A" w14:textId="77777777" w:rsidR="00A020FB" w:rsidRPr="004E51F9" w:rsidRDefault="00A020FB" w:rsidP="00FF3FF7">
            <w:pPr>
              <w:ind w:firstLine="357"/>
              <w:rPr>
                <w:rFonts w:ascii="Arial" w:hAnsi="Arial" w:cs="Arial"/>
                <w:b/>
                <w:bCs/>
                <w:sz w:val="18"/>
                <w:szCs w:val="18"/>
              </w:rPr>
            </w:pPr>
          </w:p>
        </w:tc>
      </w:tr>
    </w:tbl>
    <w:p w14:paraId="2F92E1C7" w14:textId="4334E4A7" w:rsidR="00637B3B" w:rsidRDefault="00A020FB" w:rsidP="00A020FB">
      <w:pPr>
        <w:autoSpaceDE w:val="0"/>
        <w:autoSpaceDN w:val="0"/>
        <w:adjustRightInd w:val="0"/>
        <w:spacing w:after="0" w:line="240" w:lineRule="auto"/>
        <w:ind w:firstLine="720"/>
        <w:rPr>
          <w:rFonts w:ascii="Arial" w:hAnsi="Arial" w:cs="Arial"/>
          <w:bCs/>
          <w:i/>
          <w:sz w:val="18"/>
          <w:szCs w:val="18"/>
        </w:rPr>
      </w:pPr>
      <w:r>
        <w:rPr>
          <w:rFonts w:ascii="Arial" w:hAnsi="Arial" w:cs="Arial"/>
          <w:bCs/>
          <w:i/>
          <w:sz w:val="18"/>
          <w:szCs w:val="18"/>
        </w:rPr>
        <w:t xml:space="preserve">Note: </w:t>
      </w:r>
      <w:r w:rsidRPr="004E51F9">
        <w:rPr>
          <w:rFonts w:ascii="Arial" w:hAnsi="Arial" w:cs="Arial"/>
          <w:bCs/>
          <w:i/>
          <w:sz w:val="18"/>
          <w:szCs w:val="18"/>
        </w:rPr>
        <w:t>Affiliations for the steering group members are detailed in the author list on title page</w:t>
      </w:r>
    </w:p>
    <w:p w14:paraId="5F34B9D3" w14:textId="42D3FC80" w:rsidR="0085636C" w:rsidRDefault="0085636C" w:rsidP="00A020FB">
      <w:pPr>
        <w:autoSpaceDE w:val="0"/>
        <w:autoSpaceDN w:val="0"/>
        <w:adjustRightInd w:val="0"/>
        <w:spacing w:after="0" w:line="240" w:lineRule="auto"/>
        <w:ind w:firstLine="720"/>
        <w:rPr>
          <w:rFonts w:ascii="Arial" w:hAnsi="Arial" w:cs="Arial"/>
          <w:b/>
          <w:bCs/>
          <w:sz w:val="23"/>
          <w:szCs w:val="23"/>
        </w:rPr>
      </w:pPr>
      <w:r>
        <w:rPr>
          <w:rFonts w:ascii="Arial" w:hAnsi="Arial" w:cs="Arial"/>
          <w:bCs/>
          <w:i/>
          <w:sz w:val="18"/>
          <w:szCs w:val="18"/>
        </w:rPr>
        <w:t>LSS = lumbar spinal stenosis</w:t>
      </w:r>
    </w:p>
    <w:p w14:paraId="4E96F62B" w14:textId="77777777" w:rsidR="00637B3B" w:rsidRDefault="00637B3B" w:rsidP="000A6DB7">
      <w:pPr>
        <w:autoSpaceDE w:val="0"/>
        <w:autoSpaceDN w:val="0"/>
        <w:adjustRightInd w:val="0"/>
        <w:spacing w:after="0" w:line="240" w:lineRule="auto"/>
        <w:rPr>
          <w:rFonts w:ascii="Arial" w:hAnsi="Arial" w:cs="Arial"/>
          <w:b/>
          <w:bCs/>
          <w:sz w:val="23"/>
          <w:szCs w:val="23"/>
        </w:rPr>
      </w:pPr>
    </w:p>
    <w:p w14:paraId="382F1733" w14:textId="77777777" w:rsidR="004E51F9" w:rsidRDefault="004E51F9">
      <w:pPr>
        <w:rPr>
          <w:rFonts w:ascii="Arial" w:hAnsi="Arial" w:cs="Arial"/>
          <w:b/>
        </w:rPr>
      </w:pPr>
      <w:r>
        <w:rPr>
          <w:rFonts w:ascii="Arial" w:hAnsi="Arial" w:cs="Arial"/>
          <w:b/>
        </w:rPr>
        <w:br w:type="page"/>
      </w:r>
    </w:p>
    <w:p w14:paraId="0DA836AB" w14:textId="1509E8A7" w:rsidR="00637B3B" w:rsidRPr="00CC5F10" w:rsidRDefault="00637B3B" w:rsidP="00D45E19">
      <w:pPr>
        <w:rPr>
          <w:rFonts w:ascii="Arial" w:hAnsi="Arial" w:cs="Arial"/>
          <w:b/>
        </w:rPr>
      </w:pPr>
      <w:r w:rsidRPr="00CC5F10">
        <w:rPr>
          <w:rFonts w:ascii="Arial" w:hAnsi="Arial" w:cs="Arial"/>
          <w:b/>
        </w:rPr>
        <w:lastRenderedPageBreak/>
        <w:t>Supplementary Table 2</w:t>
      </w:r>
      <w:r w:rsidR="0015020C" w:rsidRPr="00CC5F10">
        <w:rPr>
          <w:rFonts w:ascii="Arial" w:hAnsi="Arial" w:cs="Arial"/>
          <w:b/>
        </w:rPr>
        <w:t>:</w:t>
      </w:r>
      <w:r w:rsidRPr="00CC5F10">
        <w:rPr>
          <w:rFonts w:ascii="Arial" w:hAnsi="Arial" w:cs="Arial"/>
          <w:b/>
        </w:rPr>
        <w:t xml:space="preserve"> </w:t>
      </w:r>
      <w:r w:rsidR="00A838EF" w:rsidRPr="00CC5F10">
        <w:rPr>
          <w:rFonts w:ascii="Arial" w:hAnsi="Arial" w:cs="Arial"/>
          <w:b/>
        </w:rPr>
        <w:t>S</w:t>
      </w:r>
      <w:r w:rsidRPr="00CC5F10">
        <w:rPr>
          <w:rFonts w:ascii="Arial" w:hAnsi="Arial" w:cs="Arial"/>
          <w:b/>
        </w:rPr>
        <w:t xml:space="preserve">ummary of consensus achieved Round 1 </w:t>
      </w:r>
      <w:r w:rsidR="00C10A01">
        <w:rPr>
          <w:rFonts w:ascii="Arial" w:hAnsi="Arial" w:cs="Arial"/>
          <w:b/>
        </w:rPr>
        <w:t xml:space="preserve">- </w:t>
      </w:r>
      <w:r w:rsidR="00A838EF" w:rsidRPr="00CC5F10">
        <w:rPr>
          <w:rFonts w:ascii="Arial" w:hAnsi="Arial" w:cs="Arial"/>
          <w:b/>
        </w:rPr>
        <w:t>Intervention options for three LSS phenotypes</w:t>
      </w:r>
    </w:p>
    <w:tbl>
      <w:tblPr>
        <w:tblStyle w:val="TableGrid"/>
        <w:tblW w:w="9924" w:type="dxa"/>
        <w:tblInd w:w="-431" w:type="dxa"/>
        <w:tblLook w:val="04A0" w:firstRow="1" w:lastRow="0" w:firstColumn="1" w:lastColumn="0" w:noHBand="0" w:noVBand="1"/>
      </w:tblPr>
      <w:tblGrid>
        <w:gridCol w:w="3545"/>
        <w:gridCol w:w="2835"/>
        <w:gridCol w:w="3544"/>
      </w:tblGrid>
      <w:tr w:rsidR="00637B3B" w14:paraId="6C1EA6EF" w14:textId="77777777" w:rsidTr="00A020FB">
        <w:tc>
          <w:tcPr>
            <w:tcW w:w="3545" w:type="dxa"/>
            <w:shd w:val="clear" w:color="auto" w:fill="D9D9D9" w:themeFill="background1" w:themeFillShade="D9"/>
          </w:tcPr>
          <w:p w14:paraId="5EADC595" w14:textId="77777777" w:rsidR="00637B3B" w:rsidRPr="000A43A5" w:rsidRDefault="00637B3B" w:rsidP="00647483">
            <w:pPr>
              <w:rPr>
                <w:rFonts w:ascii="Arial" w:hAnsi="Arial" w:cs="Arial"/>
                <w:b/>
                <w:sz w:val="18"/>
                <w:szCs w:val="18"/>
              </w:rPr>
            </w:pPr>
            <w:r w:rsidRPr="000A43A5">
              <w:rPr>
                <w:rFonts w:ascii="Arial" w:hAnsi="Arial" w:cs="Arial"/>
                <w:b/>
                <w:sz w:val="18"/>
                <w:szCs w:val="18"/>
              </w:rPr>
              <w:t>Intervention</w:t>
            </w:r>
          </w:p>
        </w:tc>
        <w:tc>
          <w:tcPr>
            <w:tcW w:w="2835" w:type="dxa"/>
            <w:shd w:val="clear" w:color="auto" w:fill="D9D9D9" w:themeFill="background1" w:themeFillShade="D9"/>
          </w:tcPr>
          <w:p w14:paraId="4B81E050" w14:textId="77777777" w:rsidR="00637B3B" w:rsidRPr="000A43A5" w:rsidRDefault="00637B3B" w:rsidP="00647483">
            <w:pPr>
              <w:rPr>
                <w:rFonts w:ascii="Arial" w:hAnsi="Arial" w:cs="Arial"/>
                <w:b/>
                <w:sz w:val="18"/>
                <w:szCs w:val="18"/>
              </w:rPr>
            </w:pPr>
            <w:r w:rsidRPr="000A43A5">
              <w:rPr>
                <w:rFonts w:ascii="Arial" w:hAnsi="Arial" w:cs="Arial"/>
                <w:b/>
                <w:sz w:val="18"/>
                <w:szCs w:val="18"/>
              </w:rPr>
              <w:t>Consensus level</w:t>
            </w:r>
          </w:p>
        </w:tc>
        <w:tc>
          <w:tcPr>
            <w:tcW w:w="3544" w:type="dxa"/>
            <w:shd w:val="clear" w:color="auto" w:fill="D9D9D9" w:themeFill="background1" w:themeFillShade="D9"/>
          </w:tcPr>
          <w:p w14:paraId="50872837" w14:textId="77777777" w:rsidR="00637B3B" w:rsidRPr="000A43A5" w:rsidRDefault="00637B3B" w:rsidP="00647483">
            <w:pPr>
              <w:rPr>
                <w:rFonts w:ascii="Arial" w:hAnsi="Arial" w:cs="Arial"/>
                <w:b/>
                <w:sz w:val="18"/>
                <w:szCs w:val="18"/>
              </w:rPr>
            </w:pPr>
            <w:r w:rsidRPr="000A43A5">
              <w:rPr>
                <w:rFonts w:ascii="Arial" w:hAnsi="Arial" w:cs="Arial"/>
                <w:b/>
                <w:sz w:val="18"/>
                <w:szCs w:val="18"/>
              </w:rPr>
              <w:t>Comments</w:t>
            </w:r>
          </w:p>
        </w:tc>
      </w:tr>
      <w:tr w:rsidR="00637B3B" w14:paraId="19AD5E72" w14:textId="77777777" w:rsidTr="00A838EF">
        <w:tc>
          <w:tcPr>
            <w:tcW w:w="9924" w:type="dxa"/>
            <w:gridSpan w:val="3"/>
            <w:shd w:val="clear" w:color="auto" w:fill="D9D9D9" w:themeFill="background1" w:themeFillShade="D9"/>
          </w:tcPr>
          <w:p w14:paraId="6EF720AC" w14:textId="77777777" w:rsidR="00637B3B" w:rsidRPr="000A43A5" w:rsidRDefault="00637B3B" w:rsidP="00647483">
            <w:pPr>
              <w:rPr>
                <w:rFonts w:ascii="Arial" w:hAnsi="Arial" w:cs="Arial"/>
                <w:b/>
                <w:sz w:val="18"/>
                <w:szCs w:val="18"/>
              </w:rPr>
            </w:pPr>
            <w:r w:rsidRPr="000A43A5">
              <w:rPr>
                <w:rFonts w:ascii="Arial" w:hAnsi="Arial" w:cs="Arial"/>
                <w:b/>
                <w:bCs/>
                <w:sz w:val="18"/>
                <w:szCs w:val="18"/>
              </w:rPr>
              <w:t>Interventions to be included</w:t>
            </w:r>
          </w:p>
        </w:tc>
      </w:tr>
      <w:tr w:rsidR="00637B3B" w14:paraId="3365BA00" w14:textId="77777777" w:rsidTr="00A020FB">
        <w:tc>
          <w:tcPr>
            <w:tcW w:w="3545" w:type="dxa"/>
          </w:tcPr>
          <w:p w14:paraId="2B0D0DE9" w14:textId="77777777" w:rsidR="00637B3B" w:rsidRPr="00A838EF" w:rsidRDefault="00637B3B" w:rsidP="00647483">
            <w:pPr>
              <w:autoSpaceDE w:val="0"/>
              <w:autoSpaceDN w:val="0"/>
              <w:adjustRightInd w:val="0"/>
              <w:rPr>
                <w:rFonts w:ascii="Arial" w:hAnsi="Arial" w:cs="Arial"/>
                <w:sz w:val="18"/>
                <w:szCs w:val="18"/>
              </w:rPr>
            </w:pPr>
            <w:r w:rsidRPr="00A838EF">
              <w:rPr>
                <w:rFonts w:ascii="Arial" w:hAnsi="Arial" w:cs="Arial"/>
                <w:bCs/>
                <w:sz w:val="18"/>
                <w:szCs w:val="18"/>
              </w:rPr>
              <w:t xml:space="preserve">Diagnostic Investigations: </w:t>
            </w:r>
            <w:r w:rsidRPr="00042FAA">
              <w:rPr>
                <w:rFonts w:ascii="Arial" w:hAnsi="Arial" w:cs="Arial"/>
                <w:b/>
                <w:sz w:val="18"/>
                <w:szCs w:val="18"/>
              </w:rPr>
              <w:t>MRI scan</w:t>
            </w:r>
            <w:r w:rsidRPr="00A838EF">
              <w:rPr>
                <w:rFonts w:ascii="Arial" w:hAnsi="Arial" w:cs="Arial"/>
                <w:sz w:val="18"/>
                <w:szCs w:val="18"/>
              </w:rPr>
              <w:t xml:space="preserve"> </w:t>
            </w:r>
          </w:p>
        </w:tc>
        <w:tc>
          <w:tcPr>
            <w:tcW w:w="2835" w:type="dxa"/>
          </w:tcPr>
          <w:p w14:paraId="2EDB7CF6" w14:textId="77777777" w:rsidR="00637B3B" w:rsidRPr="00A838EF" w:rsidRDefault="00637B3B" w:rsidP="00647483">
            <w:pPr>
              <w:rPr>
                <w:rFonts w:ascii="Arial" w:hAnsi="Arial" w:cs="Arial"/>
                <w:sz w:val="18"/>
                <w:szCs w:val="18"/>
              </w:rPr>
            </w:pPr>
            <w:r w:rsidRPr="00A838EF">
              <w:rPr>
                <w:rFonts w:ascii="Arial" w:hAnsi="Arial" w:cs="Arial"/>
                <w:sz w:val="18"/>
                <w:szCs w:val="18"/>
              </w:rPr>
              <w:t>94%</w:t>
            </w:r>
          </w:p>
        </w:tc>
        <w:tc>
          <w:tcPr>
            <w:tcW w:w="3544" w:type="dxa"/>
          </w:tcPr>
          <w:p w14:paraId="3555B0A0" w14:textId="77777777" w:rsidR="00637B3B" w:rsidRPr="00A838EF" w:rsidRDefault="00637B3B" w:rsidP="00647483">
            <w:pPr>
              <w:rPr>
                <w:rFonts w:ascii="Arial" w:hAnsi="Arial" w:cs="Arial"/>
                <w:sz w:val="18"/>
                <w:szCs w:val="18"/>
              </w:rPr>
            </w:pPr>
            <w:r w:rsidRPr="00A838EF">
              <w:rPr>
                <w:rFonts w:ascii="Arial" w:hAnsi="Arial" w:cs="Arial"/>
                <w:sz w:val="18"/>
                <w:szCs w:val="18"/>
              </w:rPr>
              <w:t>78% endorsed use of MRI investigation when specific clinical indications are present</w:t>
            </w:r>
          </w:p>
        </w:tc>
      </w:tr>
      <w:tr w:rsidR="00637B3B" w14:paraId="3911C846" w14:textId="77777777" w:rsidTr="00A020FB">
        <w:tc>
          <w:tcPr>
            <w:tcW w:w="3545" w:type="dxa"/>
          </w:tcPr>
          <w:p w14:paraId="609D5D9A" w14:textId="77777777" w:rsidR="00637B3B" w:rsidRPr="00A838EF" w:rsidRDefault="00637B3B" w:rsidP="00647483">
            <w:pPr>
              <w:rPr>
                <w:rFonts w:ascii="Arial" w:hAnsi="Arial" w:cs="Arial"/>
                <w:sz w:val="18"/>
                <w:szCs w:val="18"/>
              </w:rPr>
            </w:pPr>
            <w:r w:rsidRPr="00042FAA">
              <w:rPr>
                <w:rFonts w:ascii="Arial" w:hAnsi="Arial" w:cs="Arial"/>
                <w:b/>
                <w:bCs/>
                <w:sz w:val="18"/>
                <w:szCs w:val="18"/>
              </w:rPr>
              <w:t>Advice and Education</w:t>
            </w:r>
            <w:r w:rsidRPr="00A838EF">
              <w:rPr>
                <w:rFonts w:ascii="Arial" w:hAnsi="Arial" w:cs="Arial"/>
                <w:bCs/>
                <w:sz w:val="18"/>
                <w:szCs w:val="18"/>
              </w:rPr>
              <w:t xml:space="preserve"> for phenotypes A, B, C </w:t>
            </w:r>
          </w:p>
        </w:tc>
        <w:tc>
          <w:tcPr>
            <w:tcW w:w="2835" w:type="dxa"/>
          </w:tcPr>
          <w:p w14:paraId="101CC15A" w14:textId="77777777" w:rsidR="00637B3B" w:rsidRPr="00A838EF" w:rsidRDefault="00637B3B" w:rsidP="00647483">
            <w:pPr>
              <w:rPr>
                <w:rFonts w:ascii="Arial" w:hAnsi="Arial" w:cs="Arial"/>
                <w:sz w:val="18"/>
                <w:szCs w:val="18"/>
              </w:rPr>
            </w:pPr>
            <w:r w:rsidRPr="00A838EF">
              <w:rPr>
                <w:rFonts w:ascii="Arial" w:hAnsi="Arial" w:cs="Arial"/>
                <w:sz w:val="18"/>
                <w:szCs w:val="18"/>
              </w:rPr>
              <w:t>87-93% across phenotypes</w:t>
            </w:r>
          </w:p>
        </w:tc>
        <w:tc>
          <w:tcPr>
            <w:tcW w:w="3544" w:type="dxa"/>
          </w:tcPr>
          <w:p w14:paraId="3A325C75" w14:textId="77777777" w:rsidR="00637B3B" w:rsidRPr="00A838EF" w:rsidRDefault="00637B3B" w:rsidP="00647483">
            <w:pPr>
              <w:autoSpaceDE w:val="0"/>
              <w:autoSpaceDN w:val="0"/>
              <w:adjustRightInd w:val="0"/>
              <w:rPr>
                <w:rFonts w:ascii="Arial" w:hAnsi="Arial" w:cs="Arial"/>
                <w:sz w:val="18"/>
                <w:szCs w:val="18"/>
              </w:rPr>
            </w:pPr>
            <w:r w:rsidRPr="00A838EF">
              <w:rPr>
                <w:rFonts w:ascii="Arial" w:hAnsi="Arial" w:cs="Arial"/>
                <w:sz w:val="18"/>
                <w:szCs w:val="18"/>
              </w:rPr>
              <w:t>consensus not achieved on individual components of advice/ education</w:t>
            </w:r>
          </w:p>
        </w:tc>
      </w:tr>
      <w:tr w:rsidR="00637B3B" w14:paraId="7FFF07A6" w14:textId="77777777" w:rsidTr="00A020FB">
        <w:tc>
          <w:tcPr>
            <w:tcW w:w="3545" w:type="dxa"/>
          </w:tcPr>
          <w:p w14:paraId="7A3D021D" w14:textId="18DFBFCC" w:rsidR="00637B3B" w:rsidRPr="00A838EF" w:rsidRDefault="00637B3B" w:rsidP="001E76B4">
            <w:pPr>
              <w:rPr>
                <w:rFonts w:ascii="Arial" w:hAnsi="Arial" w:cs="Arial"/>
                <w:sz w:val="18"/>
                <w:szCs w:val="18"/>
              </w:rPr>
            </w:pPr>
            <w:r w:rsidRPr="00042FAA">
              <w:rPr>
                <w:rFonts w:ascii="Arial" w:hAnsi="Arial" w:cs="Arial"/>
                <w:b/>
                <w:bCs/>
                <w:sz w:val="18"/>
                <w:szCs w:val="18"/>
              </w:rPr>
              <w:t>Exercise treatments</w:t>
            </w:r>
            <w:r w:rsidRPr="00A838EF">
              <w:rPr>
                <w:rFonts w:ascii="Arial" w:hAnsi="Arial" w:cs="Arial"/>
                <w:bCs/>
                <w:sz w:val="18"/>
                <w:szCs w:val="18"/>
              </w:rPr>
              <w:t xml:space="preserve"> for phenotypes </w:t>
            </w:r>
            <w:r w:rsidR="001E76B4">
              <w:rPr>
                <w:rFonts w:ascii="Arial" w:hAnsi="Arial" w:cs="Arial"/>
                <w:bCs/>
                <w:sz w:val="18"/>
                <w:szCs w:val="18"/>
              </w:rPr>
              <w:t>A, B, C</w:t>
            </w:r>
          </w:p>
        </w:tc>
        <w:tc>
          <w:tcPr>
            <w:tcW w:w="2835" w:type="dxa"/>
          </w:tcPr>
          <w:p w14:paraId="118706D4" w14:textId="77777777" w:rsidR="00637B3B" w:rsidRPr="00A838EF" w:rsidRDefault="00637B3B" w:rsidP="00647483">
            <w:pPr>
              <w:rPr>
                <w:rFonts w:ascii="Arial" w:hAnsi="Arial" w:cs="Arial"/>
                <w:sz w:val="18"/>
                <w:szCs w:val="18"/>
              </w:rPr>
            </w:pPr>
            <w:r w:rsidRPr="00A838EF">
              <w:rPr>
                <w:rFonts w:ascii="Arial" w:hAnsi="Arial" w:cs="Arial"/>
                <w:sz w:val="18"/>
                <w:szCs w:val="18"/>
              </w:rPr>
              <w:t>89-92% across phenotypes</w:t>
            </w:r>
          </w:p>
        </w:tc>
        <w:tc>
          <w:tcPr>
            <w:tcW w:w="3544" w:type="dxa"/>
          </w:tcPr>
          <w:p w14:paraId="041DA2E6" w14:textId="77777777" w:rsidR="00637B3B" w:rsidRPr="00A838EF" w:rsidRDefault="00637B3B" w:rsidP="00647483">
            <w:pPr>
              <w:autoSpaceDE w:val="0"/>
              <w:autoSpaceDN w:val="0"/>
              <w:adjustRightInd w:val="0"/>
              <w:rPr>
                <w:rFonts w:ascii="Arial" w:hAnsi="Arial" w:cs="Arial"/>
                <w:sz w:val="18"/>
                <w:szCs w:val="18"/>
              </w:rPr>
            </w:pPr>
            <w:r w:rsidRPr="00A838EF">
              <w:rPr>
                <w:rFonts w:ascii="Arial" w:hAnsi="Arial" w:cs="Arial"/>
                <w:sz w:val="18"/>
                <w:szCs w:val="18"/>
              </w:rPr>
              <w:t>consensus not achieved on individual exercise elements</w:t>
            </w:r>
          </w:p>
        </w:tc>
      </w:tr>
      <w:tr w:rsidR="00637B3B" w14:paraId="75D45DE7" w14:textId="77777777" w:rsidTr="00A020FB">
        <w:tc>
          <w:tcPr>
            <w:tcW w:w="3545" w:type="dxa"/>
          </w:tcPr>
          <w:p w14:paraId="75D5710C" w14:textId="77777777" w:rsidR="00637B3B" w:rsidRPr="00A838EF" w:rsidRDefault="00637B3B" w:rsidP="00647483">
            <w:pPr>
              <w:autoSpaceDE w:val="0"/>
              <w:autoSpaceDN w:val="0"/>
              <w:adjustRightInd w:val="0"/>
              <w:rPr>
                <w:rFonts w:ascii="Arial" w:hAnsi="Arial" w:cs="Arial"/>
                <w:sz w:val="18"/>
                <w:szCs w:val="18"/>
              </w:rPr>
            </w:pPr>
            <w:r w:rsidRPr="00042FAA">
              <w:rPr>
                <w:rFonts w:ascii="Arial" w:hAnsi="Arial" w:cs="Arial"/>
                <w:b/>
                <w:bCs/>
                <w:sz w:val="18"/>
                <w:szCs w:val="18"/>
              </w:rPr>
              <w:t xml:space="preserve">Multimodal treatment </w:t>
            </w:r>
            <w:r w:rsidRPr="00042FAA">
              <w:rPr>
                <w:rFonts w:ascii="Arial" w:hAnsi="Arial" w:cs="Arial"/>
                <w:bCs/>
                <w:sz w:val="18"/>
                <w:szCs w:val="18"/>
              </w:rPr>
              <w:t>for</w:t>
            </w:r>
            <w:r w:rsidRPr="00A838EF">
              <w:rPr>
                <w:rFonts w:ascii="Arial" w:hAnsi="Arial" w:cs="Arial"/>
                <w:bCs/>
                <w:sz w:val="18"/>
                <w:szCs w:val="18"/>
              </w:rPr>
              <w:t xml:space="preserve"> phenotypes A and C </w:t>
            </w:r>
          </w:p>
        </w:tc>
        <w:tc>
          <w:tcPr>
            <w:tcW w:w="2835" w:type="dxa"/>
          </w:tcPr>
          <w:p w14:paraId="185EE268" w14:textId="77777777" w:rsidR="00637B3B" w:rsidRPr="00A838EF" w:rsidRDefault="00637B3B" w:rsidP="00647483">
            <w:pPr>
              <w:rPr>
                <w:rFonts w:ascii="Arial" w:hAnsi="Arial" w:cs="Arial"/>
                <w:sz w:val="18"/>
                <w:szCs w:val="18"/>
              </w:rPr>
            </w:pPr>
            <w:r w:rsidRPr="00A838EF">
              <w:rPr>
                <w:rFonts w:ascii="Arial" w:hAnsi="Arial" w:cs="Arial"/>
                <w:sz w:val="18"/>
                <w:szCs w:val="18"/>
              </w:rPr>
              <w:t>85%</w:t>
            </w:r>
          </w:p>
        </w:tc>
        <w:tc>
          <w:tcPr>
            <w:tcW w:w="3544" w:type="dxa"/>
          </w:tcPr>
          <w:p w14:paraId="0B206BCD" w14:textId="77777777" w:rsidR="00637B3B" w:rsidRPr="00A838EF" w:rsidRDefault="00637B3B" w:rsidP="00647483">
            <w:pPr>
              <w:rPr>
                <w:rFonts w:ascii="Arial" w:hAnsi="Arial" w:cs="Arial"/>
                <w:sz w:val="18"/>
                <w:szCs w:val="18"/>
              </w:rPr>
            </w:pPr>
            <w:r w:rsidRPr="00A838EF">
              <w:rPr>
                <w:rFonts w:ascii="Arial" w:hAnsi="Arial" w:cs="Arial"/>
                <w:sz w:val="18"/>
                <w:szCs w:val="18"/>
              </w:rPr>
              <w:t>multimodal treatment to include advice/ education, exercise, and manual therapy</w:t>
            </w:r>
          </w:p>
        </w:tc>
      </w:tr>
      <w:tr w:rsidR="00637B3B" w14:paraId="57EB6633" w14:textId="77777777" w:rsidTr="00A020FB">
        <w:tc>
          <w:tcPr>
            <w:tcW w:w="3545" w:type="dxa"/>
          </w:tcPr>
          <w:p w14:paraId="6F235D3A" w14:textId="05943020" w:rsidR="00637B3B" w:rsidRPr="00A838EF" w:rsidRDefault="00637B3B" w:rsidP="00647483">
            <w:pPr>
              <w:autoSpaceDE w:val="0"/>
              <w:autoSpaceDN w:val="0"/>
              <w:adjustRightInd w:val="0"/>
              <w:rPr>
                <w:rFonts w:ascii="Arial" w:hAnsi="Arial" w:cs="Arial"/>
                <w:sz w:val="18"/>
                <w:szCs w:val="18"/>
              </w:rPr>
            </w:pPr>
            <w:r w:rsidRPr="00042FAA">
              <w:rPr>
                <w:rFonts w:ascii="Arial" w:hAnsi="Arial" w:cs="Arial"/>
                <w:b/>
                <w:bCs/>
                <w:sz w:val="18"/>
                <w:szCs w:val="18"/>
              </w:rPr>
              <w:t>Manual therapy</w:t>
            </w:r>
            <w:r w:rsidR="000A43A5">
              <w:rPr>
                <w:rFonts w:ascii="Arial" w:hAnsi="Arial" w:cs="Arial"/>
                <w:bCs/>
                <w:sz w:val="18"/>
                <w:szCs w:val="18"/>
              </w:rPr>
              <w:t xml:space="preserve"> for phenotype C</w:t>
            </w:r>
          </w:p>
        </w:tc>
        <w:tc>
          <w:tcPr>
            <w:tcW w:w="2835" w:type="dxa"/>
          </w:tcPr>
          <w:p w14:paraId="3ABC7315" w14:textId="77777777" w:rsidR="00637B3B" w:rsidRPr="00A838EF" w:rsidRDefault="00637B3B" w:rsidP="00647483">
            <w:pPr>
              <w:rPr>
                <w:rFonts w:ascii="Arial" w:hAnsi="Arial" w:cs="Arial"/>
                <w:sz w:val="18"/>
                <w:szCs w:val="18"/>
              </w:rPr>
            </w:pPr>
            <w:r w:rsidRPr="00A838EF">
              <w:rPr>
                <w:rFonts w:ascii="Arial" w:hAnsi="Arial" w:cs="Arial"/>
                <w:sz w:val="18"/>
                <w:szCs w:val="18"/>
              </w:rPr>
              <w:t>72%</w:t>
            </w:r>
          </w:p>
        </w:tc>
        <w:tc>
          <w:tcPr>
            <w:tcW w:w="3544" w:type="dxa"/>
          </w:tcPr>
          <w:p w14:paraId="6A97AD97" w14:textId="77777777" w:rsidR="00637B3B" w:rsidRPr="00A838EF" w:rsidRDefault="00637B3B" w:rsidP="00647483">
            <w:pPr>
              <w:autoSpaceDE w:val="0"/>
              <w:autoSpaceDN w:val="0"/>
              <w:adjustRightInd w:val="0"/>
              <w:rPr>
                <w:rFonts w:ascii="Arial" w:hAnsi="Arial" w:cs="Arial"/>
                <w:sz w:val="18"/>
                <w:szCs w:val="18"/>
              </w:rPr>
            </w:pPr>
            <w:r w:rsidRPr="00A838EF">
              <w:rPr>
                <w:rFonts w:ascii="Arial" w:hAnsi="Arial" w:cs="Arial"/>
                <w:sz w:val="18"/>
                <w:szCs w:val="18"/>
              </w:rPr>
              <w:t>consensus not achieved on individual manual therapy techniques</w:t>
            </w:r>
          </w:p>
        </w:tc>
      </w:tr>
      <w:tr w:rsidR="00637B3B" w14:paraId="6C21D8A0" w14:textId="77777777" w:rsidTr="00A838EF">
        <w:tc>
          <w:tcPr>
            <w:tcW w:w="9924" w:type="dxa"/>
            <w:gridSpan w:val="3"/>
            <w:shd w:val="clear" w:color="auto" w:fill="D9D9D9" w:themeFill="background1" w:themeFillShade="D9"/>
          </w:tcPr>
          <w:p w14:paraId="7CBCA564" w14:textId="77777777" w:rsidR="00637B3B" w:rsidRPr="000A43A5" w:rsidRDefault="00637B3B" w:rsidP="00647483">
            <w:pPr>
              <w:rPr>
                <w:rFonts w:ascii="Arial" w:hAnsi="Arial" w:cs="Arial"/>
                <w:b/>
                <w:sz w:val="18"/>
                <w:szCs w:val="18"/>
              </w:rPr>
            </w:pPr>
            <w:r w:rsidRPr="000A43A5">
              <w:rPr>
                <w:rFonts w:ascii="Arial" w:hAnsi="Arial" w:cs="Arial"/>
                <w:b/>
                <w:sz w:val="18"/>
                <w:szCs w:val="18"/>
              </w:rPr>
              <w:t>Intervention categories or specific interventions to be excluded</w:t>
            </w:r>
          </w:p>
        </w:tc>
      </w:tr>
      <w:tr w:rsidR="00637B3B" w14:paraId="7983E0F4" w14:textId="77777777" w:rsidTr="00A020FB">
        <w:tc>
          <w:tcPr>
            <w:tcW w:w="3545" w:type="dxa"/>
          </w:tcPr>
          <w:p w14:paraId="69805028" w14:textId="1C7E2E67" w:rsidR="00637B3B" w:rsidRPr="00A838EF" w:rsidRDefault="00637B3B" w:rsidP="00647483">
            <w:pPr>
              <w:rPr>
                <w:rFonts w:ascii="Arial" w:hAnsi="Arial" w:cs="Arial"/>
                <w:sz w:val="18"/>
                <w:szCs w:val="18"/>
              </w:rPr>
            </w:pPr>
            <w:r w:rsidRPr="00042FAA">
              <w:rPr>
                <w:rFonts w:ascii="Arial" w:hAnsi="Arial" w:cs="Arial"/>
                <w:b/>
                <w:sz w:val="18"/>
                <w:szCs w:val="18"/>
              </w:rPr>
              <w:t>Complementary therapy</w:t>
            </w:r>
            <w:r w:rsidR="00042FAA">
              <w:rPr>
                <w:rFonts w:ascii="Arial" w:hAnsi="Arial" w:cs="Arial"/>
                <w:sz w:val="18"/>
                <w:szCs w:val="18"/>
              </w:rPr>
              <w:t>: whole treatment</w:t>
            </w:r>
            <w:r w:rsidRPr="00A838EF">
              <w:rPr>
                <w:rFonts w:ascii="Arial" w:hAnsi="Arial" w:cs="Arial"/>
                <w:sz w:val="18"/>
                <w:szCs w:val="18"/>
              </w:rPr>
              <w:t xml:space="preserve"> category excluded for phenotypes A,</w:t>
            </w:r>
            <w:r w:rsidR="00F96AF0">
              <w:rPr>
                <w:rFonts w:ascii="Arial" w:hAnsi="Arial" w:cs="Arial"/>
                <w:sz w:val="18"/>
                <w:szCs w:val="18"/>
              </w:rPr>
              <w:t xml:space="preserve"> </w:t>
            </w:r>
            <w:r w:rsidRPr="00A838EF">
              <w:rPr>
                <w:rFonts w:ascii="Arial" w:hAnsi="Arial" w:cs="Arial"/>
                <w:sz w:val="18"/>
                <w:szCs w:val="18"/>
              </w:rPr>
              <w:t>B,</w:t>
            </w:r>
            <w:r w:rsidR="00F96AF0">
              <w:rPr>
                <w:rFonts w:ascii="Arial" w:hAnsi="Arial" w:cs="Arial"/>
                <w:sz w:val="18"/>
                <w:szCs w:val="18"/>
              </w:rPr>
              <w:t xml:space="preserve"> </w:t>
            </w:r>
            <w:r w:rsidRPr="00A838EF">
              <w:rPr>
                <w:rFonts w:ascii="Arial" w:hAnsi="Arial" w:cs="Arial"/>
                <w:sz w:val="18"/>
                <w:szCs w:val="18"/>
              </w:rPr>
              <w:t>C</w:t>
            </w:r>
          </w:p>
        </w:tc>
        <w:tc>
          <w:tcPr>
            <w:tcW w:w="2835" w:type="dxa"/>
          </w:tcPr>
          <w:p w14:paraId="7A900D3B" w14:textId="77777777" w:rsidR="00637B3B" w:rsidRPr="00A838EF" w:rsidRDefault="00637B3B" w:rsidP="00647483">
            <w:pPr>
              <w:rPr>
                <w:rFonts w:ascii="Arial" w:hAnsi="Arial" w:cs="Arial"/>
                <w:sz w:val="18"/>
                <w:szCs w:val="18"/>
              </w:rPr>
            </w:pPr>
            <w:r w:rsidRPr="00A838EF">
              <w:rPr>
                <w:rFonts w:ascii="Arial" w:hAnsi="Arial" w:cs="Arial"/>
                <w:sz w:val="18"/>
                <w:szCs w:val="18"/>
              </w:rPr>
              <w:t>60% rejected and</w:t>
            </w:r>
          </w:p>
          <w:p w14:paraId="0358968F" w14:textId="77777777" w:rsidR="00637B3B" w:rsidRPr="00A838EF" w:rsidRDefault="00637B3B" w:rsidP="00647483">
            <w:pPr>
              <w:rPr>
                <w:rFonts w:ascii="Arial" w:hAnsi="Arial" w:cs="Arial"/>
                <w:sz w:val="18"/>
                <w:szCs w:val="18"/>
              </w:rPr>
            </w:pPr>
            <w:r w:rsidRPr="00A838EF">
              <w:rPr>
                <w:rFonts w:ascii="Arial" w:hAnsi="Arial" w:cs="Arial"/>
                <w:sz w:val="18"/>
                <w:szCs w:val="18"/>
              </w:rPr>
              <w:t>&lt;30% endorsed across all phenotypes</w:t>
            </w:r>
          </w:p>
        </w:tc>
        <w:tc>
          <w:tcPr>
            <w:tcW w:w="3544" w:type="dxa"/>
          </w:tcPr>
          <w:p w14:paraId="7894A4D1" w14:textId="77777777" w:rsidR="00637B3B" w:rsidRPr="00A838EF" w:rsidRDefault="00637B3B" w:rsidP="00647483">
            <w:pPr>
              <w:rPr>
                <w:rFonts w:ascii="Arial" w:hAnsi="Arial" w:cs="Arial"/>
                <w:sz w:val="18"/>
                <w:szCs w:val="18"/>
              </w:rPr>
            </w:pPr>
          </w:p>
        </w:tc>
      </w:tr>
      <w:tr w:rsidR="00637B3B" w14:paraId="7EBF7479" w14:textId="77777777" w:rsidTr="00A020FB">
        <w:tc>
          <w:tcPr>
            <w:tcW w:w="3545" w:type="dxa"/>
          </w:tcPr>
          <w:p w14:paraId="5359FABC" w14:textId="21426B1B" w:rsidR="00637B3B" w:rsidRPr="00A838EF" w:rsidRDefault="00637B3B" w:rsidP="00647483">
            <w:pPr>
              <w:rPr>
                <w:rFonts w:ascii="Arial" w:hAnsi="Arial" w:cs="Arial"/>
                <w:sz w:val="18"/>
                <w:szCs w:val="18"/>
              </w:rPr>
            </w:pPr>
            <w:r w:rsidRPr="00042FAA">
              <w:rPr>
                <w:rFonts w:ascii="Arial" w:hAnsi="Arial" w:cs="Arial"/>
                <w:b/>
                <w:sz w:val="18"/>
                <w:szCs w:val="18"/>
              </w:rPr>
              <w:t>Physical modalities</w:t>
            </w:r>
            <w:r w:rsidR="00821299">
              <w:rPr>
                <w:rFonts w:ascii="Arial" w:hAnsi="Arial" w:cs="Arial"/>
                <w:sz w:val="18"/>
                <w:szCs w:val="18"/>
              </w:rPr>
              <w:t xml:space="preserve">: whole treatment </w:t>
            </w:r>
            <w:r w:rsidRPr="00A838EF">
              <w:rPr>
                <w:rFonts w:ascii="Arial" w:hAnsi="Arial" w:cs="Arial"/>
                <w:sz w:val="18"/>
                <w:szCs w:val="18"/>
              </w:rPr>
              <w:t>category excluded for phenotypes A,</w:t>
            </w:r>
            <w:r w:rsidR="00F96AF0">
              <w:rPr>
                <w:rFonts w:ascii="Arial" w:hAnsi="Arial" w:cs="Arial"/>
                <w:sz w:val="18"/>
                <w:szCs w:val="18"/>
              </w:rPr>
              <w:t xml:space="preserve"> </w:t>
            </w:r>
            <w:r w:rsidRPr="00A838EF">
              <w:rPr>
                <w:rFonts w:ascii="Arial" w:hAnsi="Arial" w:cs="Arial"/>
                <w:sz w:val="18"/>
                <w:szCs w:val="18"/>
              </w:rPr>
              <w:t>B,</w:t>
            </w:r>
            <w:r w:rsidR="00F96AF0">
              <w:rPr>
                <w:rFonts w:ascii="Arial" w:hAnsi="Arial" w:cs="Arial"/>
                <w:sz w:val="18"/>
                <w:szCs w:val="18"/>
              </w:rPr>
              <w:t xml:space="preserve"> </w:t>
            </w:r>
            <w:r w:rsidRPr="00A838EF">
              <w:rPr>
                <w:rFonts w:ascii="Arial" w:hAnsi="Arial" w:cs="Arial"/>
                <w:sz w:val="18"/>
                <w:szCs w:val="18"/>
              </w:rPr>
              <w:t>C</w:t>
            </w:r>
          </w:p>
        </w:tc>
        <w:tc>
          <w:tcPr>
            <w:tcW w:w="2835" w:type="dxa"/>
          </w:tcPr>
          <w:p w14:paraId="3DF4CF25" w14:textId="77777777" w:rsidR="00637B3B" w:rsidRPr="00A838EF" w:rsidRDefault="00637B3B" w:rsidP="00647483">
            <w:pPr>
              <w:rPr>
                <w:rFonts w:ascii="Arial" w:hAnsi="Arial" w:cs="Arial"/>
                <w:sz w:val="18"/>
                <w:szCs w:val="18"/>
              </w:rPr>
            </w:pPr>
            <w:r w:rsidRPr="00A838EF">
              <w:rPr>
                <w:rFonts w:ascii="Arial" w:hAnsi="Arial" w:cs="Arial"/>
                <w:sz w:val="18"/>
                <w:szCs w:val="18"/>
              </w:rPr>
              <w:t>52% rejected</w:t>
            </w:r>
          </w:p>
        </w:tc>
        <w:tc>
          <w:tcPr>
            <w:tcW w:w="3544" w:type="dxa"/>
          </w:tcPr>
          <w:p w14:paraId="73BB97E7" w14:textId="77777777" w:rsidR="00637B3B" w:rsidRPr="00A838EF" w:rsidRDefault="00637B3B" w:rsidP="00647483">
            <w:pPr>
              <w:rPr>
                <w:rFonts w:ascii="Arial" w:hAnsi="Arial" w:cs="Arial"/>
                <w:sz w:val="18"/>
                <w:szCs w:val="18"/>
              </w:rPr>
            </w:pPr>
          </w:p>
        </w:tc>
      </w:tr>
      <w:tr w:rsidR="00637B3B" w14:paraId="04CCCE15" w14:textId="77777777" w:rsidTr="00A020FB">
        <w:tc>
          <w:tcPr>
            <w:tcW w:w="3545" w:type="dxa"/>
          </w:tcPr>
          <w:p w14:paraId="11E43408" w14:textId="2E9F2ABA" w:rsidR="00637B3B" w:rsidRPr="00A838EF" w:rsidRDefault="00042FAA" w:rsidP="00647483">
            <w:pPr>
              <w:rPr>
                <w:rFonts w:ascii="Arial" w:hAnsi="Arial" w:cs="Arial"/>
                <w:sz w:val="18"/>
                <w:szCs w:val="18"/>
              </w:rPr>
            </w:pPr>
            <w:r>
              <w:rPr>
                <w:rFonts w:ascii="Arial" w:hAnsi="Arial" w:cs="Arial"/>
                <w:sz w:val="18"/>
                <w:szCs w:val="18"/>
              </w:rPr>
              <w:t>From m</w:t>
            </w:r>
            <w:r w:rsidR="00637B3B" w:rsidRPr="00A838EF">
              <w:rPr>
                <w:rFonts w:ascii="Arial" w:hAnsi="Arial" w:cs="Arial"/>
                <w:sz w:val="18"/>
                <w:szCs w:val="18"/>
              </w:rPr>
              <w:t xml:space="preserve">anual therapy category: </w:t>
            </w:r>
            <w:r>
              <w:rPr>
                <w:rFonts w:ascii="Arial" w:hAnsi="Arial" w:cs="Arial"/>
                <w:b/>
                <w:sz w:val="18"/>
                <w:szCs w:val="18"/>
              </w:rPr>
              <w:t>l</w:t>
            </w:r>
            <w:r w:rsidR="00637B3B" w:rsidRPr="00042FAA">
              <w:rPr>
                <w:rFonts w:ascii="Arial" w:hAnsi="Arial" w:cs="Arial"/>
                <w:b/>
                <w:sz w:val="18"/>
                <w:szCs w:val="18"/>
              </w:rPr>
              <w:t>umbar spinal traction</w:t>
            </w:r>
            <w:r w:rsidR="00637B3B" w:rsidRPr="00A838EF">
              <w:rPr>
                <w:rFonts w:ascii="Arial" w:hAnsi="Arial" w:cs="Arial"/>
                <w:sz w:val="18"/>
                <w:szCs w:val="18"/>
              </w:rPr>
              <w:t xml:space="preserve"> excluded for phenotypes A,</w:t>
            </w:r>
            <w:r w:rsidR="00F96AF0">
              <w:rPr>
                <w:rFonts w:ascii="Arial" w:hAnsi="Arial" w:cs="Arial"/>
                <w:sz w:val="18"/>
                <w:szCs w:val="18"/>
              </w:rPr>
              <w:t xml:space="preserve"> </w:t>
            </w:r>
            <w:r w:rsidR="00637B3B" w:rsidRPr="00A838EF">
              <w:rPr>
                <w:rFonts w:ascii="Arial" w:hAnsi="Arial" w:cs="Arial"/>
                <w:sz w:val="18"/>
                <w:szCs w:val="18"/>
              </w:rPr>
              <w:t>B</w:t>
            </w:r>
          </w:p>
        </w:tc>
        <w:tc>
          <w:tcPr>
            <w:tcW w:w="2835" w:type="dxa"/>
            <w:shd w:val="clear" w:color="auto" w:fill="FFFFFF" w:themeFill="background1"/>
          </w:tcPr>
          <w:p w14:paraId="7AACC3EF" w14:textId="77777777" w:rsidR="00637B3B" w:rsidRPr="00A838EF" w:rsidRDefault="00637B3B" w:rsidP="00647483">
            <w:pPr>
              <w:rPr>
                <w:rFonts w:ascii="Arial" w:hAnsi="Arial" w:cs="Arial"/>
                <w:sz w:val="18"/>
                <w:szCs w:val="18"/>
                <w:highlight w:val="yellow"/>
              </w:rPr>
            </w:pPr>
            <w:r w:rsidRPr="00A838EF">
              <w:rPr>
                <w:rFonts w:ascii="Arial" w:hAnsi="Arial" w:cs="Arial"/>
                <w:sz w:val="18"/>
                <w:szCs w:val="18"/>
              </w:rPr>
              <w:t>&lt;30% endorsed for phenotypes A, B</w:t>
            </w:r>
          </w:p>
        </w:tc>
        <w:tc>
          <w:tcPr>
            <w:tcW w:w="3544" w:type="dxa"/>
          </w:tcPr>
          <w:p w14:paraId="16603B3A" w14:textId="612523AF" w:rsidR="00637B3B" w:rsidRPr="00A838EF" w:rsidRDefault="00653EB1" w:rsidP="00647483">
            <w:pPr>
              <w:rPr>
                <w:rFonts w:ascii="Arial" w:hAnsi="Arial" w:cs="Arial"/>
                <w:sz w:val="18"/>
                <w:szCs w:val="18"/>
              </w:rPr>
            </w:pPr>
            <w:r>
              <w:rPr>
                <w:rFonts w:ascii="Arial" w:hAnsi="Arial" w:cs="Arial"/>
                <w:sz w:val="18"/>
                <w:szCs w:val="18"/>
              </w:rPr>
              <w:t>consensus not achieved on other individual manual therapy treatments</w:t>
            </w:r>
          </w:p>
        </w:tc>
      </w:tr>
      <w:tr w:rsidR="00637B3B" w14:paraId="684CEE21" w14:textId="77777777" w:rsidTr="00A020FB">
        <w:tc>
          <w:tcPr>
            <w:tcW w:w="3545" w:type="dxa"/>
          </w:tcPr>
          <w:p w14:paraId="400A9CF9" w14:textId="47549F49" w:rsidR="00637B3B" w:rsidRPr="00A838EF" w:rsidRDefault="00042FAA" w:rsidP="00647483">
            <w:pPr>
              <w:rPr>
                <w:rFonts w:ascii="Arial" w:hAnsi="Arial" w:cs="Arial"/>
                <w:sz w:val="18"/>
                <w:szCs w:val="18"/>
              </w:rPr>
            </w:pPr>
            <w:r>
              <w:rPr>
                <w:rFonts w:ascii="Arial" w:hAnsi="Arial" w:cs="Arial"/>
                <w:sz w:val="18"/>
                <w:szCs w:val="18"/>
              </w:rPr>
              <w:t>From a</w:t>
            </w:r>
            <w:r w:rsidR="00637B3B" w:rsidRPr="00A838EF">
              <w:rPr>
                <w:rFonts w:ascii="Arial" w:hAnsi="Arial" w:cs="Arial"/>
                <w:sz w:val="18"/>
                <w:szCs w:val="18"/>
              </w:rPr>
              <w:t>i</w:t>
            </w:r>
            <w:r w:rsidR="00637B3B" w:rsidRPr="00042FAA">
              <w:rPr>
                <w:rFonts w:ascii="Arial" w:hAnsi="Arial" w:cs="Arial"/>
                <w:sz w:val="18"/>
                <w:szCs w:val="18"/>
              </w:rPr>
              <w:t xml:space="preserve">ds/orthotics category: </w:t>
            </w:r>
            <w:r w:rsidR="00637B3B" w:rsidRPr="00042FAA">
              <w:rPr>
                <w:rFonts w:ascii="Arial" w:hAnsi="Arial" w:cs="Arial"/>
                <w:b/>
                <w:sz w:val="18"/>
                <w:szCs w:val="18"/>
              </w:rPr>
              <w:t>lumbar corset/brace</w:t>
            </w:r>
            <w:r w:rsidR="00637B3B" w:rsidRPr="00042FAA">
              <w:rPr>
                <w:rFonts w:ascii="Arial" w:hAnsi="Arial" w:cs="Arial"/>
                <w:sz w:val="18"/>
                <w:szCs w:val="18"/>
              </w:rPr>
              <w:t xml:space="preserve"> excluded </w:t>
            </w:r>
            <w:r w:rsidR="00637B3B" w:rsidRPr="00A838EF">
              <w:rPr>
                <w:rFonts w:ascii="Arial" w:hAnsi="Arial" w:cs="Arial"/>
                <w:sz w:val="18"/>
                <w:szCs w:val="18"/>
              </w:rPr>
              <w:t>for phenotypes A,</w:t>
            </w:r>
            <w:r w:rsidR="00F96AF0">
              <w:rPr>
                <w:rFonts w:ascii="Arial" w:hAnsi="Arial" w:cs="Arial"/>
                <w:sz w:val="18"/>
                <w:szCs w:val="18"/>
              </w:rPr>
              <w:t xml:space="preserve"> </w:t>
            </w:r>
            <w:r w:rsidR="00637B3B" w:rsidRPr="00A838EF">
              <w:rPr>
                <w:rFonts w:ascii="Arial" w:hAnsi="Arial" w:cs="Arial"/>
                <w:sz w:val="18"/>
                <w:szCs w:val="18"/>
              </w:rPr>
              <w:t>B,</w:t>
            </w:r>
            <w:r w:rsidR="00F96AF0">
              <w:rPr>
                <w:rFonts w:ascii="Arial" w:hAnsi="Arial" w:cs="Arial"/>
                <w:sz w:val="18"/>
                <w:szCs w:val="18"/>
              </w:rPr>
              <w:t xml:space="preserve"> </w:t>
            </w:r>
            <w:r w:rsidR="00637B3B" w:rsidRPr="00A838EF">
              <w:rPr>
                <w:rFonts w:ascii="Arial" w:hAnsi="Arial" w:cs="Arial"/>
                <w:sz w:val="18"/>
                <w:szCs w:val="18"/>
              </w:rPr>
              <w:t>C</w:t>
            </w:r>
          </w:p>
        </w:tc>
        <w:tc>
          <w:tcPr>
            <w:tcW w:w="2835" w:type="dxa"/>
            <w:shd w:val="clear" w:color="auto" w:fill="FFFFFF" w:themeFill="background1"/>
          </w:tcPr>
          <w:p w14:paraId="7234CFC6" w14:textId="77777777" w:rsidR="00637B3B" w:rsidRPr="00A838EF" w:rsidRDefault="00637B3B" w:rsidP="00647483">
            <w:pPr>
              <w:rPr>
                <w:rFonts w:ascii="Arial" w:hAnsi="Arial" w:cs="Arial"/>
                <w:sz w:val="18"/>
                <w:szCs w:val="18"/>
                <w:highlight w:val="yellow"/>
              </w:rPr>
            </w:pPr>
            <w:r w:rsidRPr="00A838EF">
              <w:rPr>
                <w:rFonts w:ascii="Arial" w:hAnsi="Arial" w:cs="Arial"/>
                <w:sz w:val="18"/>
                <w:szCs w:val="18"/>
              </w:rPr>
              <w:t>&lt;30% endorsed for phenotypes A, B, C</w:t>
            </w:r>
          </w:p>
        </w:tc>
        <w:tc>
          <w:tcPr>
            <w:tcW w:w="3544" w:type="dxa"/>
          </w:tcPr>
          <w:p w14:paraId="6F13DE88" w14:textId="33F52A20" w:rsidR="00637B3B" w:rsidRPr="00A838EF" w:rsidRDefault="00653EB1" w:rsidP="00647483">
            <w:pPr>
              <w:rPr>
                <w:rFonts w:ascii="Arial" w:hAnsi="Arial" w:cs="Arial"/>
                <w:sz w:val="18"/>
                <w:szCs w:val="18"/>
              </w:rPr>
            </w:pPr>
            <w:r>
              <w:rPr>
                <w:rFonts w:ascii="Arial" w:hAnsi="Arial" w:cs="Arial"/>
                <w:sz w:val="18"/>
                <w:szCs w:val="18"/>
              </w:rPr>
              <w:t>consensus not achieved on other aids/ orthotics other than walking aids (see below)</w:t>
            </w:r>
          </w:p>
        </w:tc>
      </w:tr>
      <w:tr w:rsidR="00637B3B" w14:paraId="5C758FCD" w14:textId="77777777" w:rsidTr="00A020FB">
        <w:tc>
          <w:tcPr>
            <w:tcW w:w="3545" w:type="dxa"/>
          </w:tcPr>
          <w:p w14:paraId="6A586963" w14:textId="6EA4C52E" w:rsidR="00637B3B" w:rsidRPr="00A838EF" w:rsidRDefault="00042FAA" w:rsidP="00042FAA">
            <w:pPr>
              <w:rPr>
                <w:rFonts w:ascii="Arial" w:hAnsi="Arial" w:cs="Arial"/>
                <w:sz w:val="18"/>
                <w:szCs w:val="18"/>
              </w:rPr>
            </w:pPr>
            <w:r>
              <w:rPr>
                <w:rFonts w:ascii="Arial" w:hAnsi="Arial" w:cs="Arial"/>
                <w:sz w:val="18"/>
                <w:szCs w:val="18"/>
              </w:rPr>
              <w:t xml:space="preserve">From aids/Orthotics category: </w:t>
            </w:r>
            <w:r w:rsidRPr="00042FAA">
              <w:rPr>
                <w:rFonts w:ascii="Arial" w:hAnsi="Arial" w:cs="Arial"/>
                <w:b/>
                <w:sz w:val="18"/>
                <w:szCs w:val="18"/>
              </w:rPr>
              <w:t>w</w:t>
            </w:r>
            <w:r w:rsidR="00637B3B" w:rsidRPr="00042FAA">
              <w:rPr>
                <w:rFonts w:ascii="Arial" w:hAnsi="Arial" w:cs="Arial"/>
                <w:b/>
                <w:sz w:val="18"/>
                <w:szCs w:val="18"/>
              </w:rPr>
              <w:t>alking aids</w:t>
            </w:r>
            <w:r w:rsidR="00637B3B" w:rsidRPr="00A838EF">
              <w:rPr>
                <w:rFonts w:ascii="Arial" w:hAnsi="Arial" w:cs="Arial"/>
                <w:sz w:val="18"/>
                <w:szCs w:val="18"/>
              </w:rPr>
              <w:t xml:space="preserve"> excluded for phenotype C</w:t>
            </w:r>
          </w:p>
        </w:tc>
        <w:tc>
          <w:tcPr>
            <w:tcW w:w="2835" w:type="dxa"/>
            <w:shd w:val="clear" w:color="auto" w:fill="FFFFFF" w:themeFill="background1"/>
          </w:tcPr>
          <w:p w14:paraId="5CCFEF67" w14:textId="77777777" w:rsidR="00637B3B" w:rsidRPr="00A838EF" w:rsidRDefault="00637B3B" w:rsidP="00647483">
            <w:pPr>
              <w:rPr>
                <w:rFonts w:ascii="Arial" w:hAnsi="Arial" w:cs="Arial"/>
                <w:sz w:val="18"/>
                <w:szCs w:val="18"/>
                <w:highlight w:val="yellow"/>
              </w:rPr>
            </w:pPr>
            <w:r w:rsidRPr="00A838EF">
              <w:rPr>
                <w:rFonts w:ascii="Arial" w:hAnsi="Arial" w:cs="Arial"/>
                <w:sz w:val="18"/>
                <w:szCs w:val="18"/>
              </w:rPr>
              <w:t>&lt;30% endorsed for phenotype C</w:t>
            </w:r>
          </w:p>
        </w:tc>
        <w:tc>
          <w:tcPr>
            <w:tcW w:w="3544" w:type="dxa"/>
          </w:tcPr>
          <w:p w14:paraId="30202699" w14:textId="19360568" w:rsidR="00637B3B" w:rsidRPr="00A838EF" w:rsidRDefault="00653EB1" w:rsidP="00647483">
            <w:pPr>
              <w:rPr>
                <w:rFonts w:ascii="Arial" w:hAnsi="Arial" w:cs="Arial"/>
                <w:sz w:val="18"/>
                <w:szCs w:val="18"/>
              </w:rPr>
            </w:pPr>
            <w:r>
              <w:rPr>
                <w:rFonts w:ascii="Arial" w:hAnsi="Arial" w:cs="Arial"/>
                <w:sz w:val="18"/>
                <w:szCs w:val="18"/>
              </w:rPr>
              <w:t>consensus not achieved on other aids/ orthotics)</w:t>
            </w:r>
          </w:p>
        </w:tc>
      </w:tr>
      <w:tr w:rsidR="00637B3B" w14:paraId="7DD2A731" w14:textId="77777777" w:rsidTr="00A020FB">
        <w:tc>
          <w:tcPr>
            <w:tcW w:w="3545" w:type="dxa"/>
          </w:tcPr>
          <w:p w14:paraId="251A8B9C" w14:textId="27F505F2" w:rsidR="00637B3B" w:rsidRPr="00A838EF" w:rsidRDefault="00042FAA" w:rsidP="00042FAA">
            <w:pPr>
              <w:rPr>
                <w:rFonts w:ascii="Arial" w:hAnsi="Arial" w:cs="Arial"/>
                <w:sz w:val="18"/>
                <w:szCs w:val="18"/>
              </w:rPr>
            </w:pPr>
            <w:r>
              <w:rPr>
                <w:rFonts w:ascii="Arial" w:hAnsi="Arial" w:cs="Arial"/>
                <w:sz w:val="18"/>
                <w:szCs w:val="18"/>
              </w:rPr>
              <w:t>From p</w:t>
            </w:r>
            <w:r w:rsidR="00637B3B" w:rsidRPr="00A838EF">
              <w:rPr>
                <w:rFonts w:ascii="Arial" w:hAnsi="Arial" w:cs="Arial"/>
                <w:sz w:val="18"/>
                <w:szCs w:val="18"/>
              </w:rPr>
              <w:t>sychologically informed treatments</w:t>
            </w:r>
            <w:r>
              <w:rPr>
                <w:rFonts w:ascii="Arial" w:hAnsi="Arial" w:cs="Arial"/>
                <w:sz w:val="18"/>
                <w:szCs w:val="18"/>
              </w:rPr>
              <w:t xml:space="preserve"> category: </w:t>
            </w:r>
            <w:r w:rsidRPr="00042FAA">
              <w:rPr>
                <w:rFonts w:ascii="Arial" w:hAnsi="Arial" w:cs="Arial"/>
                <w:b/>
                <w:sz w:val="18"/>
                <w:szCs w:val="18"/>
              </w:rPr>
              <w:t>n</w:t>
            </w:r>
            <w:r>
              <w:rPr>
                <w:rFonts w:ascii="Arial" w:hAnsi="Arial" w:cs="Arial"/>
                <w:b/>
                <w:sz w:val="18"/>
                <w:szCs w:val="18"/>
              </w:rPr>
              <w:t>euroscience education; motivational interviewing;</w:t>
            </w:r>
            <w:r w:rsidR="00637B3B" w:rsidRPr="00042FAA">
              <w:rPr>
                <w:rFonts w:ascii="Arial" w:hAnsi="Arial" w:cs="Arial"/>
                <w:b/>
                <w:sz w:val="18"/>
                <w:szCs w:val="18"/>
              </w:rPr>
              <w:t xml:space="preserve"> </w:t>
            </w:r>
            <w:r w:rsidRPr="00042FAA">
              <w:rPr>
                <w:rFonts w:ascii="Arial" w:hAnsi="Arial" w:cs="Arial"/>
                <w:b/>
                <w:sz w:val="18"/>
                <w:szCs w:val="18"/>
              </w:rPr>
              <w:t>a</w:t>
            </w:r>
            <w:r w:rsidR="00637B3B" w:rsidRPr="00042FAA">
              <w:rPr>
                <w:rFonts w:ascii="Arial" w:hAnsi="Arial" w:cs="Arial"/>
                <w:b/>
                <w:sz w:val="18"/>
                <w:szCs w:val="18"/>
              </w:rPr>
              <w:t>cceptance commitment therapy</w:t>
            </w:r>
            <w:r w:rsidR="00637B3B" w:rsidRPr="00A838EF">
              <w:rPr>
                <w:rFonts w:ascii="Arial" w:hAnsi="Arial" w:cs="Arial"/>
                <w:sz w:val="18"/>
                <w:szCs w:val="18"/>
              </w:rPr>
              <w:t xml:space="preserve"> excluded for phenotypes A,</w:t>
            </w:r>
            <w:r w:rsidR="001E76B4">
              <w:rPr>
                <w:rFonts w:ascii="Arial" w:hAnsi="Arial" w:cs="Arial"/>
                <w:sz w:val="18"/>
                <w:szCs w:val="18"/>
              </w:rPr>
              <w:t xml:space="preserve"> </w:t>
            </w:r>
            <w:r w:rsidR="00637B3B" w:rsidRPr="00A838EF">
              <w:rPr>
                <w:rFonts w:ascii="Arial" w:hAnsi="Arial" w:cs="Arial"/>
                <w:sz w:val="18"/>
                <w:szCs w:val="18"/>
              </w:rPr>
              <w:t>B,</w:t>
            </w:r>
            <w:r w:rsidR="00F96AF0">
              <w:rPr>
                <w:rFonts w:ascii="Arial" w:hAnsi="Arial" w:cs="Arial"/>
                <w:sz w:val="18"/>
                <w:szCs w:val="18"/>
              </w:rPr>
              <w:t xml:space="preserve"> </w:t>
            </w:r>
            <w:r w:rsidR="00637B3B" w:rsidRPr="00A838EF">
              <w:rPr>
                <w:rFonts w:ascii="Arial" w:hAnsi="Arial" w:cs="Arial"/>
                <w:sz w:val="18"/>
                <w:szCs w:val="18"/>
              </w:rPr>
              <w:t>C</w:t>
            </w:r>
          </w:p>
        </w:tc>
        <w:tc>
          <w:tcPr>
            <w:tcW w:w="2835" w:type="dxa"/>
            <w:shd w:val="clear" w:color="auto" w:fill="FFFFFF" w:themeFill="background1"/>
          </w:tcPr>
          <w:p w14:paraId="066A94E0" w14:textId="77777777" w:rsidR="00637B3B" w:rsidRPr="00A838EF" w:rsidRDefault="00637B3B" w:rsidP="00647483">
            <w:pPr>
              <w:rPr>
                <w:rFonts w:ascii="Arial" w:hAnsi="Arial" w:cs="Arial"/>
                <w:sz w:val="18"/>
                <w:szCs w:val="18"/>
              </w:rPr>
            </w:pPr>
            <w:r w:rsidRPr="00A838EF">
              <w:rPr>
                <w:rFonts w:ascii="Arial" w:hAnsi="Arial" w:cs="Arial"/>
                <w:sz w:val="18"/>
                <w:szCs w:val="18"/>
              </w:rPr>
              <w:t>&lt;30% endorsed for phenotypes A, B, C</w:t>
            </w:r>
          </w:p>
        </w:tc>
        <w:tc>
          <w:tcPr>
            <w:tcW w:w="3544" w:type="dxa"/>
          </w:tcPr>
          <w:p w14:paraId="41DE0781" w14:textId="56584624" w:rsidR="00637B3B" w:rsidRPr="00A838EF" w:rsidRDefault="00653EB1" w:rsidP="00647483">
            <w:pPr>
              <w:rPr>
                <w:rFonts w:ascii="Arial" w:hAnsi="Arial" w:cs="Arial"/>
                <w:sz w:val="18"/>
                <w:szCs w:val="18"/>
              </w:rPr>
            </w:pPr>
            <w:r>
              <w:rPr>
                <w:rFonts w:ascii="Arial" w:hAnsi="Arial" w:cs="Arial"/>
                <w:sz w:val="18"/>
                <w:szCs w:val="18"/>
              </w:rPr>
              <w:t>consensus not achieved for other psychologically informed treatments such as cognitive behavioural therapy</w:t>
            </w:r>
          </w:p>
        </w:tc>
      </w:tr>
      <w:tr w:rsidR="00637B3B" w14:paraId="1BABF467" w14:textId="77777777" w:rsidTr="00A020FB">
        <w:tc>
          <w:tcPr>
            <w:tcW w:w="3545" w:type="dxa"/>
          </w:tcPr>
          <w:p w14:paraId="15650002" w14:textId="71A005AD" w:rsidR="00637B3B" w:rsidRPr="00A838EF" w:rsidRDefault="00042FAA" w:rsidP="00042FAA">
            <w:pPr>
              <w:rPr>
                <w:rFonts w:ascii="Arial" w:hAnsi="Arial" w:cs="Arial"/>
                <w:sz w:val="18"/>
                <w:szCs w:val="18"/>
              </w:rPr>
            </w:pPr>
            <w:r>
              <w:rPr>
                <w:rFonts w:ascii="Arial" w:hAnsi="Arial" w:cs="Arial"/>
                <w:sz w:val="18"/>
                <w:szCs w:val="18"/>
              </w:rPr>
              <w:t>From i</w:t>
            </w:r>
            <w:r w:rsidR="00637B3B" w:rsidRPr="00A838EF">
              <w:rPr>
                <w:rFonts w:ascii="Arial" w:hAnsi="Arial" w:cs="Arial"/>
                <w:sz w:val="18"/>
                <w:szCs w:val="18"/>
              </w:rPr>
              <w:t xml:space="preserve">nvestigations category: </w:t>
            </w:r>
            <w:r>
              <w:rPr>
                <w:rFonts w:ascii="Arial" w:hAnsi="Arial" w:cs="Arial"/>
                <w:b/>
                <w:sz w:val="18"/>
                <w:szCs w:val="18"/>
              </w:rPr>
              <w:t>CT;</w:t>
            </w:r>
            <w:r w:rsidR="00637B3B" w:rsidRPr="00042FAA">
              <w:rPr>
                <w:rFonts w:ascii="Arial" w:hAnsi="Arial" w:cs="Arial"/>
                <w:b/>
                <w:sz w:val="18"/>
                <w:szCs w:val="18"/>
              </w:rPr>
              <w:t xml:space="preserve"> </w:t>
            </w:r>
            <w:r w:rsidRPr="00042FAA">
              <w:rPr>
                <w:rFonts w:ascii="Arial" w:hAnsi="Arial" w:cs="Arial"/>
                <w:b/>
                <w:sz w:val="18"/>
                <w:szCs w:val="18"/>
              </w:rPr>
              <w:t>US</w:t>
            </w:r>
            <w:r>
              <w:rPr>
                <w:rFonts w:ascii="Arial" w:hAnsi="Arial" w:cs="Arial"/>
                <w:b/>
                <w:sz w:val="18"/>
                <w:szCs w:val="18"/>
              </w:rPr>
              <w:t>; myelogram; ABPI;</w:t>
            </w:r>
            <w:r w:rsidRPr="00042FAA">
              <w:rPr>
                <w:rFonts w:ascii="Arial" w:hAnsi="Arial" w:cs="Arial"/>
                <w:b/>
                <w:sz w:val="18"/>
                <w:szCs w:val="18"/>
              </w:rPr>
              <w:t xml:space="preserve"> Doppler</w:t>
            </w:r>
            <w:r w:rsidR="00637B3B" w:rsidRPr="00A838EF">
              <w:rPr>
                <w:rFonts w:ascii="Arial" w:hAnsi="Arial" w:cs="Arial"/>
                <w:sz w:val="18"/>
                <w:szCs w:val="18"/>
              </w:rPr>
              <w:t xml:space="preserve"> excluded </w:t>
            </w:r>
          </w:p>
        </w:tc>
        <w:tc>
          <w:tcPr>
            <w:tcW w:w="2835" w:type="dxa"/>
            <w:shd w:val="clear" w:color="auto" w:fill="FFFFFF" w:themeFill="background1"/>
          </w:tcPr>
          <w:p w14:paraId="5EBE1448" w14:textId="77777777" w:rsidR="00637B3B" w:rsidRPr="00A838EF" w:rsidRDefault="00637B3B" w:rsidP="00647483">
            <w:pPr>
              <w:rPr>
                <w:rFonts w:ascii="Arial" w:hAnsi="Arial" w:cs="Arial"/>
                <w:sz w:val="18"/>
                <w:szCs w:val="18"/>
              </w:rPr>
            </w:pPr>
            <w:r w:rsidRPr="00A838EF">
              <w:rPr>
                <w:rFonts w:ascii="Arial" w:hAnsi="Arial" w:cs="Arial"/>
                <w:sz w:val="18"/>
                <w:szCs w:val="18"/>
              </w:rPr>
              <w:t xml:space="preserve">&lt;30% endorsed </w:t>
            </w:r>
          </w:p>
        </w:tc>
        <w:tc>
          <w:tcPr>
            <w:tcW w:w="3544" w:type="dxa"/>
          </w:tcPr>
          <w:p w14:paraId="3D1CF9E7" w14:textId="77777777" w:rsidR="00637B3B" w:rsidRPr="00A838EF" w:rsidRDefault="00637B3B" w:rsidP="00647483">
            <w:pPr>
              <w:rPr>
                <w:rFonts w:ascii="Arial" w:hAnsi="Arial" w:cs="Arial"/>
                <w:sz w:val="18"/>
                <w:szCs w:val="18"/>
              </w:rPr>
            </w:pPr>
          </w:p>
        </w:tc>
      </w:tr>
      <w:tr w:rsidR="00637B3B" w14:paraId="314876B8" w14:textId="77777777" w:rsidTr="00A020FB">
        <w:tc>
          <w:tcPr>
            <w:tcW w:w="3545" w:type="dxa"/>
          </w:tcPr>
          <w:p w14:paraId="2ECBD2F5" w14:textId="544E1B57" w:rsidR="00637B3B" w:rsidRPr="00A838EF" w:rsidRDefault="00042FAA" w:rsidP="00647483">
            <w:pPr>
              <w:rPr>
                <w:rFonts w:ascii="Arial" w:hAnsi="Arial" w:cs="Arial"/>
                <w:sz w:val="18"/>
                <w:szCs w:val="18"/>
              </w:rPr>
            </w:pPr>
            <w:r>
              <w:rPr>
                <w:rFonts w:ascii="Arial" w:hAnsi="Arial" w:cs="Arial"/>
                <w:sz w:val="18"/>
                <w:szCs w:val="18"/>
              </w:rPr>
              <w:t>From s</w:t>
            </w:r>
            <w:r w:rsidR="00637B3B" w:rsidRPr="00A838EF">
              <w:rPr>
                <w:rFonts w:ascii="Arial" w:hAnsi="Arial" w:cs="Arial"/>
                <w:sz w:val="18"/>
                <w:szCs w:val="18"/>
              </w:rPr>
              <w:t xml:space="preserve">urgical interventions category: </w:t>
            </w:r>
            <w:r>
              <w:rPr>
                <w:rFonts w:ascii="Arial" w:hAnsi="Arial" w:cs="Arial"/>
                <w:b/>
                <w:sz w:val="18"/>
                <w:szCs w:val="18"/>
              </w:rPr>
              <w:t>s</w:t>
            </w:r>
            <w:r w:rsidR="00637B3B" w:rsidRPr="00042FAA">
              <w:rPr>
                <w:rFonts w:ascii="Arial" w:hAnsi="Arial" w:cs="Arial"/>
                <w:b/>
                <w:sz w:val="18"/>
                <w:szCs w:val="18"/>
              </w:rPr>
              <w:t>pina</w:t>
            </w:r>
            <w:r>
              <w:rPr>
                <w:rFonts w:ascii="Arial" w:hAnsi="Arial" w:cs="Arial"/>
                <w:b/>
                <w:sz w:val="18"/>
                <w:szCs w:val="18"/>
              </w:rPr>
              <w:t>l cord/dorsal column stimulator;</w:t>
            </w:r>
            <w:r w:rsidR="00637B3B" w:rsidRPr="00042FAA">
              <w:rPr>
                <w:rFonts w:ascii="Arial" w:hAnsi="Arial" w:cs="Arial"/>
                <w:b/>
                <w:sz w:val="18"/>
                <w:szCs w:val="18"/>
              </w:rPr>
              <w:t xml:space="preserve"> interspinous spacer implant</w:t>
            </w:r>
            <w:r>
              <w:rPr>
                <w:rFonts w:ascii="Arial" w:hAnsi="Arial" w:cs="Arial"/>
                <w:sz w:val="18"/>
                <w:szCs w:val="18"/>
              </w:rPr>
              <w:t xml:space="preserve"> </w:t>
            </w:r>
            <w:r w:rsidR="00637B3B" w:rsidRPr="00A838EF">
              <w:rPr>
                <w:rFonts w:ascii="Arial" w:hAnsi="Arial" w:cs="Arial"/>
                <w:sz w:val="18"/>
                <w:szCs w:val="18"/>
              </w:rPr>
              <w:t>excluded</w:t>
            </w:r>
          </w:p>
        </w:tc>
        <w:tc>
          <w:tcPr>
            <w:tcW w:w="2835" w:type="dxa"/>
            <w:shd w:val="clear" w:color="auto" w:fill="FFFFFF" w:themeFill="background1"/>
          </w:tcPr>
          <w:p w14:paraId="5C68DC0A" w14:textId="77777777" w:rsidR="00637B3B" w:rsidRPr="00A838EF" w:rsidRDefault="00637B3B" w:rsidP="00647483">
            <w:pPr>
              <w:rPr>
                <w:rFonts w:ascii="Arial" w:hAnsi="Arial" w:cs="Arial"/>
                <w:sz w:val="18"/>
                <w:szCs w:val="18"/>
              </w:rPr>
            </w:pPr>
            <w:r w:rsidRPr="00A838EF">
              <w:rPr>
                <w:rFonts w:ascii="Arial" w:hAnsi="Arial" w:cs="Arial"/>
                <w:sz w:val="18"/>
                <w:szCs w:val="18"/>
              </w:rPr>
              <w:t xml:space="preserve">&lt;30% endorsed </w:t>
            </w:r>
          </w:p>
        </w:tc>
        <w:tc>
          <w:tcPr>
            <w:tcW w:w="3544" w:type="dxa"/>
          </w:tcPr>
          <w:p w14:paraId="3DCE6012" w14:textId="77777777" w:rsidR="00637B3B" w:rsidRPr="00A838EF" w:rsidRDefault="00637B3B" w:rsidP="00647483">
            <w:pPr>
              <w:rPr>
                <w:rFonts w:ascii="Arial" w:hAnsi="Arial" w:cs="Arial"/>
                <w:sz w:val="18"/>
                <w:szCs w:val="18"/>
              </w:rPr>
            </w:pPr>
          </w:p>
        </w:tc>
      </w:tr>
      <w:tr w:rsidR="00A838EF" w14:paraId="63957F33" w14:textId="77777777" w:rsidTr="00F14CA7">
        <w:tc>
          <w:tcPr>
            <w:tcW w:w="9924" w:type="dxa"/>
            <w:gridSpan w:val="3"/>
          </w:tcPr>
          <w:p w14:paraId="7767C8F6" w14:textId="1CA657C3" w:rsidR="00A838EF" w:rsidRPr="00A838EF" w:rsidRDefault="00A838EF" w:rsidP="00A020FB">
            <w:pPr>
              <w:rPr>
                <w:rFonts w:ascii="Arial" w:hAnsi="Arial" w:cs="Arial"/>
                <w:i/>
                <w:sz w:val="16"/>
                <w:szCs w:val="16"/>
              </w:rPr>
            </w:pPr>
            <w:r w:rsidRPr="00A838EF">
              <w:rPr>
                <w:rFonts w:ascii="Arial" w:hAnsi="Arial" w:cs="Arial"/>
                <w:i/>
                <w:sz w:val="16"/>
                <w:szCs w:val="16"/>
              </w:rPr>
              <w:t>Consensus based on 70% or more endorsement for interventions to be included, and based on criteria of &lt;30% endorsement and/or &gt;45% rejection fo</w:t>
            </w:r>
            <w:r>
              <w:rPr>
                <w:rFonts w:ascii="Arial" w:hAnsi="Arial" w:cs="Arial"/>
                <w:i/>
                <w:sz w:val="16"/>
                <w:szCs w:val="16"/>
              </w:rPr>
              <w:t>r interventions to be excluded</w:t>
            </w:r>
            <w:r w:rsidR="00A020FB">
              <w:rPr>
                <w:rFonts w:ascii="Arial" w:hAnsi="Arial" w:cs="Arial"/>
                <w:i/>
                <w:sz w:val="16"/>
                <w:szCs w:val="16"/>
              </w:rPr>
              <w:t xml:space="preserve">; </w:t>
            </w:r>
          </w:p>
        </w:tc>
      </w:tr>
    </w:tbl>
    <w:p w14:paraId="43FF4510" w14:textId="217EDE54" w:rsidR="00637B3B" w:rsidRDefault="00A020FB" w:rsidP="00637B3B">
      <w:pPr>
        <w:spacing w:after="0" w:line="240" w:lineRule="auto"/>
        <w:rPr>
          <w:rFonts w:ascii="Arial" w:hAnsi="Arial" w:cs="Arial"/>
        </w:rPr>
      </w:pPr>
      <w:r>
        <w:rPr>
          <w:rFonts w:ascii="Arial" w:hAnsi="Arial" w:cs="Arial"/>
          <w:i/>
          <w:sz w:val="16"/>
          <w:szCs w:val="16"/>
        </w:rPr>
        <w:t>LSS= lumbar spinal stenosis; MRI = magnetic resonance imaging; CT = computerized tomography; US = ultrasound; ABPI = ankle/brachial pulse index</w:t>
      </w:r>
    </w:p>
    <w:p w14:paraId="0E8860E1" w14:textId="77777777" w:rsidR="000A6DB7" w:rsidRDefault="000A6DB7" w:rsidP="006014D5">
      <w:pPr>
        <w:spacing w:after="120"/>
        <w:rPr>
          <w:rFonts w:ascii="Arial" w:hAnsi="Arial" w:cs="Arial"/>
          <w:sz w:val="20"/>
          <w:szCs w:val="20"/>
        </w:rPr>
      </w:pPr>
    </w:p>
    <w:p w14:paraId="7CEA797A" w14:textId="0AB5C6DA" w:rsidR="00B24111" w:rsidRDefault="00B24111" w:rsidP="006014D5">
      <w:pPr>
        <w:spacing w:after="120"/>
        <w:rPr>
          <w:rFonts w:ascii="Arial" w:hAnsi="Arial" w:cs="Arial"/>
          <w:u w:val="single"/>
        </w:rPr>
      </w:pPr>
    </w:p>
    <w:p w14:paraId="3CE3113A" w14:textId="77777777" w:rsidR="00A206B4" w:rsidRDefault="00A206B4">
      <w:pPr>
        <w:rPr>
          <w:rFonts w:ascii="Arial" w:hAnsi="Arial" w:cs="Arial"/>
          <w:b/>
          <w:bCs/>
          <w:sz w:val="24"/>
          <w:szCs w:val="24"/>
        </w:rPr>
      </w:pPr>
      <w:r>
        <w:rPr>
          <w:rFonts w:ascii="Arial" w:hAnsi="Arial" w:cs="Arial"/>
          <w:b/>
          <w:bCs/>
          <w:sz w:val="24"/>
          <w:szCs w:val="24"/>
        </w:rPr>
        <w:br w:type="page"/>
      </w:r>
    </w:p>
    <w:p w14:paraId="2D184E59" w14:textId="50D200CF" w:rsidR="00350FF4" w:rsidRPr="00CC5F10" w:rsidRDefault="00350FF4" w:rsidP="00C94D36">
      <w:pPr>
        <w:autoSpaceDE w:val="0"/>
        <w:autoSpaceDN w:val="0"/>
        <w:adjustRightInd w:val="0"/>
        <w:spacing w:after="0" w:line="240" w:lineRule="auto"/>
        <w:rPr>
          <w:rFonts w:ascii="Arial" w:hAnsi="Arial" w:cs="Arial"/>
          <w:b/>
        </w:rPr>
      </w:pPr>
      <w:r w:rsidRPr="00CC5F10">
        <w:rPr>
          <w:rFonts w:ascii="Arial" w:hAnsi="Arial" w:cs="Arial"/>
          <w:b/>
          <w:bCs/>
        </w:rPr>
        <w:lastRenderedPageBreak/>
        <w:t>Supplementary Ta</w:t>
      </w:r>
      <w:r w:rsidR="00637B3B" w:rsidRPr="00CC5F10">
        <w:rPr>
          <w:rFonts w:ascii="Arial" w:hAnsi="Arial" w:cs="Arial"/>
          <w:b/>
          <w:bCs/>
        </w:rPr>
        <w:t>ble 3</w:t>
      </w:r>
      <w:r w:rsidR="0015020C" w:rsidRPr="00CC5F10">
        <w:rPr>
          <w:rFonts w:ascii="Arial" w:hAnsi="Arial" w:cs="Arial"/>
          <w:b/>
          <w:bCs/>
        </w:rPr>
        <w:t>:</w:t>
      </w:r>
      <w:r w:rsidR="00C94D36" w:rsidRPr="00CC5F10">
        <w:rPr>
          <w:rFonts w:ascii="Arial" w:hAnsi="Arial" w:cs="Arial"/>
          <w:b/>
          <w:bCs/>
        </w:rPr>
        <w:t xml:space="preserve"> S</w:t>
      </w:r>
      <w:r w:rsidRPr="00CC5F10">
        <w:rPr>
          <w:rFonts w:ascii="Arial" w:hAnsi="Arial" w:cs="Arial"/>
          <w:b/>
        </w:rPr>
        <w:t xml:space="preserve">ummary of consensus achieved </w:t>
      </w:r>
      <w:r w:rsidR="00637B3B" w:rsidRPr="00CC5F10">
        <w:rPr>
          <w:rFonts w:ascii="Arial" w:hAnsi="Arial" w:cs="Arial"/>
          <w:b/>
        </w:rPr>
        <w:t xml:space="preserve">Round 2 </w:t>
      </w:r>
      <w:r w:rsidR="00C10A01">
        <w:rPr>
          <w:rFonts w:ascii="Arial" w:hAnsi="Arial" w:cs="Arial"/>
          <w:b/>
        </w:rPr>
        <w:t>- I</w:t>
      </w:r>
      <w:r w:rsidRPr="00CC5F10">
        <w:rPr>
          <w:rFonts w:ascii="Arial" w:hAnsi="Arial" w:cs="Arial"/>
          <w:b/>
        </w:rPr>
        <w:t xml:space="preserve">ntervention sequencing </w:t>
      </w:r>
    </w:p>
    <w:p w14:paraId="18827850" w14:textId="77777777" w:rsidR="00350FF4" w:rsidRPr="00E60FE8" w:rsidRDefault="00350FF4" w:rsidP="00350FF4">
      <w:pPr>
        <w:autoSpaceDE w:val="0"/>
        <w:autoSpaceDN w:val="0"/>
        <w:adjustRightInd w:val="0"/>
        <w:spacing w:after="0" w:line="240" w:lineRule="auto"/>
        <w:rPr>
          <w:rFonts w:ascii="Arial" w:hAnsi="Arial" w:cs="Arial"/>
          <w:b/>
          <w:bCs/>
          <w:sz w:val="24"/>
          <w:szCs w:val="24"/>
        </w:rPr>
      </w:pPr>
    </w:p>
    <w:tbl>
      <w:tblPr>
        <w:tblStyle w:val="TableGrid"/>
        <w:tblW w:w="9498" w:type="dxa"/>
        <w:tblInd w:w="-5" w:type="dxa"/>
        <w:tblLook w:val="04A0" w:firstRow="1" w:lastRow="0" w:firstColumn="1" w:lastColumn="0" w:noHBand="0" w:noVBand="1"/>
      </w:tblPr>
      <w:tblGrid>
        <w:gridCol w:w="6946"/>
        <w:gridCol w:w="2552"/>
      </w:tblGrid>
      <w:tr w:rsidR="00350FF4" w14:paraId="0DAA44F3" w14:textId="77777777" w:rsidTr="00765EF6">
        <w:tc>
          <w:tcPr>
            <w:tcW w:w="6946" w:type="dxa"/>
            <w:shd w:val="clear" w:color="auto" w:fill="D9D9D9" w:themeFill="background1" w:themeFillShade="D9"/>
          </w:tcPr>
          <w:p w14:paraId="604E4F94" w14:textId="77777777" w:rsidR="00350FF4" w:rsidRPr="00C94D36" w:rsidRDefault="00350FF4" w:rsidP="00647483">
            <w:pPr>
              <w:autoSpaceDE w:val="0"/>
              <w:autoSpaceDN w:val="0"/>
              <w:adjustRightInd w:val="0"/>
              <w:rPr>
                <w:rFonts w:ascii="Arial" w:hAnsi="Arial" w:cs="Arial"/>
                <w:b/>
                <w:bCs/>
                <w:sz w:val="18"/>
                <w:szCs w:val="18"/>
              </w:rPr>
            </w:pPr>
            <w:r w:rsidRPr="00C94D36">
              <w:rPr>
                <w:rFonts w:ascii="Arial" w:hAnsi="Arial" w:cs="Arial"/>
                <w:b/>
                <w:bCs/>
                <w:sz w:val="18"/>
                <w:szCs w:val="18"/>
              </w:rPr>
              <w:t>Intervention sequencing/ indications</w:t>
            </w:r>
          </w:p>
        </w:tc>
        <w:tc>
          <w:tcPr>
            <w:tcW w:w="2552" w:type="dxa"/>
            <w:shd w:val="clear" w:color="auto" w:fill="D9D9D9" w:themeFill="background1" w:themeFillShade="D9"/>
          </w:tcPr>
          <w:p w14:paraId="374FDBA6" w14:textId="77777777" w:rsidR="00350FF4" w:rsidRPr="00C94D36" w:rsidRDefault="00350FF4" w:rsidP="00647483">
            <w:pPr>
              <w:autoSpaceDE w:val="0"/>
              <w:autoSpaceDN w:val="0"/>
              <w:adjustRightInd w:val="0"/>
              <w:rPr>
                <w:rFonts w:ascii="Arial" w:hAnsi="Arial" w:cs="Arial"/>
                <w:b/>
                <w:bCs/>
                <w:sz w:val="18"/>
                <w:szCs w:val="18"/>
              </w:rPr>
            </w:pPr>
            <w:r w:rsidRPr="00C94D36">
              <w:rPr>
                <w:rFonts w:ascii="Arial" w:hAnsi="Arial" w:cs="Arial"/>
                <w:b/>
                <w:bCs/>
                <w:sz w:val="18"/>
                <w:szCs w:val="18"/>
              </w:rPr>
              <w:t>Consensus level</w:t>
            </w:r>
          </w:p>
        </w:tc>
      </w:tr>
      <w:tr w:rsidR="00350FF4" w14:paraId="707305F7" w14:textId="77777777" w:rsidTr="00765EF6">
        <w:tc>
          <w:tcPr>
            <w:tcW w:w="6946" w:type="dxa"/>
          </w:tcPr>
          <w:p w14:paraId="5823E95B" w14:textId="6C0B9845" w:rsidR="00350FF4" w:rsidRPr="00765EF6" w:rsidRDefault="00350FF4" w:rsidP="00647483">
            <w:pPr>
              <w:autoSpaceDE w:val="0"/>
              <w:autoSpaceDN w:val="0"/>
              <w:adjustRightInd w:val="0"/>
              <w:rPr>
                <w:rFonts w:ascii="Arial" w:hAnsi="Arial" w:cs="Arial"/>
                <w:b/>
                <w:bCs/>
                <w:sz w:val="18"/>
                <w:szCs w:val="18"/>
              </w:rPr>
            </w:pPr>
            <w:r w:rsidRPr="00765EF6">
              <w:rPr>
                <w:rFonts w:ascii="Arial" w:hAnsi="Arial" w:cs="Arial"/>
                <w:b/>
                <w:sz w:val="18"/>
                <w:szCs w:val="18"/>
              </w:rPr>
              <w:t>Advice and Education: should always be offered for phenotypes A,</w:t>
            </w:r>
            <w:r w:rsidR="00D22E50" w:rsidRPr="00765EF6">
              <w:rPr>
                <w:rFonts w:ascii="Arial" w:hAnsi="Arial" w:cs="Arial"/>
                <w:b/>
                <w:sz w:val="18"/>
                <w:szCs w:val="18"/>
              </w:rPr>
              <w:t xml:space="preserve"> </w:t>
            </w:r>
            <w:r w:rsidRPr="00765EF6">
              <w:rPr>
                <w:rFonts w:ascii="Arial" w:hAnsi="Arial" w:cs="Arial"/>
                <w:b/>
                <w:sz w:val="18"/>
                <w:szCs w:val="18"/>
              </w:rPr>
              <w:t>B,</w:t>
            </w:r>
            <w:r w:rsidR="00D22E50" w:rsidRPr="00765EF6">
              <w:rPr>
                <w:rFonts w:ascii="Arial" w:hAnsi="Arial" w:cs="Arial"/>
                <w:b/>
                <w:sz w:val="18"/>
                <w:szCs w:val="18"/>
              </w:rPr>
              <w:t xml:space="preserve"> </w:t>
            </w:r>
            <w:r w:rsidRPr="00765EF6">
              <w:rPr>
                <w:rFonts w:ascii="Arial" w:hAnsi="Arial" w:cs="Arial"/>
                <w:b/>
                <w:sz w:val="18"/>
                <w:szCs w:val="18"/>
              </w:rPr>
              <w:t xml:space="preserve">C </w:t>
            </w:r>
          </w:p>
        </w:tc>
        <w:tc>
          <w:tcPr>
            <w:tcW w:w="2552" w:type="dxa"/>
          </w:tcPr>
          <w:p w14:paraId="74BC220B" w14:textId="77777777" w:rsidR="00350FF4" w:rsidRPr="00C94D36" w:rsidRDefault="00350FF4" w:rsidP="00647483">
            <w:pPr>
              <w:autoSpaceDE w:val="0"/>
              <w:autoSpaceDN w:val="0"/>
              <w:adjustRightInd w:val="0"/>
              <w:rPr>
                <w:rFonts w:ascii="Arial" w:hAnsi="Arial" w:cs="Arial"/>
                <w:bCs/>
                <w:sz w:val="18"/>
                <w:szCs w:val="18"/>
              </w:rPr>
            </w:pPr>
            <w:r w:rsidRPr="00C94D36">
              <w:rPr>
                <w:rFonts w:ascii="Arial" w:hAnsi="Arial" w:cs="Arial"/>
                <w:bCs/>
                <w:sz w:val="18"/>
                <w:szCs w:val="18"/>
              </w:rPr>
              <w:t>90-93% endorsement across phenotypes</w:t>
            </w:r>
          </w:p>
        </w:tc>
      </w:tr>
      <w:tr w:rsidR="00350FF4" w14:paraId="6C941414" w14:textId="77777777" w:rsidTr="00765EF6">
        <w:tc>
          <w:tcPr>
            <w:tcW w:w="6946" w:type="dxa"/>
          </w:tcPr>
          <w:p w14:paraId="07B8CC3F" w14:textId="77777777" w:rsidR="00350FF4" w:rsidRPr="00C94D36" w:rsidRDefault="00350FF4" w:rsidP="00647483">
            <w:pPr>
              <w:autoSpaceDE w:val="0"/>
              <w:autoSpaceDN w:val="0"/>
              <w:adjustRightInd w:val="0"/>
              <w:rPr>
                <w:rFonts w:ascii="Arial" w:hAnsi="Arial" w:cs="Arial"/>
                <w:sz w:val="18"/>
                <w:szCs w:val="18"/>
              </w:rPr>
            </w:pPr>
            <w:r w:rsidRPr="00765EF6">
              <w:rPr>
                <w:rFonts w:ascii="Arial" w:hAnsi="Arial" w:cs="Arial"/>
                <w:b/>
                <w:sz w:val="18"/>
                <w:szCs w:val="18"/>
              </w:rPr>
              <w:t>Key indications for diagnostic investigations</w:t>
            </w:r>
            <w:r w:rsidRPr="00C94D36">
              <w:rPr>
                <w:rFonts w:ascii="Arial" w:hAnsi="Arial" w:cs="Arial"/>
                <w:sz w:val="18"/>
                <w:szCs w:val="18"/>
              </w:rPr>
              <w:t xml:space="preserve"> cauda equina syndrome signs/symptoms; to exclude serious pathology/for differential diagnosis; to plan surgery/injection; if significant/ worsening neurological deficit; severe symptoms and disability; unsatisfactory outcome from conservative care</w:t>
            </w:r>
          </w:p>
        </w:tc>
        <w:tc>
          <w:tcPr>
            <w:tcW w:w="2552" w:type="dxa"/>
          </w:tcPr>
          <w:p w14:paraId="57803592" w14:textId="77777777" w:rsidR="00350FF4" w:rsidRPr="00C94D36" w:rsidRDefault="00350FF4" w:rsidP="00647483">
            <w:pPr>
              <w:autoSpaceDE w:val="0"/>
              <w:autoSpaceDN w:val="0"/>
              <w:adjustRightInd w:val="0"/>
              <w:rPr>
                <w:rFonts w:ascii="Arial" w:hAnsi="Arial" w:cs="Arial"/>
                <w:bCs/>
                <w:sz w:val="18"/>
                <w:szCs w:val="18"/>
              </w:rPr>
            </w:pPr>
            <w:r w:rsidRPr="00C94D36">
              <w:rPr>
                <w:rFonts w:ascii="Arial" w:hAnsi="Arial" w:cs="Arial"/>
                <w:bCs/>
                <w:sz w:val="18"/>
                <w:szCs w:val="18"/>
              </w:rPr>
              <w:t>Mean score of &gt;7/10 agreement on 0-10 scale</w:t>
            </w:r>
          </w:p>
        </w:tc>
      </w:tr>
      <w:tr w:rsidR="00350FF4" w14:paraId="6198005B" w14:textId="77777777" w:rsidTr="00765EF6">
        <w:tc>
          <w:tcPr>
            <w:tcW w:w="6946" w:type="dxa"/>
          </w:tcPr>
          <w:p w14:paraId="07D32EA4" w14:textId="77777777" w:rsidR="00350FF4" w:rsidRPr="00C94D36" w:rsidRDefault="00350FF4" w:rsidP="00647483">
            <w:pPr>
              <w:autoSpaceDE w:val="0"/>
              <w:autoSpaceDN w:val="0"/>
              <w:adjustRightInd w:val="0"/>
              <w:rPr>
                <w:rFonts w:ascii="Arial" w:hAnsi="Arial" w:cs="Arial"/>
                <w:sz w:val="18"/>
                <w:szCs w:val="18"/>
              </w:rPr>
            </w:pPr>
            <w:r w:rsidRPr="00765EF6">
              <w:rPr>
                <w:rFonts w:ascii="Arial" w:hAnsi="Arial" w:cs="Arial"/>
                <w:b/>
                <w:sz w:val="18"/>
                <w:szCs w:val="18"/>
              </w:rPr>
              <w:t>Key indications for spinal surgery</w:t>
            </w:r>
            <w:r w:rsidRPr="00C94D36">
              <w:rPr>
                <w:rFonts w:ascii="Arial" w:hAnsi="Arial" w:cs="Arial"/>
                <w:sz w:val="18"/>
                <w:szCs w:val="18"/>
              </w:rPr>
              <w:t>: cauda equina syndrome, motor deficit, imaging matching symptoms, low surgical risk, unsatisfactory outcome from conservative care</w:t>
            </w:r>
          </w:p>
        </w:tc>
        <w:tc>
          <w:tcPr>
            <w:tcW w:w="2552" w:type="dxa"/>
          </w:tcPr>
          <w:p w14:paraId="4BB1084B" w14:textId="77777777" w:rsidR="00350FF4" w:rsidRPr="00C94D36" w:rsidRDefault="00350FF4" w:rsidP="00647483">
            <w:pPr>
              <w:autoSpaceDE w:val="0"/>
              <w:autoSpaceDN w:val="0"/>
              <w:adjustRightInd w:val="0"/>
              <w:rPr>
                <w:rFonts w:ascii="Arial" w:hAnsi="Arial" w:cs="Arial"/>
                <w:bCs/>
                <w:sz w:val="18"/>
                <w:szCs w:val="18"/>
              </w:rPr>
            </w:pPr>
            <w:r w:rsidRPr="00C94D36">
              <w:rPr>
                <w:rFonts w:ascii="Arial" w:hAnsi="Arial" w:cs="Arial"/>
                <w:bCs/>
                <w:sz w:val="18"/>
                <w:szCs w:val="18"/>
              </w:rPr>
              <w:t>Mean score of &gt;7/10 agreement on scale of 0-10</w:t>
            </w:r>
          </w:p>
        </w:tc>
      </w:tr>
      <w:tr w:rsidR="00350FF4" w14:paraId="7CA1BA79" w14:textId="77777777" w:rsidTr="00765EF6">
        <w:tc>
          <w:tcPr>
            <w:tcW w:w="6946" w:type="dxa"/>
          </w:tcPr>
          <w:p w14:paraId="1F529E78" w14:textId="77777777" w:rsidR="00350FF4" w:rsidRPr="00C94D36" w:rsidRDefault="00350FF4" w:rsidP="00647483">
            <w:pPr>
              <w:autoSpaceDE w:val="0"/>
              <w:autoSpaceDN w:val="0"/>
              <w:adjustRightInd w:val="0"/>
              <w:rPr>
                <w:rFonts w:ascii="Arial" w:hAnsi="Arial" w:cs="Arial"/>
                <w:sz w:val="18"/>
                <w:szCs w:val="18"/>
              </w:rPr>
            </w:pPr>
            <w:r w:rsidRPr="00765EF6">
              <w:rPr>
                <w:rFonts w:ascii="Arial" w:hAnsi="Arial" w:cs="Arial"/>
                <w:b/>
                <w:sz w:val="18"/>
                <w:szCs w:val="18"/>
              </w:rPr>
              <w:t>Key indications for spinal injection</w:t>
            </w:r>
            <w:r w:rsidRPr="00C94D36">
              <w:rPr>
                <w:rFonts w:ascii="Arial" w:hAnsi="Arial" w:cs="Arial"/>
                <w:sz w:val="18"/>
                <w:szCs w:val="18"/>
              </w:rPr>
              <w:t>: severe radicular symptoms, unsatisfactory from non-invasive care</w:t>
            </w:r>
          </w:p>
        </w:tc>
        <w:tc>
          <w:tcPr>
            <w:tcW w:w="2552" w:type="dxa"/>
          </w:tcPr>
          <w:p w14:paraId="3F961B4A" w14:textId="77777777" w:rsidR="00350FF4" w:rsidRPr="00C94D36" w:rsidRDefault="00350FF4" w:rsidP="00647483">
            <w:pPr>
              <w:autoSpaceDE w:val="0"/>
              <w:autoSpaceDN w:val="0"/>
              <w:adjustRightInd w:val="0"/>
              <w:rPr>
                <w:rFonts w:ascii="Arial" w:hAnsi="Arial" w:cs="Arial"/>
                <w:bCs/>
                <w:sz w:val="18"/>
                <w:szCs w:val="18"/>
              </w:rPr>
            </w:pPr>
            <w:r w:rsidRPr="00C94D36">
              <w:rPr>
                <w:rFonts w:ascii="Arial" w:hAnsi="Arial" w:cs="Arial"/>
                <w:bCs/>
                <w:sz w:val="18"/>
                <w:szCs w:val="18"/>
              </w:rPr>
              <w:t>Mean score of &gt;7/10 agreement on scale of 0-10</w:t>
            </w:r>
          </w:p>
        </w:tc>
      </w:tr>
      <w:tr w:rsidR="00350FF4" w14:paraId="6DBB9404" w14:textId="77777777" w:rsidTr="00765EF6">
        <w:tc>
          <w:tcPr>
            <w:tcW w:w="6946" w:type="dxa"/>
          </w:tcPr>
          <w:p w14:paraId="637BB6EE" w14:textId="77777777" w:rsidR="00350FF4" w:rsidRPr="00C94D36" w:rsidRDefault="00350FF4" w:rsidP="00647483">
            <w:pPr>
              <w:autoSpaceDE w:val="0"/>
              <w:autoSpaceDN w:val="0"/>
              <w:adjustRightInd w:val="0"/>
              <w:rPr>
                <w:rFonts w:ascii="Arial" w:hAnsi="Arial" w:cs="Arial"/>
                <w:sz w:val="18"/>
                <w:szCs w:val="18"/>
              </w:rPr>
            </w:pPr>
            <w:r w:rsidRPr="00C94D36">
              <w:rPr>
                <w:rFonts w:ascii="Arial" w:hAnsi="Arial" w:cs="Arial"/>
                <w:sz w:val="18"/>
                <w:szCs w:val="18"/>
              </w:rPr>
              <w:t xml:space="preserve">Exercise excluded from ‘never’, ‘only if new/worsening neurological deficit’, ‘cauda equina symptoms’ or ‘optional adjunct’ options in pathway, and might therefore be offered ‘always’ OR as ‘part of stepped care pathway’ </w:t>
            </w:r>
          </w:p>
        </w:tc>
        <w:tc>
          <w:tcPr>
            <w:tcW w:w="2552" w:type="dxa"/>
          </w:tcPr>
          <w:p w14:paraId="1C25B5C9" w14:textId="77777777" w:rsidR="00350FF4" w:rsidRPr="00C94D36" w:rsidRDefault="00350FF4" w:rsidP="00647483">
            <w:pPr>
              <w:autoSpaceDE w:val="0"/>
              <w:autoSpaceDN w:val="0"/>
              <w:adjustRightInd w:val="0"/>
              <w:rPr>
                <w:rFonts w:ascii="Arial" w:hAnsi="Arial" w:cs="Arial"/>
                <w:b/>
                <w:bCs/>
                <w:sz w:val="18"/>
                <w:szCs w:val="18"/>
              </w:rPr>
            </w:pPr>
            <w:r w:rsidRPr="00C94D36">
              <w:rPr>
                <w:rFonts w:ascii="Arial" w:hAnsi="Arial" w:cs="Arial"/>
                <w:sz w:val="18"/>
                <w:szCs w:val="18"/>
              </w:rPr>
              <w:t xml:space="preserve">&lt;30% for excluded sequencing options </w:t>
            </w:r>
          </w:p>
        </w:tc>
      </w:tr>
      <w:tr w:rsidR="00350FF4" w14:paraId="22D8665F" w14:textId="77777777" w:rsidTr="00765EF6">
        <w:tc>
          <w:tcPr>
            <w:tcW w:w="6946" w:type="dxa"/>
          </w:tcPr>
          <w:p w14:paraId="502A5FE7" w14:textId="77777777" w:rsidR="00350FF4" w:rsidRPr="00C94D36" w:rsidRDefault="00350FF4" w:rsidP="00647483">
            <w:pPr>
              <w:autoSpaceDE w:val="0"/>
              <w:autoSpaceDN w:val="0"/>
              <w:adjustRightInd w:val="0"/>
              <w:rPr>
                <w:rFonts w:ascii="Arial" w:hAnsi="Arial" w:cs="Arial"/>
                <w:sz w:val="18"/>
                <w:szCs w:val="18"/>
              </w:rPr>
            </w:pPr>
            <w:r w:rsidRPr="00C94D36">
              <w:rPr>
                <w:rFonts w:ascii="Arial" w:hAnsi="Arial" w:cs="Arial"/>
                <w:sz w:val="18"/>
                <w:szCs w:val="18"/>
              </w:rPr>
              <w:t xml:space="preserve">Psychologically informed treatments excluded from ‘never’, ‘only if new/worsening neurological deficit’, cauda equina symptoms, or ‘optional adjunct’ options, and might therefore be offered ‘always’ OR as ‘part of stepped care pathway’  </w:t>
            </w:r>
          </w:p>
        </w:tc>
        <w:tc>
          <w:tcPr>
            <w:tcW w:w="2552" w:type="dxa"/>
          </w:tcPr>
          <w:p w14:paraId="04AE03E7" w14:textId="77777777" w:rsidR="00350FF4" w:rsidRPr="00C94D36" w:rsidRDefault="00350FF4" w:rsidP="00647483">
            <w:pPr>
              <w:autoSpaceDE w:val="0"/>
              <w:autoSpaceDN w:val="0"/>
              <w:adjustRightInd w:val="0"/>
              <w:rPr>
                <w:rFonts w:ascii="Arial" w:hAnsi="Arial" w:cs="Arial"/>
                <w:b/>
                <w:bCs/>
                <w:sz w:val="18"/>
                <w:szCs w:val="18"/>
              </w:rPr>
            </w:pPr>
            <w:r w:rsidRPr="00C94D36">
              <w:rPr>
                <w:rFonts w:ascii="Arial" w:hAnsi="Arial" w:cs="Arial"/>
                <w:sz w:val="18"/>
                <w:szCs w:val="18"/>
              </w:rPr>
              <w:t>&lt;30% for excluded sequencing options</w:t>
            </w:r>
          </w:p>
        </w:tc>
      </w:tr>
      <w:tr w:rsidR="00350FF4" w14:paraId="0428B81A" w14:textId="77777777" w:rsidTr="00765EF6">
        <w:tc>
          <w:tcPr>
            <w:tcW w:w="6946" w:type="dxa"/>
          </w:tcPr>
          <w:p w14:paraId="62DC1FDA" w14:textId="77777777" w:rsidR="00350FF4" w:rsidRPr="00C94D36" w:rsidRDefault="00350FF4" w:rsidP="00647483">
            <w:pPr>
              <w:autoSpaceDE w:val="0"/>
              <w:autoSpaceDN w:val="0"/>
              <w:adjustRightInd w:val="0"/>
              <w:rPr>
                <w:rFonts w:ascii="Arial" w:hAnsi="Arial" w:cs="Arial"/>
                <w:sz w:val="18"/>
                <w:szCs w:val="18"/>
              </w:rPr>
            </w:pPr>
            <w:r w:rsidRPr="00765EF6">
              <w:rPr>
                <w:rFonts w:ascii="Arial" w:hAnsi="Arial" w:cs="Arial"/>
                <w:b/>
                <w:sz w:val="18"/>
                <w:szCs w:val="18"/>
              </w:rPr>
              <w:t>Manual therapy</w:t>
            </w:r>
            <w:r w:rsidRPr="00C94D36">
              <w:rPr>
                <w:rFonts w:ascii="Arial" w:hAnsi="Arial" w:cs="Arial"/>
                <w:sz w:val="18"/>
                <w:szCs w:val="18"/>
              </w:rPr>
              <w:t xml:space="preserve"> excluded from ‘always’, ‘never’, ‘only if new/worsening neurological deficit’, ‘cauda equina symptoms’ or ‘optional adjunct’ options in pathway, and might therefore be offered as ‘</w:t>
            </w:r>
            <w:r w:rsidRPr="00765EF6">
              <w:rPr>
                <w:rFonts w:ascii="Arial" w:hAnsi="Arial" w:cs="Arial"/>
                <w:b/>
                <w:sz w:val="18"/>
                <w:szCs w:val="18"/>
              </w:rPr>
              <w:t>part of stepped care pathway’</w:t>
            </w:r>
          </w:p>
        </w:tc>
        <w:tc>
          <w:tcPr>
            <w:tcW w:w="2552" w:type="dxa"/>
          </w:tcPr>
          <w:p w14:paraId="31BEEA21" w14:textId="77777777" w:rsidR="00350FF4" w:rsidRPr="00C94D36" w:rsidRDefault="00350FF4" w:rsidP="00647483">
            <w:pPr>
              <w:autoSpaceDE w:val="0"/>
              <w:autoSpaceDN w:val="0"/>
              <w:adjustRightInd w:val="0"/>
              <w:rPr>
                <w:rFonts w:ascii="Arial" w:hAnsi="Arial" w:cs="Arial"/>
                <w:b/>
                <w:bCs/>
                <w:sz w:val="18"/>
                <w:szCs w:val="18"/>
              </w:rPr>
            </w:pPr>
            <w:r w:rsidRPr="00C94D36">
              <w:rPr>
                <w:rFonts w:ascii="Arial" w:hAnsi="Arial" w:cs="Arial"/>
                <w:sz w:val="18"/>
                <w:szCs w:val="18"/>
              </w:rPr>
              <w:t xml:space="preserve">&lt;30% for excluded sequencing options </w:t>
            </w:r>
          </w:p>
        </w:tc>
      </w:tr>
      <w:tr w:rsidR="00350FF4" w14:paraId="251005F1" w14:textId="77777777" w:rsidTr="00765EF6">
        <w:tc>
          <w:tcPr>
            <w:tcW w:w="6946" w:type="dxa"/>
            <w:shd w:val="clear" w:color="auto" w:fill="FFFFFF" w:themeFill="background1"/>
          </w:tcPr>
          <w:p w14:paraId="292B7532" w14:textId="780C6E84" w:rsidR="00350FF4" w:rsidRPr="00C94D36" w:rsidRDefault="00350FF4" w:rsidP="00647483">
            <w:pPr>
              <w:autoSpaceDE w:val="0"/>
              <w:autoSpaceDN w:val="0"/>
              <w:adjustRightInd w:val="0"/>
              <w:rPr>
                <w:rFonts w:ascii="Arial" w:hAnsi="Arial" w:cs="Arial"/>
                <w:b/>
                <w:bCs/>
                <w:sz w:val="18"/>
                <w:szCs w:val="18"/>
              </w:rPr>
            </w:pPr>
            <w:r w:rsidRPr="00765EF6">
              <w:rPr>
                <w:rFonts w:ascii="Arial" w:hAnsi="Arial" w:cs="Arial"/>
                <w:b/>
                <w:sz w:val="18"/>
                <w:szCs w:val="18"/>
              </w:rPr>
              <w:t>Medications</w:t>
            </w:r>
            <w:r w:rsidRPr="00C94D36">
              <w:rPr>
                <w:rFonts w:ascii="Arial" w:hAnsi="Arial" w:cs="Arial"/>
                <w:sz w:val="18"/>
                <w:szCs w:val="18"/>
              </w:rPr>
              <w:t xml:space="preserve"> excluded from ‘always’, ‘never’, ‘only if new/worsening neurological deficit’, ‘cauda equina symptoms’ or ‘optional adjunct’ options in pathway, and might </w:t>
            </w:r>
            <w:r w:rsidR="00765EF6">
              <w:rPr>
                <w:rFonts w:ascii="Arial" w:hAnsi="Arial" w:cs="Arial"/>
                <w:sz w:val="18"/>
                <w:szCs w:val="18"/>
              </w:rPr>
              <w:t xml:space="preserve">therefore </w:t>
            </w:r>
            <w:r w:rsidRPr="00C94D36">
              <w:rPr>
                <w:rFonts w:ascii="Arial" w:hAnsi="Arial" w:cs="Arial"/>
                <w:sz w:val="18"/>
                <w:szCs w:val="18"/>
              </w:rPr>
              <w:t>be offered as ‘</w:t>
            </w:r>
            <w:r w:rsidRPr="00765EF6">
              <w:rPr>
                <w:rFonts w:ascii="Arial" w:hAnsi="Arial" w:cs="Arial"/>
                <w:b/>
                <w:sz w:val="18"/>
                <w:szCs w:val="18"/>
              </w:rPr>
              <w:t>part of stepped care pathway’</w:t>
            </w:r>
            <w:r w:rsidRPr="00C94D36">
              <w:rPr>
                <w:rFonts w:ascii="Arial" w:hAnsi="Arial" w:cs="Arial"/>
                <w:sz w:val="18"/>
                <w:szCs w:val="18"/>
              </w:rPr>
              <w:t xml:space="preserve"> </w:t>
            </w:r>
          </w:p>
        </w:tc>
        <w:tc>
          <w:tcPr>
            <w:tcW w:w="2552" w:type="dxa"/>
            <w:shd w:val="clear" w:color="auto" w:fill="FFFFFF" w:themeFill="background1"/>
          </w:tcPr>
          <w:p w14:paraId="033BB80A" w14:textId="77777777" w:rsidR="00350FF4" w:rsidRPr="00C94D36" w:rsidRDefault="00350FF4" w:rsidP="00647483">
            <w:pPr>
              <w:autoSpaceDE w:val="0"/>
              <w:autoSpaceDN w:val="0"/>
              <w:adjustRightInd w:val="0"/>
              <w:rPr>
                <w:rFonts w:ascii="Arial" w:hAnsi="Arial" w:cs="Arial"/>
                <w:b/>
                <w:bCs/>
                <w:sz w:val="18"/>
                <w:szCs w:val="18"/>
              </w:rPr>
            </w:pPr>
            <w:r w:rsidRPr="00C94D36">
              <w:rPr>
                <w:rFonts w:ascii="Arial" w:hAnsi="Arial" w:cs="Arial"/>
                <w:sz w:val="18"/>
                <w:szCs w:val="18"/>
              </w:rPr>
              <w:t>&lt;30% for excluded sequencing options</w:t>
            </w:r>
          </w:p>
        </w:tc>
      </w:tr>
      <w:tr w:rsidR="00350FF4" w14:paraId="30202D88" w14:textId="77777777" w:rsidTr="00765EF6">
        <w:tc>
          <w:tcPr>
            <w:tcW w:w="6946" w:type="dxa"/>
            <w:shd w:val="clear" w:color="auto" w:fill="FFFFFF" w:themeFill="background1"/>
          </w:tcPr>
          <w:p w14:paraId="72C0ABC4" w14:textId="77777777" w:rsidR="00350FF4" w:rsidRPr="00C94D36" w:rsidRDefault="00350FF4" w:rsidP="00647483">
            <w:pPr>
              <w:autoSpaceDE w:val="0"/>
              <w:autoSpaceDN w:val="0"/>
              <w:adjustRightInd w:val="0"/>
              <w:rPr>
                <w:rFonts w:ascii="Arial" w:hAnsi="Arial" w:cs="Arial"/>
                <w:sz w:val="18"/>
                <w:szCs w:val="18"/>
              </w:rPr>
            </w:pPr>
            <w:r w:rsidRPr="00765EF6">
              <w:rPr>
                <w:rFonts w:ascii="Arial" w:hAnsi="Arial" w:cs="Arial"/>
                <w:b/>
                <w:sz w:val="18"/>
                <w:szCs w:val="18"/>
              </w:rPr>
              <w:t>Walking aids</w:t>
            </w:r>
            <w:r w:rsidRPr="00C94D36">
              <w:rPr>
                <w:rFonts w:ascii="Arial" w:hAnsi="Arial" w:cs="Arial"/>
                <w:sz w:val="18"/>
                <w:szCs w:val="18"/>
              </w:rPr>
              <w:t xml:space="preserve"> excluded from ‘always’, ‘never’, ‘only if new/worsening neurological deficit’, ‘cauda equina symptoms’ options in pathway for phenotype A and might therefore be offered as an ‘an optional treatment’ or as ‘part of stepped care pathway’ for phenotype A. Excluded additionally from ‘optional treatment’ for phenotype B, and might therefore be offered as ‘</w:t>
            </w:r>
            <w:r w:rsidRPr="00765EF6">
              <w:rPr>
                <w:rFonts w:ascii="Arial" w:hAnsi="Arial" w:cs="Arial"/>
                <w:b/>
                <w:sz w:val="18"/>
                <w:szCs w:val="18"/>
              </w:rPr>
              <w:t>part of stepped care pathway’ for phenotype B</w:t>
            </w:r>
          </w:p>
        </w:tc>
        <w:tc>
          <w:tcPr>
            <w:tcW w:w="2552" w:type="dxa"/>
            <w:shd w:val="clear" w:color="auto" w:fill="FFFFFF" w:themeFill="background1"/>
          </w:tcPr>
          <w:p w14:paraId="648A7E67" w14:textId="77777777" w:rsidR="00350FF4" w:rsidRPr="00C94D36" w:rsidRDefault="00350FF4" w:rsidP="00647483">
            <w:pPr>
              <w:autoSpaceDE w:val="0"/>
              <w:autoSpaceDN w:val="0"/>
              <w:adjustRightInd w:val="0"/>
              <w:rPr>
                <w:rFonts w:ascii="Arial" w:hAnsi="Arial" w:cs="Arial"/>
                <w:b/>
                <w:bCs/>
                <w:sz w:val="18"/>
                <w:szCs w:val="18"/>
              </w:rPr>
            </w:pPr>
            <w:r w:rsidRPr="00C94D36">
              <w:rPr>
                <w:rFonts w:ascii="Arial" w:hAnsi="Arial" w:cs="Arial"/>
                <w:sz w:val="18"/>
                <w:szCs w:val="18"/>
              </w:rPr>
              <w:t xml:space="preserve">&lt;30% for excluded sequencing options </w:t>
            </w:r>
          </w:p>
        </w:tc>
      </w:tr>
      <w:tr w:rsidR="00350FF4" w14:paraId="328DA9CF" w14:textId="77777777" w:rsidTr="00765EF6">
        <w:tc>
          <w:tcPr>
            <w:tcW w:w="6946" w:type="dxa"/>
            <w:shd w:val="clear" w:color="auto" w:fill="FFFFFF" w:themeFill="background1"/>
          </w:tcPr>
          <w:p w14:paraId="5D7F7466" w14:textId="77777777" w:rsidR="00350FF4" w:rsidRPr="00C94D36" w:rsidRDefault="00350FF4" w:rsidP="00647483">
            <w:pPr>
              <w:autoSpaceDE w:val="0"/>
              <w:autoSpaceDN w:val="0"/>
              <w:adjustRightInd w:val="0"/>
              <w:rPr>
                <w:rFonts w:ascii="Arial" w:hAnsi="Arial" w:cs="Arial"/>
                <w:sz w:val="18"/>
                <w:szCs w:val="18"/>
              </w:rPr>
            </w:pPr>
            <w:r w:rsidRPr="00765EF6">
              <w:rPr>
                <w:rFonts w:ascii="Arial" w:hAnsi="Arial" w:cs="Arial"/>
                <w:b/>
                <w:sz w:val="18"/>
                <w:szCs w:val="18"/>
              </w:rPr>
              <w:t>Spinal injection</w:t>
            </w:r>
            <w:r w:rsidRPr="00C94D36">
              <w:rPr>
                <w:rFonts w:ascii="Arial" w:hAnsi="Arial" w:cs="Arial"/>
                <w:sz w:val="18"/>
                <w:szCs w:val="18"/>
              </w:rPr>
              <w:t xml:space="preserve"> for phenotype C excluded from ‘always’, ‘never’, ‘only if new/worsening neurological deficit’, ‘cauda equina symptoms’ or ‘optional adjunct’ options in pathway, and might be offered as ‘</w:t>
            </w:r>
            <w:r w:rsidRPr="00765EF6">
              <w:rPr>
                <w:rFonts w:ascii="Arial" w:hAnsi="Arial" w:cs="Arial"/>
                <w:b/>
                <w:sz w:val="18"/>
                <w:szCs w:val="18"/>
              </w:rPr>
              <w:t>part of stepped care pathway’</w:t>
            </w:r>
          </w:p>
        </w:tc>
        <w:tc>
          <w:tcPr>
            <w:tcW w:w="2552" w:type="dxa"/>
            <w:shd w:val="clear" w:color="auto" w:fill="FFFFFF" w:themeFill="background1"/>
          </w:tcPr>
          <w:p w14:paraId="7DA15D85" w14:textId="77777777" w:rsidR="00350FF4" w:rsidRPr="00C94D36" w:rsidRDefault="00350FF4" w:rsidP="00647483">
            <w:pPr>
              <w:autoSpaceDE w:val="0"/>
              <w:autoSpaceDN w:val="0"/>
              <w:adjustRightInd w:val="0"/>
              <w:rPr>
                <w:rFonts w:ascii="Arial" w:hAnsi="Arial" w:cs="Arial"/>
                <w:b/>
                <w:bCs/>
                <w:sz w:val="18"/>
                <w:szCs w:val="18"/>
              </w:rPr>
            </w:pPr>
            <w:r w:rsidRPr="00C94D36">
              <w:rPr>
                <w:rFonts w:ascii="Arial" w:hAnsi="Arial" w:cs="Arial"/>
                <w:sz w:val="18"/>
                <w:szCs w:val="18"/>
              </w:rPr>
              <w:t xml:space="preserve">&lt;30% for excluded sequencing options </w:t>
            </w:r>
          </w:p>
        </w:tc>
      </w:tr>
      <w:tr w:rsidR="00350FF4" w14:paraId="2D63643E" w14:textId="77777777" w:rsidTr="00765EF6">
        <w:tc>
          <w:tcPr>
            <w:tcW w:w="6946" w:type="dxa"/>
            <w:shd w:val="clear" w:color="auto" w:fill="FFFFFF" w:themeFill="background1"/>
          </w:tcPr>
          <w:p w14:paraId="7FB832A7" w14:textId="77777777" w:rsidR="00350FF4" w:rsidRPr="00C94D36" w:rsidRDefault="00350FF4" w:rsidP="00647483">
            <w:pPr>
              <w:autoSpaceDE w:val="0"/>
              <w:autoSpaceDN w:val="0"/>
              <w:adjustRightInd w:val="0"/>
              <w:rPr>
                <w:rFonts w:ascii="Arial" w:hAnsi="Arial" w:cs="Arial"/>
                <w:sz w:val="18"/>
                <w:szCs w:val="18"/>
              </w:rPr>
            </w:pPr>
            <w:r w:rsidRPr="00C94D36">
              <w:rPr>
                <w:rFonts w:ascii="Arial" w:hAnsi="Arial" w:cs="Arial"/>
                <w:sz w:val="18"/>
                <w:szCs w:val="18"/>
              </w:rPr>
              <w:t>Surge</w:t>
            </w:r>
            <w:r w:rsidRPr="00C94D36">
              <w:rPr>
                <w:rFonts w:ascii="ArialMT" w:hAnsi="ArialMT" w:cs="ArialMT"/>
                <w:sz w:val="18"/>
                <w:szCs w:val="18"/>
              </w:rPr>
              <w:t xml:space="preserve">ry </w:t>
            </w:r>
            <w:r w:rsidRPr="00C94D36">
              <w:rPr>
                <w:rFonts w:ascii="Arial" w:hAnsi="Arial" w:cs="Arial"/>
                <w:sz w:val="18"/>
                <w:szCs w:val="18"/>
              </w:rPr>
              <w:t xml:space="preserve">excluded from ‘always’, ‘never’ or ‘optional adjunct’ options in pathway, and might therefore </w:t>
            </w:r>
            <w:r w:rsidRPr="00C94D36">
              <w:rPr>
                <w:rFonts w:ascii="ArialMT" w:hAnsi="ArialMT" w:cs="ArialMT"/>
                <w:sz w:val="18"/>
                <w:szCs w:val="18"/>
              </w:rPr>
              <w:t xml:space="preserve">be offered as ‘part of stepped care pathway’ OR ‘if indicated due to </w:t>
            </w:r>
            <w:r w:rsidRPr="00C94D36">
              <w:rPr>
                <w:rFonts w:ascii="Arial" w:hAnsi="Arial" w:cs="Arial"/>
                <w:sz w:val="18"/>
                <w:szCs w:val="18"/>
              </w:rPr>
              <w:t xml:space="preserve">severe/worsening neurological deficit/Cauda Equina syndrome’ </w:t>
            </w:r>
          </w:p>
        </w:tc>
        <w:tc>
          <w:tcPr>
            <w:tcW w:w="2552" w:type="dxa"/>
            <w:shd w:val="clear" w:color="auto" w:fill="FFFFFF" w:themeFill="background1"/>
          </w:tcPr>
          <w:p w14:paraId="587C234F" w14:textId="77777777" w:rsidR="00350FF4" w:rsidRPr="00C94D36" w:rsidRDefault="00350FF4" w:rsidP="00647483">
            <w:pPr>
              <w:autoSpaceDE w:val="0"/>
              <w:autoSpaceDN w:val="0"/>
              <w:adjustRightInd w:val="0"/>
              <w:rPr>
                <w:rFonts w:ascii="Arial" w:hAnsi="Arial" w:cs="Arial"/>
                <w:b/>
                <w:bCs/>
                <w:sz w:val="18"/>
                <w:szCs w:val="18"/>
              </w:rPr>
            </w:pPr>
            <w:r w:rsidRPr="00C94D36">
              <w:rPr>
                <w:rFonts w:ascii="Arial" w:hAnsi="Arial" w:cs="Arial"/>
                <w:sz w:val="18"/>
                <w:szCs w:val="18"/>
              </w:rPr>
              <w:t>&lt;30% for excluded sequencing options</w:t>
            </w:r>
          </w:p>
        </w:tc>
      </w:tr>
      <w:tr w:rsidR="00A838EF" w14:paraId="41DF708E" w14:textId="77777777" w:rsidTr="00765EF6">
        <w:tc>
          <w:tcPr>
            <w:tcW w:w="9498" w:type="dxa"/>
            <w:gridSpan w:val="2"/>
            <w:shd w:val="clear" w:color="auto" w:fill="FFFFFF" w:themeFill="background1"/>
          </w:tcPr>
          <w:p w14:paraId="4235DDEF" w14:textId="77777777" w:rsidR="00A838EF" w:rsidRPr="00A838EF" w:rsidRDefault="00A838EF" w:rsidP="00A838EF">
            <w:pPr>
              <w:autoSpaceDE w:val="0"/>
              <w:autoSpaceDN w:val="0"/>
              <w:adjustRightInd w:val="0"/>
              <w:rPr>
                <w:rFonts w:ascii="Arial" w:hAnsi="Arial" w:cs="Arial"/>
                <w:i/>
                <w:sz w:val="16"/>
                <w:szCs w:val="16"/>
              </w:rPr>
            </w:pPr>
            <w:r w:rsidRPr="00A838EF">
              <w:rPr>
                <w:rFonts w:ascii="Arial" w:hAnsi="Arial" w:cs="Arial"/>
                <w:i/>
                <w:sz w:val="16"/>
                <w:szCs w:val="16"/>
              </w:rPr>
              <w:t>Consensus based on 70% or more endorsement, or based on ruling out sequencing endorsed by &lt;30% respondents</w:t>
            </w:r>
          </w:p>
          <w:p w14:paraId="05D11A02" w14:textId="77777777" w:rsidR="00A838EF" w:rsidRPr="00A838EF" w:rsidRDefault="00A838EF" w:rsidP="00647483">
            <w:pPr>
              <w:autoSpaceDE w:val="0"/>
              <w:autoSpaceDN w:val="0"/>
              <w:adjustRightInd w:val="0"/>
              <w:rPr>
                <w:rFonts w:ascii="Arial" w:hAnsi="Arial" w:cs="Arial"/>
                <w:i/>
                <w:sz w:val="16"/>
                <w:szCs w:val="16"/>
              </w:rPr>
            </w:pPr>
          </w:p>
        </w:tc>
      </w:tr>
    </w:tbl>
    <w:p w14:paraId="5909707E" w14:textId="77777777" w:rsidR="00350FF4" w:rsidRDefault="00350FF4" w:rsidP="00350FF4">
      <w:pPr>
        <w:autoSpaceDE w:val="0"/>
        <w:autoSpaceDN w:val="0"/>
        <w:adjustRightInd w:val="0"/>
        <w:spacing w:after="0" w:line="240" w:lineRule="auto"/>
        <w:rPr>
          <w:rFonts w:ascii="Arial" w:hAnsi="Arial" w:cs="Arial"/>
          <w:b/>
          <w:bCs/>
          <w:sz w:val="23"/>
          <w:szCs w:val="23"/>
        </w:rPr>
      </w:pPr>
    </w:p>
    <w:p w14:paraId="7A9A5F8D" w14:textId="6F9C497A" w:rsidR="00B24111" w:rsidRDefault="00B24111" w:rsidP="006014D5">
      <w:pPr>
        <w:spacing w:after="120"/>
        <w:rPr>
          <w:rFonts w:ascii="Arial" w:hAnsi="Arial" w:cs="Arial"/>
          <w:u w:val="single"/>
        </w:rPr>
      </w:pPr>
    </w:p>
    <w:p w14:paraId="234FA60A" w14:textId="77777777" w:rsidR="00F654E8" w:rsidRDefault="00F654E8">
      <w:pPr>
        <w:rPr>
          <w:rFonts w:ascii="Arial" w:hAnsi="Arial" w:cs="Arial"/>
          <w:b/>
        </w:rPr>
      </w:pPr>
      <w:r>
        <w:rPr>
          <w:rFonts w:ascii="Arial" w:hAnsi="Arial" w:cs="Arial"/>
          <w:b/>
        </w:rPr>
        <w:br w:type="page"/>
      </w:r>
    </w:p>
    <w:p w14:paraId="12DA2BD8" w14:textId="5633FBCC" w:rsidR="00350FF4" w:rsidRPr="00CC5F10" w:rsidRDefault="00350FF4" w:rsidP="00350FF4">
      <w:pPr>
        <w:autoSpaceDE w:val="0"/>
        <w:autoSpaceDN w:val="0"/>
        <w:adjustRightInd w:val="0"/>
        <w:spacing w:after="0" w:line="240" w:lineRule="auto"/>
        <w:rPr>
          <w:rFonts w:ascii="Arial" w:hAnsi="Arial" w:cs="Arial"/>
          <w:b/>
        </w:rPr>
      </w:pPr>
      <w:r w:rsidRPr="00CC5F10">
        <w:rPr>
          <w:rFonts w:ascii="Arial" w:hAnsi="Arial" w:cs="Arial"/>
          <w:b/>
        </w:rPr>
        <w:lastRenderedPageBreak/>
        <w:t>Supplementary T</w:t>
      </w:r>
      <w:r w:rsidR="00637B3B" w:rsidRPr="00CC5F10">
        <w:rPr>
          <w:rFonts w:ascii="Arial" w:hAnsi="Arial" w:cs="Arial"/>
          <w:b/>
        </w:rPr>
        <w:t>able 4</w:t>
      </w:r>
      <w:r w:rsidR="0015020C" w:rsidRPr="00CC5F10">
        <w:rPr>
          <w:rFonts w:ascii="Arial" w:hAnsi="Arial" w:cs="Arial"/>
          <w:b/>
        </w:rPr>
        <w:t xml:space="preserve">: Summary of sequencing selections based on </w:t>
      </w:r>
      <w:r w:rsidR="006D2249">
        <w:rPr>
          <w:rFonts w:ascii="Arial" w:hAnsi="Arial" w:cs="Arial"/>
          <w:b/>
        </w:rPr>
        <w:t xml:space="preserve">consensus or </w:t>
      </w:r>
      <w:r w:rsidR="0015020C" w:rsidRPr="00CC5F10">
        <w:rPr>
          <w:rFonts w:ascii="Arial" w:hAnsi="Arial" w:cs="Arial"/>
          <w:b/>
        </w:rPr>
        <w:t>most common responses</w:t>
      </w:r>
    </w:p>
    <w:tbl>
      <w:tblPr>
        <w:tblStyle w:val="TableGrid"/>
        <w:tblW w:w="9498" w:type="dxa"/>
        <w:tblInd w:w="-5" w:type="dxa"/>
        <w:tblLook w:val="04A0" w:firstRow="1" w:lastRow="0" w:firstColumn="1" w:lastColumn="0" w:noHBand="0" w:noVBand="1"/>
      </w:tblPr>
      <w:tblGrid>
        <w:gridCol w:w="9498"/>
      </w:tblGrid>
      <w:tr w:rsidR="00350FF4" w14:paraId="20715675" w14:textId="77777777" w:rsidTr="00765EF6">
        <w:tc>
          <w:tcPr>
            <w:tcW w:w="9498" w:type="dxa"/>
            <w:shd w:val="clear" w:color="auto" w:fill="D9D9D9" w:themeFill="background1" w:themeFillShade="D9"/>
          </w:tcPr>
          <w:p w14:paraId="56D0B9B6" w14:textId="77777777" w:rsidR="00350FF4" w:rsidRPr="00C94D36" w:rsidRDefault="00350FF4" w:rsidP="00647483">
            <w:pPr>
              <w:autoSpaceDE w:val="0"/>
              <w:autoSpaceDN w:val="0"/>
              <w:adjustRightInd w:val="0"/>
              <w:rPr>
                <w:rFonts w:ascii="Arial" w:hAnsi="Arial" w:cs="Arial"/>
                <w:b/>
                <w:sz w:val="18"/>
                <w:szCs w:val="18"/>
              </w:rPr>
            </w:pPr>
            <w:r w:rsidRPr="00C94D36">
              <w:rPr>
                <w:rFonts w:ascii="Arial" w:hAnsi="Arial" w:cs="Arial"/>
                <w:b/>
                <w:sz w:val="18"/>
                <w:szCs w:val="18"/>
              </w:rPr>
              <w:t>Most commonly endorsed sequencing selections</w:t>
            </w:r>
          </w:p>
        </w:tc>
      </w:tr>
      <w:tr w:rsidR="00350FF4" w14:paraId="43D4680D" w14:textId="77777777" w:rsidTr="00765EF6">
        <w:tc>
          <w:tcPr>
            <w:tcW w:w="9498" w:type="dxa"/>
          </w:tcPr>
          <w:p w14:paraId="370E8A17" w14:textId="63F27316" w:rsidR="00350FF4" w:rsidRPr="00C94D36" w:rsidRDefault="00350FF4" w:rsidP="00647483">
            <w:pPr>
              <w:autoSpaceDE w:val="0"/>
              <w:autoSpaceDN w:val="0"/>
              <w:adjustRightInd w:val="0"/>
              <w:rPr>
                <w:rFonts w:ascii="Arial" w:hAnsi="Arial" w:cs="Arial"/>
                <w:sz w:val="18"/>
                <w:szCs w:val="18"/>
              </w:rPr>
            </w:pPr>
            <w:r w:rsidRPr="00C94D36">
              <w:rPr>
                <w:rFonts w:ascii="Arial" w:hAnsi="Arial" w:cs="Arial"/>
                <w:sz w:val="18"/>
                <w:szCs w:val="18"/>
              </w:rPr>
              <w:t xml:space="preserve">Exercise treatments: Always </w:t>
            </w:r>
            <w:r w:rsidRPr="00C94D36">
              <w:rPr>
                <w:rFonts w:ascii="ArialMT" w:hAnsi="ArialMT" w:cs="ArialMT"/>
                <w:sz w:val="18"/>
                <w:szCs w:val="18"/>
              </w:rPr>
              <w:t xml:space="preserve">– </w:t>
            </w:r>
            <w:r w:rsidRPr="00C94D36">
              <w:rPr>
                <w:rFonts w:ascii="Arial" w:hAnsi="Arial" w:cs="Arial"/>
                <w:sz w:val="18"/>
                <w:szCs w:val="18"/>
              </w:rPr>
              <w:t>for phenotypes A,B,C, mild-moderate and moderate-severe symptoms</w:t>
            </w:r>
            <w:r w:rsidR="006D2249">
              <w:rPr>
                <w:rFonts w:ascii="Arial" w:hAnsi="Arial" w:cs="Arial"/>
                <w:sz w:val="18"/>
                <w:szCs w:val="18"/>
              </w:rPr>
              <w:t>*</w:t>
            </w:r>
          </w:p>
        </w:tc>
      </w:tr>
      <w:tr w:rsidR="00350FF4" w14:paraId="4BBA1119" w14:textId="77777777" w:rsidTr="00765EF6">
        <w:tc>
          <w:tcPr>
            <w:tcW w:w="9498" w:type="dxa"/>
          </w:tcPr>
          <w:p w14:paraId="46A89071" w14:textId="77777777" w:rsidR="00350FF4" w:rsidRPr="00C94D36" w:rsidRDefault="00350FF4" w:rsidP="00647483">
            <w:pPr>
              <w:autoSpaceDE w:val="0"/>
              <w:autoSpaceDN w:val="0"/>
              <w:adjustRightInd w:val="0"/>
              <w:rPr>
                <w:rFonts w:ascii="Arial" w:hAnsi="Arial" w:cs="Arial"/>
                <w:sz w:val="18"/>
                <w:szCs w:val="18"/>
              </w:rPr>
            </w:pPr>
            <w:r w:rsidRPr="00C94D36">
              <w:rPr>
                <w:rFonts w:ascii="Arial" w:hAnsi="Arial" w:cs="Arial"/>
                <w:sz w:val="18"/>
                <w:szCs w:val="18"/>
              </w:rPr>
              <w:t>Multimodal care of Advice/education + exercise + psychologically informed treatment: Step 1 for types B and C, and for type A with moderate-severe symptoms.</w:t>
            </w:r>
          </w:p>
        </w:tc>
      </w:tr>
      <w:tr w:rsidR="00350FF4" w14:paraId="112D42F8" w14:textId="77777777" w:rsidTr="00765EF6">
        <w:tc>
          <w:tcPr>
            <w:tcW w:w="9498" w:type="dxa"/>
          </w:tcPr>
          <w:p w14:paraId="68D36742" w14:textId="18820C3E" w:rsidR="00350FF4" w:rsidRPr="00C94D36" w:rsidRDefault="00350FF4" w:rsidP="00066954">
            <w:pPr>
              <w:autoSpaceDE w:val="0"/>
              <w:autoSpaceDN w:val="0"/>
              <w:adjustRightInd w:val="0"/>
              <w:rPr>
                <w:rFonts w:ascii="Arial" w:hAnsi="Arial" w:cs="Arial"/>
                <w:sz w:val="18"/>
                <w:szCs w:val="18"/>
              </w:rPr>
            </w:pPr>
            <w:r w:rsidRPr="00C94D36">
              <w:rPr>
                <w:rFonts w:ascii="Arial" w:hAnsi="Arial" w:cs="Arial"/>
                <w:sz w:val="18"/>
                <w:szCs w:val="18"/>
              </w:rPr>
              <w:t>Multimodal care of Advice/Education + exercise: Step 1 for type A with mild-moderate</w:t>
            </w:r>
            <w:r w:rsidR="00066954">
              <w:rPr>
                <w:rFonts w:ascii="Arial" w:hAnsi="Arial" w:cs="Arial"/>
                <w:sz w:val="18"/>
                <w:szCs w:val="18"/>
              </w:rPr>
              <w:t xml:space="preserve"> </w:t>
            </w:r>
            <w:r w:rsidRPr="00C94D36">
              <w:rPr>
                <w:rFonts w:ascii="Arial" w:hAnsi="Arial" w:cs="Arial"/>
                <w:sz w:val="18"/>
                <w:szCs w:val="18"/>
              </w:rPr>
              <w:t>symptoms</w:t>
            </w:r>
          </w:p>
        </w:tc>
      </w:tr>
      <w:tr w:rsidR="00350FF4" w14:paraId="085941D1" w14:textId="77777777" w:rsidTr="00765EF6">
        <w:tc>
          <w:tcPr>
            <w:tcW w:w="9498" w:type="dxa"/>
          </w:tcPr>
          <w:p w14:paraId="106EDE77" w14:textId="77777777" w:rsidR="00350FF4" w:rsidRPr="00C94D36" w:rsidRDefault="00350FF4" w:rsidP="00647483">
            <w:pPr>
              <w:autoSpaceDE w:val="0"/>
              <w:autoSpaceDN w:val="0"/>
              <w:adjustRightInd w:val="0"/>
              <w:rPr>
                <w:rFonts w:ascii="Arial" w:hAnsi="Arial" w:cs="Arial"/>
                <w:sz w:val="18"/>
                <w:szCs w:val="18"/>
              </w:rPr>
            </w:pPr>
            <w:r w:rsidRPr="00C94D36">
              <w:rPr>
                <w:rFonts w:ascii="Arial" w:hAnsi="Arial" w:cs="Arial"/>
                <w:sz w:val="18"/>
                <w:szCs w:val="18"/>
              </w:rPr>
              <w:t>Manual therapy: Step 1 in stepped care pathway for phenotypes A,B,C any severity</w:t>
            </w:r>
          </w:p>
        </w:tc>
      </w:tr>
      <w:tr w:rsidR="00350FF4" w14:paraId="7584541A" w14:textId="77777777" w:rsidTr="00765EF6">
        <w:tc>
          <w:tcPr>
            <w:tcW w:w="9498" w:type="dxa"/>
          </w:tcPr>
          <w:p w14:paraId="633EA672" w14:textId="77777777" w:rsidR="00350FF4" w:rsidRPr="00C94D36" w:rsidRDefault="00350FF4" w:rsidP="00647483">
            <w:pPr>
              <w:autoSpaceDE w:val="0"/>
              <w:autoSpaceDN w:val="0"/>
              <w:adjustRightInd w:val="0"/>
              <w:rPr>
                <w:rFonts w:ascii="Arial" w:hAnsi="Arial" w:cs="Arial"/>
                <w:sz w:val="18"/>
                <w:szCs w:val="18"/>
              </w:rPr>
            </w:pPr>
            <w:r w:rsidRPr="00C94D36">
              <w:rPr>
                <w:rFonts w:ascii="Arial" w:hAnsi="Arial" w:cs="Arial"/>
                <w:sz w:val="18"/>
                <w:szCs w:val="18"/>
              </w:rPr>
              <w:t>Psychologically informed treatments: Step 1 in stepped care pathway for phenotypes A,B,C any severity</w:t>
            </w:r>
          </w:p>
        </w:tc>
      </w:tr>
      <w:tr w:rsidR="00350FF4" w14:paraId="1644CAA4" w14:textId="77777777" w:rsidTr="00765EF6">
        <w:tc>
          <w:tcPr>
            <w:tcW w:w="9498" w:type="dxa"/>
          </w:tcPr>
          <w:p w14:paraId="709B70D7" w14:textId="77777777" w:rsidR="00350FF4" w:rsidRPr="00C94D36" w:rsidRDefault="00350FF4" w:rsidP="00647483">
            <w:pPr>
              <w:autoSpaceDE w:val="0"/>
              <w:autoSpaceDN w:val="0"/>
              <w:adjustRightInd w:val="0"/>
              <w:rPr>
                <w:rFonts w:ascii="Arial" w:hAnsi="Arial" w:cs="Arial"/>
                <w:sz w:val="18"/>
                <w:szCs w:val="18"/>
              </w:rPr>
            </w:pPr>
            <w:r w:rsidRPr="00C94D36">
              <w:rPr>
                <w:rFonts w:ascii="Arial" w:hAnsi="Arial" w:cs="Arial"/>
                <w:sz w:val="18"/>
                <w:szCs w:val="18"/>
              </w:rPr>
              <w:t>Walking aids: Step 1 or Step 2 in stepped care pathway for phenotypes A or B</w:t>
            </w:r>
          </w:p>
        </w:tc>
      </w:tr>
      <w:tr w:rsidR="00350FF4" w14:paraId="7A795911" w14:textId="77777777" w:rsidTr="00765EF6">
        <w:tc>
          <w:tcPr>
            <w:tcW w:w="9498" w:type="dxa"/>
          </w:tcPr>
          <w:p w14:paraId="681EA3A8" w14:textId="77777777" w:rsidR="00350FF4" w:rsidRPr="00C94D36" w:rsidRDefault="00350FF4" w:rsidP="00647483">
            <w:pPr>
              <w:autoSpaceDE w:val="0"/>
              <w:autoSpaceDN w:val="0"/>
              <w:adjustRightInd w:val="0"/>
              <w:rPr>
                <w:rFonts w:ascii="Arial" w:hAnsi="Arial" w:cs="Arial"/>
                <w:sz w:val="18"/>
                <w:szCs w:val="18"/>
              </w:rPr>
            </w:pPr>
            <w:r w:rsidRPr="00C94D36">
              <w:rPr>
                <w:rFonts w:ascii="Arial" w:hAnsi="Arial" w:cs="Arial"/>
                <w:sz w:val="18"/>
                <w:szCs w:val="18"/>
              </w:rPr>
              <w:t>Medications: Step 2 in stepped care pathway for phenotypes A,B,C any severity</w:t>
            </w:r>
          </w:p>
        </w:tc>
      </w:tr>
      <w:tr w:rsidR="00350FF4" w14:paraId="63ECEA59" w14:textId="77777777" w:rsidTr="00765EF6">
        <w:tc>
          <w:tcPr>
            <w:tcW w:w="9498" w:type="dxa"/>
          </w:tcPr>
          <w:p w14:paraId="1C5AD6BE" w14:textId="77777777" w:rsidR="00350FF4" w:rsidRPr="00C94D36" w:rsidRDefault="00350FF4" w:rsidP="00647483">
            <w:pPr>
              <w:autoSpaceDE w:val="0"/>
              <w:autoSpaceDN w:val="0"/>
              <w:adjustRightInd w:val="0"/>
              <w:rPr>
                <w:rFonts w:ascii="Arial" w:hAnsi="Arial" w:cs="Arial"/>
                <w:sz w:val="18"/>
                <w:szCs w:val="18"/>
              </w:rPr>
            </w:pPr>
            <w:r w:rsidRPr="00C94D36">
              <w:rPr>
                <w:rFonts w:ascii="Arial" w:hAnsi="Arial" w:cs="Arial"/>
                <w:sz w:val="18"/>
                <w:szCs w:val="18"/>
              </w:rPr>
              <w:t>Spinal injection: Step 2 or 3 for phenotype C depending on symptom severity</w:t>
            </w:r>
          </w:p>
        </w:tc>
      </w:tr>
      <w:tr w:rsidR="00350FF4" w14:paraId="21E92FB2" w14:textId="77777777" w:rsidTr="00765EF6">
        <w:tc>
          <w:tcPr>
            <w:tcW w:w="9498" w:type="dxa"/>
          </w:tcPr>
          <w:p w14:paraId="4CEC5798" w14:textId="3FD9B3ED" w:rsidR="00350FF4" w:rsidRPr="00C94D36" w:rsidRDefault="00350FF4" w:rsidP="00066954">
            <w:pPr>
              <w:autoSpaceDE w:val="0"/>
              <w:autoSpaceDN w:val="0"/>
              <w:adjustRightInd w:val="0"/>
              <w:rPr>
                <w:rFonts w:ascii="Arial" w:hAnsi="Arial" w:cs="Arial"/>
                <w:sz w:val="18"/>
                <w:szCs w:val="18"/>
              </w:rPr>
            </w:pPr>
            <w:r w:rsidRPr="00C94D36">
              <w:rPr>
                <w:rFonts w:ascii="Arial" w:hAnsi="Arial" w:cs="Arial"/>
                <w:sz w:val="18"/>
                <w:szCs w:val="18"/>
              </w:rPr>
              <w:t>Surgery: Final step in stepped care pathway OR when indicated by severe/ worsening</w:t>
            </w:r>
            <w:r w:rsidR="00066954">
              <w:rPr>
                <w:rFonts w:ascii="Arial" w:hAnsi="Arial" w:cs="Arial"/>
                <w:sz w:val="18"/>
                <w:szCs w:val="18"/>
              </w:rPr>
              <w:t xml:space="preserve"> </w:t>
            </w:r>
            <w:r w:rsidRPr="00C94D36">
              <w:rPr>
                <w:rFonts w:ascii="Arial" w:hAnsi="Arial" w:cs="Arial"/>
                <w:sz w:val="18"/>
                <w:szCs w:val="18"/>
              </w:rPr>
              <w:t>neurological deficit/ Cauda Equina syndrome</w:t>
            </w:r>
          </w:p>
        </w:tc>
      </w:tr>
    </w:tbl>
    <w:p w14:paraId="4FF2B7D0" w14:textId="6F646E14" w:rsidR="00350FF4" w:rsidRPr="006D2249" w:rsidRDefault="006D2249" w:rsidP="006D2249">
      <w:pPr>
        <w:spacing w:after="120"/>
        <w:ind w:firstLine="720"/>
        <w:rPr>
          <w:rFonts w:ascii="Arial" w:hAnsi="Arial" w:cs="Arial"/>
          <w:i/>
          <w:sz w:val="16"/>
          <w:szCs w:val="16"/>
          <w:u w:val="single"/>
        </w:rPr>
      </w:pPr>
      <w:r w:rsidRPr="006D2249">
        <w:rPr>
          <w:rFonts w:ascii="Arial" w:hAnsi="Arial" w:cs="Arial"/>
          <w:i/>
          <w:sz w:val="16"/>
          <w:szCs w:val="16"/>
        </w:rPr>
        <w:t>Note: *Sequencing selection based on consensus. All other selections based on most common responses</w:t>
      </w:r>
    </w:p>
    <w:p w14:paraId="2EC8E8D3" w14:textId="5D0014F3" w:rsidR="00350FF4" w:rsidRDefault="00350FF4" w:rsidP="006014D5">
      <w:pPr>
        <w:spacing w:after="120"/>
        <w:rPr>
          <w:rFonts w:ascii="Arial" w:hAnsi="Arial" w:cs="Arial"/>
          <w:u w:val="single"/>
        </w:rPr>
      </w:pPr>
    </w:p>
    <w:p w14:paraId="462C0076" w14:textId="77777777" w:rsidR="00A206B4" w:rsidRDefault="00A206B4">
      <w:pPr>
        <w:rPr>
          <w:rFonts w:ascii="Arial" w:hAnsi="Arial" w:cs="Arial"/>
          <w:b/>
          <w:sz w:val="23"/>
          <w:szCs w:val="23"/>
        </w:rPr>
      </w:pPr>
      <w:r>
        <w:rPr>
          <w:rFonts w:ascii="Arial" w:hAnsi="Arial" w:cs="Arial"/>
          <w:b/>
          <w:sz w:val="23"/>
          <w:szCs w:val="23"/>
        </w:rPr>
        <w:br w:type="page"/>
      </w:r>
    </w:p>
    <w:p w14:paraId="73D3010B" w14:textId="76D33063" w:rsidR="004D0B16" w:rsidRPr="006542DF" w:rsidRDefault="00021A2C" w:rsidP="004D0B16">
      <w:pPr>
        <w:autoSpaceDE w:val="0"/>
        <w:autoSpaceDN w:val="0"/>
        <w:adjustRightInd w:val="0"/>
        <w:spacing w:after="0" w:line="240" w:lineRule="auto"/>
        <w:rPr>
          <w:rFonts w:ascii="Arial" w:hAnsi="Arial" w:cs="Arial"/>
          <w:b/>
          <w:sz w:val="23"/>
          <w:szCs w:val="23"/>
        </w:rPr>
      </w:pPr>
      <w:r>
        <w:rPr>
          <w:rFonts w:ascii="Arial" w:hAnsi="Arial" w:cs="Arial"/>
          <w:b/>
          <w:sz w:val="23"/>
          <w:szCs w:val="23"/>
        </w:rPr>
        <w:lastRenderedPageBreak/>
        <w:t xml:space="preserve">Supplementary </w:t>
      </w:r>
      <w:r w:rsidR="004D0B16">
        <w:rPr>
          <w:rFonts w:ascii="Arial" w:hAnsi="Arial" w:cs="Arial"/>
          <w:b/>
          <w:sz w:val="23"/>
          <w:szCs w:val="23"/>
        </w:rPr>
        <w:t>Table 5</w:t>
      </w:r>
      <w:r w:rsidR="00066954">
        <w:rPr>
          <w:rFonts w:ascii="Arial" w:hAnsi="Arial" w:cs="Arial"/>
          <w:b/>
          <w:sz w:val="23"/>
          <w:szCs w:val="23"/>
        </w:rPr>
        <w:t>: Internal consensus decisions</w:t>
      </w:r>
      <w:r w:rsidR="0015020C">
        <w:rPr>
          <w:rFonts w:ascii="Arial" w:hAnsi="Arial" w:cs="Arial"/>
          <w:b/>
          <w:sz w:val="23"/>
          <w:szCs w:val="23"/>
        </w:rPr>
        <w:t xml:space="preserve"> for final proposed algorithm</w:t>
      </w:r>
    </w:p>
    <w:tbl>
      <w:tblPr>
        <w:tblStyle w:val="TableGrid"/>
        <w:tblW w:w="9924" w:type="dxa"/>
        <w:tblInd w:w="-431" w:type="dxa"/>
        <w:tblLook w:val="04A0" w:firstRow="1" w:lastRow="0" w:firstColumn="1" w:lastColumn="0" w:noHBand="0" w:noVBand="1"/>
      </w:tblPr>
      <w:tblGrid>
        <w:gridCol w:w="2269"/>
        <w:gridCol w:w="7655"/>
      </w:tblGrid>
      <w:tr w:rsidR="004D0B16" w14:paraId="12D29485" w14:textId="77777777" w:rsidTr="00C94D36">
        <w:tc>
          <w:tcPr>
            <w:tcW w:w="9924" w:type="dxa"/>
            <w:gridSpan w:val="2"/>
            <w:shd w:val="clear" w:color="auto" w:fill="D9D9D9" w:themeFill="background1" w:themeFillShade="D9"/>
          </w:tcPr>
          <w:p w14:paraId="00DBFF02" w14:textId="4A532B91" w:rsidR="004D0B16" w:rsidRPr="00C94D36" w:rsidRDefault="004D0B16" w:rsidP="00066954">
            <w:pPr>
              <w:autoSpaceDE w:val="0"/>
              <w:autoSpaceDN w:val="0"/>
              <w:adjustRightInd w:val="0"/>
              <w:rPr>
                <w:rFonts w:ascii="Arial" w:hAnsi="Arial" w:cs="Arial"/>
                <w:sz w:val="18"/>
                <w:szCs w:val="18"/>
              </w:rPr>
            </w:pPr>
            <w:r w:rsidRPr="00C94D36">
              <w:rPr>
                <w:rFonts w:ascii="Arial" w:hAnsi="Arial" w:cs="Arial"/>
                <w:sz w:val="18"/>
                <w:szCs w:val="18"/>
              </w:rPr>
              <w:t>Finalised deci</w:t>
            </w:r>
            <w:r w:rsidR="00066954">
              <w:rPr>
                <w:rFonts w:ascii="Arial" w:hAnsi="Arial" w:cs="Arial"/>
                <w:sz w:val="18"/>
                <w:szCs w:val="18"/>
              </w:rPr>
              <w:t>sions for treatment algorithm following i</w:t>
            </w:r>
            <w:r w:rsidRPr="00C94D36">
              <w:rPr>
                <w:rFonts w:ascii="Arial" w:hAnsi="Arial" w:cs="Arial"/>
                <w:sz w:val="18"/>
                <w:szCs w:val="18"/>
              </w:rPr>
              <w:t>nternal consensus study steering group</w:t>
            </w:r>
            <w:r w:rsidR="00066954">
              <w:rPr>
                <w:rFonts w:ascii="Arial" w:hAnsi="Arial" w:cs="Arial"/>
                <w:sz w:val="18"/>
                <w:szCs w:val="18"/>
              </w:rPr>
              <w:t xml:space="preserve"> meetings</w:t>
            </w:r>
          </w:p>
        </w:tc>
      </w:tr>
      <w:tr w:rsidR="004D0B16" w14:paraId="2A891215" w14:textId="77777777" w:rsidTr="00C94D36">
        <w:tc>
          <w:tcPr>
            <w:tcW w:w="2269" w:type="dxa"/>
          </w:tcPr>
          <w:p w14:paraId="33986CEA"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Red Flag Pathway</w:t>
            </w:r>
          </w:p>
          <w:p w14:paraId="79970DA1" w14:textId="77777777" w:rsidR="004D0B16" w:rsidRPr="00C94D36" w:rsidRDefault="004D0B16" w:rsidP="00647483">
            <w:pPr>
              <w:autoSpaceDE w:val="0"/>
              <w:autoSpaceDN w:val="0"/>
              <w:adjustRightInd w:val="0"/>
              <w:rPr>
                <w:rFonts w:ascii="Arial" w:hAnsi="Arial" w:cs="Arial"/>
                <w:sz w:val="18"/>
                <w:szCs w:val="18"/>
              </w:rPr>
            </w:pPr>
          </w:p>
        </w:tc>
        <w:tc>
          <w:tcPr>
            <w:tcW w:w="7655" w:type="dxa"/>
          </w:tcPr>
          <w:p w14:paraId="32F2E006" w14:textId="10177B31"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00066954">
              <w:rPr>
                <w:rFonts w:ascii="Arial" w:hAnsi="Arial" w:cs="Arial"/>
                <w:sz w:val="18"/>
                <w:szCs w:val="18"/>
              </w:rPr>
              <w:t>r</w:t>
            </w:r>
            <w:r w:rsidRPr="00C94D36">
              <w:rPr>
                <w:rFonts w:ascii="Arial" w:hAnsi="Arial" w:cs="Arial"/>
                <w:sz w:val="18"/>
                <w:szCs w:val="18"/>
              </w:rPr>
              <w:t>ed flag pathway to be followed if there is suspicion of serious disease, such as cauda equine syndrome, progressive neurological dysfunction, cancer, infection, fracture</w:t>
            </w:r>
          </w:p>
        </w:tc>
      </w:tr>
      <w:tr w:rsidR="004D0B16" w14:paraId="6E2DB51E" w14:textId="77777777" w:rsidTr="00C94D36">
        <w:tc>
          <w:tcPr>
            <w:tcW w:w="2269" w:type="dxa"/>
          </w:tcPr>
          <w:p w14:paraId="6787898A"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Advice and education:</w:t>
            </w:r>
          </w:p>
          <w:p w14:paraId="55B47223" w14:textId="77777777" w:rsidR="004D0B16" w:rsidRPr="00C94D36" w:rsidRDefault="004D0B16" w:rsidP="00647483">
            <w:pPr>
              <w:autoSpaceDE w:val="0"/>
              <w:autoSpaceDN w:val="0"/>
              <w:adjustRightInd w:val="0"/>
              <w:rPr>
                <w:rFonts w:ascii="Arial" w:hAnsi="Arial" w:cs="Arial"/>
                <w:sz w:val="18"/>
                <w:szCs w:val="18"/>
              </w:rPr>
            </w:pPr>
          </w:p>
        </w:tc>
        <w:tc>
          <w:tcPr>
            <w:tcW w:w="7655" w:type="dxa"/>
          </w:tcPr>
          <w:p w14:paraId="068B7DFD" w14:textId="3031A432" w:rsidR="004D0B16" w:rsidRPr="00066954" w:rsidRDefault="00066954" w:rsidP="00066954">
            <w:pPr>
              <w:autoSpaceDE w:val="0"/>
              <w:autoSpaceDN w:val="0"/>
              <w:adjustRightInd w:val="0"/>
              <w:rPr>
                <w:rFonts w:ascii="Arial" w:hAnsi="Arial" w:cs="Arial"/>
                <w:sz w:val="18"/>
                <w:szCs w:val="18"/>
              </w:rPr>
            </w:pPr>
            <w:r>
              <w:rPr>
                <w:rFonts w:ascii="Arial" w:hAnsi="Arial" w:cs="Arial"/>
                <w:sz w:val="18"/>
                <w:szCs w:val="18"/>
              </w:rPr>
              <w:t>. t</w:t>
            </w:r>
            <w:r w:rsidR="004D0B16" w:rsidRPr="00066954">
              <w:rPr>
                <w:rFonts w:ascii="Arial" w:hAnsi="Arial" w:cs="Arial"/>
                <w:sz w:val="18"/>
                <w:szCs w:val="18"/>
              </w:rPr>
              <w:t>o be offered to all people with LSS symptoms prior to entering stepped care pathway</w:t>
            </w:r>
          </w:p>
          <w:p w14:paraId="306CFB26" w14:textId="41D2BEBB"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00066954">
              <w:rPr>
                <w:rFonts w:ascii="Arial" w:hAnsi="Arial" w:cs="Arial"/>
                <w:sz w:val="18"/>
                <w:szCs w:val="18"/>
              </w:rPr>
              <w:t>t</w:t>
            </w:r>
            <w:r w:rsidRPr="00C94D36">
              <w:rPr>
                <w:rFonts w:ascii="Arial" w:hAnsi="Arial" w:cs="Arial"/>
                <w:sz w:val="18"/>
                <w:szCs w:val="18"/>
              </w:rPr>
              <w:t>o include: Information on LSS, self-management, healthy eating/weight management,</w:t>
            </w:r>
          </w:p>
          <w:p w14:paraId="5FEBA909" w14:textId="6AC33BE9" w:rsidR="004D0B16" w:rsidRPr="00001964" w:rsidRDefault="004D0B16" w:rsidP="00647483">
            <w:pPr>
              <w:autoSpaceDE w:val="0"/>
              <w:autoSpaceDN w:val="0"/>
              <w:adjustRightInd w:val="0"/>
              <w:rPr>
                <w:rFonts w:ascii="Arial" w:hAnsi="Arial" w:cs="Arial"/>
                <w:sz w:val="18"/>
                <w:szCs w:val="18"/>
              </w:rPr>
            </w:pPr>
            <w:r w:rsidRPr="00C94D36">
              <w:rPr>
                <w:rFonts w:ascii="Arial" w:hAnsi="Arial" w:cs="Arial"/>
                <w:sz w:val="18"/>
                <w:szCs w:val="18"/>
              </w:rPr>
              <w:t>smoking cessation, postural instruction, falls prevention a</w:t>
            </w:r>
            <w:r w:rsidR="000200A6">
              <w:rPr>
                <w:rFonts w:ascii="Arial" w:hAnsi="Arial" w:cs="Arial"/>
                <w:sz w:val="18"/>
                <w:szCs w:val="18"/>
              </w:rPr>
              <w:t>nd recovery (as suggested by patient and public representatives</w:t>
            </w:r>
            <w:r w:rsidRPr="00C94D36">
              <w:rPr>
                <w:rFonts w:ascii="Arial" w:hAnsi="Arial" w:cs="Arial"/>
                <w:sz w:val="18"/>
                <w:szCs w:val="18"/>
              </w:rPr>
              <w:t>), information to address unhelpful beliefs/ behaviours; tailored advice on staying active; self - directed exercises</w:t>
            </w:r>
            <w:r w:rsidRPr="00001964">
              <w:rPr>
                <w:rFonts w:ascii="Arial" w:hAnsi="Arial" w:cs="Arial"/>
                <w:sz w:val="18"/>
                <w:szCs w:val="18"/>
              </w:rPr>
              <w:t>; in addition, the steering group agreed that the information should include key indicators for when to seek medical opinion</w:t>
            </w:r>
          </w:p>
          <w:p w14:paraId="6EC09C01" w14:textId="4C82E5E1" w:rsidR="004D0B16" w:rsidRPr="00C94D36" w:rsidRDefault="004D0B16" w:rsidP="00647483">
            <w:pPr>
              <w:autoSpaceDE w:val="0"/>
              <w:autoSpaceDN w:val="0"/>
              <w:adjustRightInd w:val="0"/>
              <w:rPr>
                <w:rFonts w:ascii="ArialMT" w:hAnsi="ArialMT" w:cs="ArialMT"/>
                <w:sz w:val="18"/>
                <w:szCs w:val="18"/>
              </w:rPr>
            </w:pPr>
            <w:r w:rsidRPr="00001964">
              <w:rPr>
                <w:rFonts w:ascii="SymbolMT" w:hAnsi="SymbolMT" w:cs="SymbolMT"/>
                <w:sz w:val="18"/>
                <w:szCs w:val="18"/>
              </w:rPr>
              <w:t xml:space="preserve">• </w:t>
            </w:r>
            <w:r w:rsidR="00066954">
              <w:rPr>
                <w:rFonts w:ascii="ArialMT" w:hAnsi="ArialMT" w:cs="ArialMT"/>
                <w:sz w:val="18"/>
                <w:szCs w:val="18"/>
              </w:rPr>
              <w:t>t</w:t>
            </w:r>
            <w:r w:rsidRPr="00001964">
              <w:rPr>
                <w:rFonts w:ascii="ArialMT" w:hAnsi="ArialMT" w:cs="ArialMT"/>
                <w:sz w:val="18"/>
                <w:szCs w:val="18"/>
              </w:rPr>
              <w:t>o exclude ‘advice to rest’ and ‘avoidance of symptom provocation’. It was agreed by the steering group to include ‘tailored advice on staying active’.</w:t>
            </w:r>
          </w:p>
        </w:tc>
      </w:tr>
      <w:tr w:rsidR="004D0B16" w14:paraId="5F89AA07" w14:textId="77777777" w:rsidTr="00C94D36">
        <w:tc>
          <w:tcPr>
            <w:tcW w:w="2269" w:type="dxa"/>
          </w:tcPr>
          <w:p w14:paraId="6A8A2952"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 xml:space="preserve">Escalation </w:t>
            </w:r>
            <w:r w:rsidRPr="00C94D36">
              <w:rPr>
                <w:rFonts w:ascii="Arial" w:hAnsi="Arial" w:cs="Arial"/>
                <w:sz w:val="18"/>
                <w:szCs w:val="18"/>
              </w:rPr>
              <w:t>into stepped care pathway</w:t>
            </w:r>
          </w:p>
        </w:tc>
        <w:tc>
          <w:tcPr>
            <w:tcW w:w="7655" w:type="dxa"/>
          </w:tcPr>
          <w:p w14:paraId="51601E82" w14:textId="77777777" w:rsidR="004D0B16" w:rsidRPr="00C94D36" w:rsidRDefault="004D0B16" w:rsidP="00647483">
            <w:pPr>
              <w:autoSpaceDE w:val="0"/>
              <w:autoSpaceDN w:val="0"/>
              <w:adjustRightInd w:val="0"/>
              <w:rPr>
                <w:rFonts w:ascii="Arial" w:hAnsi="Arial" w:cs="Arial"/>
                <w:sz w:val="18"/>
                <w:szCs w:val="18"/>
              </w:rPr>
            </w:pPr>
            <w:r w:rsidRPr="00C94D36">
              <w:rPr>
                <w:rFonts w:ascii="Arial" w:hAnsi="Arial" w:cs="Arial"/>
                <w:sz w:val="18"/>
                <w:szCs w:val="18"/>
              </w:rPr>
              <w:t>should be considered if</w:t>
            </w:r>
          </w:p>
          <w:p w14:paraId="6F7F3465" w14:textId="62F35442"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00066954">
              <w:rPr>
                <w:rFonts w:ascii="Arial" w:hAnsi="Arial" w:cs="Arial"/>
                <w:sz w:val="18"/>
                <w:szCs w:val="18"/>
              </w:rPr>
              <w:t>m</w:t>
            </w:r>
            <w:r w:rsidRPr="00C94D36">
              <w:rPr>
                <w:rFonts w:ascii="Arial" w:hAnsi="Arial" w:cs="Arial"/>
                <w:sz w:val="18"/>
                <w:szCs w:val="18"/>
              </w:rPr>
              <w:t>od</w:t>
            </w:r>
            <w:r w:rsidR="00066954">
              <w:rPr>
                <w:rFonts w:ascii="Arial" w:hAnsi="Arial" w:cs="Arial"/>
                <w:sz w:val="18"/>
                <w:szCs w:val="18"/>
              </w:rPr>
              <w:t>erate</w:t>
            </w:r>
            <w:r w:rsidRPr="00C94D36">
              <w:rPr>
                <w:rFonts w:ascii="Arial" w:hAnsi="Arial" w:cs="Arial"/>
                <w:sz w:val="18"/>
                <w:szCs w:val="18"/>
              </w:rPr>
              <w:t>-severe/ worsening symptoms/ disability AND</w:t>
            </w:r>
          </w:p>
          <w:p w14:paraId="7E09F85B" w14:textId="0119BB62"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00066954">
              <w:rPr>
                <w:rFonts w:ascii="Arial" w:hAnsi="Arial" w:cs="Arial"/>
                <w:sz w:val="18"/>
                <w:szCs w:val="18"/>
              </w:rPr>
              <w:t>u</w:t>
            </w:r>
            <w:r w:rsidRPr="00C94D36">
              <w:rPr>
                <w:rFonts w:ascii="Arial" w:hAnsi="Arial" w:cs="Arial"/>
                <w:sz w:val="18"/>
                <w:szCs w:val="18"/>
              </w:rPr>
              <w:t>nable to self-manage satisfactorily following advice/education</w:t>
            </w:r>
          </w:p>
        </w:tc>
      </w:tr>
      <w:tr w:rsidR="004D0B16" w14:paraId="1D4F5793" w14:textId="77777777" w:rsidTr="00C94D36">
        <w:tc>
          <w:tcPr>
            <w:tcW w:w="2269" w:type="dxa"/>
          </w:tcPr>
          <w:p w14:paraId="3F4CA8D5"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Stepped Care pathway: Step 1</w:t>
            </w:r>
          </w:p>
          <w:p w14:paraId="7AF5C87F" w14:textId="77777777" w:rsidR="004D0B16" w:rsidRPr="00C94D36" w:rsidRDefault="004D0B16" w:rsidP="00647483">
            <w:pPr>
              <w:autoSpaceDE w:val="0"/>
              <w:autoSpaceDN w:val="0"/>
              <w:adjustRightInd w:val="0"/>
              <w:rPr>
                <w:rFonts w:ascii="Arial" w:hAnsi="Arial" w:cs="Arial"/>
                <w:b/>
                <w:bCs/>
                <w:sz w:val="18"/>
                <w:szCs w:val="18"/>
              </w:rPr>
            </w:pPr>
          </w:p>
        </w:tc>
        <w:tc>
          <w:tcPr>
            <w:tcW w:w="7655" w:type="dxa"/>
          </w:tcPr>
          <w:p w14:paraId="4219972A"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Multimodal care</w:t>
            </w:r>
          </w:p>
          <w:p w14:paraId="6AC8F6CE" w14:textId="77777777"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Pr="00C94D36">
              <w:rPr>
                <w:rFonts w:ascii="Arial" w:hAnsi="Arial" w:cs="Arial"/>
                <w:sz w:val="18"/>
                <w:szCs w:val="18"/>
              </w:rPr>
              <w:t>to be defined as a package of core therapies provided by a single healthcare practitioner</w:t>
            </w:r>
          </w:p>
          <w:p w14:paraId="3AB120CA" w14:textId="77777777"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Pr="00C94D36">
              <w:rPr>
                <w:rFonts w:ascii="Arial" w:hAnsi="Arial" w:cs="Arial"/>
                <w:sz w:val="18"/>
                <w:szCs w:val="18"/>
              </w:rPr>
              <w:t>to include i) Advice/Education; ii) Structured/supervised exercises; iii) Psychologically informed care (such as a cognitive behavioural approach)</w:t>
            </w:r>
          </w:p>
          <w:p w14:paraId="3843CB36" w14:textId="78C55451"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00066954">
              <w:rPr>
                <w:rFonts w:ascii="Arial" w:hAnsi="Arial" w:cs="Arial"/>
                <w:sz w:val="18"/>
                <w:szCs w:val="18"/>
              </w:rPr>
              <w:t>m</w:t>
            </w:r>
            <w:r w:rsidRPr="00C94D36">
              <w:rPr>
                <w:rFonts w:ascii="Arial" w:hAnsi="Arial" w:cs="Arial"/>
                <w:sz w:val="18"/>
                <w:szCs w:val="18"/>
              </w:rPr>
              <w:t>ay also include manual therapy as option for all phenotypes, but only if combined with advice/education, exercise, and psychologically informed care (see below)</w:t>
            </w:r>
          </w:p>
          <w:p w14:paraId="1BD7AAB0" w14:textId="2A144BF6"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00066954">
              <w:rPr>
                <w:rFonts w:ascii="Arial" w:hAnsi="Arial" w:cs="Arial"/>
                <w:sz w:val="18"/>
                <w:szCs w:val="18"/>
              </w:rPr>
              <w:t>m</w:t>
            </w:r>
            <w:r w:rsidRPr="00C94D36">
              <w:rPr>
                <w:rFonts w:ascii="Arial" w:hAnsi="Arial" w:cs="Arial"/>
                <w:sz w:val="18"/>
                <w:szCs w:val="18"/>
              </w:rPr>
              <w:t>ay also include walking aids for Type A or B (see below)</w:t>
            </w:r>
          </w:p>
          <w:p w14:paraId="3BBBF422"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Exercise Treatments</w:t>
            </w:r>
          </w:p>
          <w:p w14:paraId="3491A028" w14:textId="4F7D4D59"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00066954">
              <w:rPr>
                <w:rFonts w:ascii="Arial" w:hAnsi="Arial" w:cs="Arial"/>
                <w:sz w:val="18"/>
                <w:szCs w:val="18"/>
              </w:rPr>
              <w:t>t</w:t>
            </w:r>
            <w:r w:rsidRPr="00C94D36">
              <w:rPr>
                <w:rFonts w:ascii="Arial" w:hAnsi="Arial" w:cs="Arial"/>
                <w:sz w:val="18"/>
                <w:szCs w:val="18"/>
              </w:rPr>
              <w:t>o comprise a structured/supervised exercise programme that could include: lower limb strengthening; spine/lower limb stretches; core muscle control/stability; walking exercises; non-walking aerobic exercises (such as static bike); flexion-based exercises; balance/ proprioception exercises; pilates/yoga/TaiChi</w:t>
            </w:r>
          </w:p>
          <w:p w14:paraId="51B9F646"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Psychologically informed treatment</w:t>
            </w:r>
          </w:p>
          <w:p w14:paraId="6629A9CD" w14:textId="77777777"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Pr="00C94D36">
              <w:rPr>
                <w:rFonts w:ascii="Arial" w:hAnsi="Arial" w:cs="Arial"/>
                <w:sz w:val="18"/>
                <w:szCs w:val="18"/>
              </w:rPr>
              <w:t>could include: a Cognitive Behavioural approach; addressing unhelpful beliefs &amp; behaviours; pain coping skills</w:t>
            </w:r>
          </w:p>
          <w:p w14:paraId="67641D86"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Manual therapy</w:t>
            </w:r>
          </w:p>
          <w:p w14:paraId="06CD87C8" w14:textId="77777777"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Pr="00C94D36">
              <w:rPr>
                <w:rFonts w:ascii="Arial" w:hAnsi="Arial" w:cs="Arial"/>
                <w:sz w:val="18"/>
                <w:szCs w:val="18"/>
              </w:rPr>
              <w:t>could include: spinal joint manual therapy techniques, hip joint mobilising/stretches, soft tissue/ myofascial techniques, neural mobilisation techniques, but NOT traction</w:t>
            </w:r>
          </w:p>
          <w:p w14:paraId="7759D4D2" w14:textId="77777777" w:rsidR="00066954"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 xml:space="preserve">Walking Aids </w:t>
            </w:r>
          </w:p>
          <w:p w14:paraId="15DEBEED" w14:textId="0546D233" w:rsidR="004D0B16" w:rsidRPr="00C94D36" w:rsidRDefault="00066954" w:rsidP="00647483">
            <w:pPr>
              <w:autoSpaceDE w:val="0"/>
              <w:autoSpaceDN w:val="0"/>
              <w:adjustRightInd w:val="0"/>
              <w:rPr>
                <w:rFonts w:ascii="Arial" w:hAnsi="Arial" w:cs="Arial"/>
                <w:sz w:val="18"/>
                <w:szCs w:val="18"/>
              </w:rPr>
            </w:pPr>
            <w:r>
              <w:rPr>
                <w:rFonts w:ascii="Arial" w:hAnsi="Arial" w:cs="Arial"/>
                <w:b/>
                <w:bCs/>
                <w:sz w:val="18"/>
                <w:szCs w:val="18"/>
              </w:rPr>
              <w:t xml:space="preserve">. </w:t>
            </w:r>
            <w:r w:rsidR="004D0B16" w:rsidRPr="00C94D36">
              <w:rPr>
                <w:rFonts w:ascii="Arial" w:hAnsi="Arial" w:cs="Arial"/>
                <w:sz w:val="18"/>
                <w:szCs w:val="18"/>
              </w:rPr>
              <w:t>could include walking aids such as stick/crutches/wheeled walker for Type A</w:t>
            </w:r>
          </w:p>
        </w:tc>
      </w:tr>
      <w:tr w:rsidR="004D0B16" w14:paraId="24BCCF91" w14:textId="77777777" w:rsidTr="00C94D36">
        <w:tc>
          <w:tcPr>
            <w:tcW w:w="2269" w:type="dxa"/>
          </w:tcPr>
          <w:p w14:paraId="07DF7534" w14:textId="77777777" w:rsidR="004D0B16" w:rsidRPr="00C94D36" w:rsidRDefault="004D0B16" w:rsidP="00647483">
            <w:pPr>
              <w:autoSpaceDE w:val="0"/>
              <w:autoSpaceDN w:val="0"/>
              <w:adjustRightInd w:val="0"/>
              <w:rPr>
                <w:rFonts w:ascii="Arial" w:hAnsi="Arial" w:cs="Arial"/>
                <w:bCs/>
                <w:sz w:val="18"/>
                <w:szCs w:val="18"/>
              </w:rPr>
            </w:pPr>
            <w:r w:rsidRPr="00C94D36">
              <w:rPr>
                <w:rFonts w:ascii="Arial" w:hAnsi="Arial" w:cs="Arial"/>
                <w:b/>
                <w:bCs/>
                <w:sz w:val="18"/>
                <w:szCs w:val="18"/>
              </w:rPr>
              <w:t xml:space="preserve">Escalation </w:t>
            </w:r>
            <w:r w:rsidRPr="00C94D36">
              <w:rPr>
                <w:rFonts w:ascii="Arial" w:hAnsi="Arial" w:cs="Arial"/>
                <w:bCs/>
                <w:sz w:val="18"/>
                <w:szCs w:val="18"/>
              </w:rPr>
              <w:t>into Step 2 of stepped care pathway</w:t>
            </w:r>
          </w:p>
          <w:p w14:paraId="229FF45B" w14:textId="77777777" w:rsidR="004D0B16" w:rsidRPr="00C94D36" w:rsidRDefault="004D0B16" w:rsidP="00647483">
            <w:pPr>
              <w:autoSpaceDE w:val="0"/>
              <w:autoSpaceDN w:val="0"/>
              <w:adjustRightInd w:val="0"/>
              <w:rPr>
                <w:rFonts w:ascii="Arial" w:hAnsi="Arial" w:cs="Arial"/>
                <w:b/>
                <w:bCs/>
                <w:sz w:val="18"/>
                <w:szCs w:val="18"/>
              </w:rPr>
            </w:pPr>
          </w:p>
        </w:tc>
        <w:tc>
          <w:tcPr>
            <w:tcW w:w="7655" w:type="dxa"/>
          </w:tcPr>
          <w:p w14:paraId="6D6DFDD4" w14:textId="77777777" w:rsidR="004D0B16" w:rsidRPr="00C94D36" w:rsidRDefault="004D0B16" w:rsidP="00647483">
            <w:pPr>
              <w:autoSpaceDE w:val="0"/>
              <w:autoSpaceDN w:val="0"/>
              <w:adjustRightInd w:val="0"/>
              <w:rPr>
                <w:rFonts w:ascii="Arial" w:hAnsi="Arial" w:cs="Arial"/>
                <w:sz w:val="18"/>
                <w:szCs w:val="18"/>
              </w:rPr>
            </w:pPr>
            <w:r w:rsidRPr="00C94D36">
              <w:rPr>
                <w:rFonts w:ascii="Arial" w:hAnsi="Arial" w:cs="Arial"/>
                <w:sz w:val="18"/>
                <w:szCs w:val="18"/>
              </w:rPr>
              <w:t>If after Step One care, still presenting with</w:t>
            </w:r>
          </w:p>
          <w:p w14:paraId="2FAFA5C1" w14:textId="507607A6"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00066954">
              <w:rPr>
                <w:rFonts w:ascii="Arial" w:hAnsi="Arial" w:cs="Arial"/>
                <w:sz w:val="18"/>
                <w:szCs w:val="18"/>
              </w:rPr>
              <w:t>m</w:t>
            </w:r>
            <w:r w:rsidRPr="00C94D36">
              <w:rPr>
                <w:rFonts w:ascii="Arial" w:hAnsi="Arial" w:cs="Arial"/>
                <w:sz w:val="18"/>
                <w:szCs w:val="18"/>
              </w:rPr>
              <w:t>oderate-severe/worsening leg symptoms/ function/mobility AND/OR</w:t>
            </w:r>
          </w:p>
          <w:p w14:paraId="00769AC9" w14:textId="3F092761"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00066954">
              <w:rPr>
                <w:rFonts w:ascii="Arial" w:hAnsi="Arial" w:cs="Arial"/>
                <w:sz w:val="18"/>
                <w:szCs w:val="18"/>
              </w:rPr>
              <w:t>s</w:t>
            </w:r>
            <w:r w:rsidRPr="00C94D36">
              <w:rPr>
                <w:rFonts w:ascii="Arial" w:hAnsi="Arial" w:cs="Arial"/>
                <w:sz w:val="18"/>
                <w:szCs w:val="18"/>
              </w:rPr>
              <w:t>ignificant symptoms of anxiety/depression, psychosocial obstacles to self - management AND</w:t>
            </w:r>
          </w:p>
          <w:p w14:paraId="611CB0F0" w14:textId="4BF9C820"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00066954">
              <w:rPr>
                <w:rFonts w:ascii="Arial" w:hAnsi="Arial" w:cs="Arial"/>
                <w:sz w:val="18"/>
                <w:szCs w:val="18"/>
              </w:rPr>
              <w:t>u</w:t>
            </w:r>
            <w:r w:rsidRPr="00C94D36">
              <w:rPr>
                <w:rFonts w:ascii="Arial" w:hAnsi="Arial" w:cs="Arial"/>
                <w:sz w:val="18"/>
                <w:szCs w:val="18"/>
              </w:rPr>
              <w:t>nable to self-manage satisfactorily</w:t>
            </w:r>
          </w:p>
        </w:tc>
      </w:tr>
      <w:tr w:rsidR="004D0B16" w14:paraId="0C880865" w14:textId="77777777" w:rsidTr="00C94D36">
        <w:tc>
          <w:tcPr>
            <w:tcW w:w="2269" w:type="dxa"/>
          </w:tcPr>
          <w:p w14:paraId="7A73AD96"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Stepped Care Pathway: Step 2</w:t>
            </w:r>
          </w:p>
        </w:tc>
        <w:tc>
          <w:tcPr>
            <w:tcW w:w="7655" w:type="dxa"/>
          </w:tcPr>
          <w:p w14:paraId="42D7515F"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Combined physical and psychological programme</w:t>
            </w:r>
          </w:p>
          <w:p w14:paraId="59598958" w14:textId="560C7BF3"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00066954">
              <w:rPr>
                <w:rFonts w:ascii="Arial" w:hAnsi="Arial" w:cs="Arial"/>
                <w:sz w:val="18"/>
                <w:szCs w:val="18"/>
              </w:rPr>
              <w:t>t</w:t>
            </w:r>
            <w:r w:rsidRPr="00C94D36">
              <w:rPr>
                <w:rFonts w:ascii="Arial" w:hAnsi="Arial" w:cs="Arial"/>
                <w:sz w:val="18"/>
                <w:szCs w:val="18"/>
              </w:rPr>
              <w:t>o be defined as a comprehensive multidisciplinary programme combining tailored exercise, physical treatments and a cognitive behavioural approach preferably in a group context</w:t>
            </w:r>
          </w:p>
          <w:p w14:paraId="5AF6DB05"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Medications</w:t>
            </w:r>
          </w:p>
          <w:p w14:paraId="4B3D37CA" w14:textId="77777777"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Pr="00C94D36">
              <w:rPr>
                <w:rFonts w:ascii="Arial" w:hAnsi="Arial" w:cs="Arial"/>
                <w:sz w:val="18"/>
                <w:szCs w:val="18"/>
              </w:rPr>
              <w:t>insufficient evidence or consensus on benefits of any specific medications</w:t>
            </w:r>
          </w:p>
          <w:p w14:paraId="06922C95"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Spinal Injections</w:t>
            </w:r>
          </w:p>
          <w:p w14:paraId="30C50EB2" w14:textId="77777777"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Pr="00C94D36">
              <w:rPr>
                <w:rFonts w:ascii="Arial" w:hAnsi="Arial" w:cs="Arial"/>
                <w:sz w:val="18"/>
                <w:szCs w:val="18"/>
              </w:rPr>
              <w:t>epidural spinal injection might be considered for Type B if moderate-severe pain AND</w:t>
            </w:r>
          </w:p>
          <w:p w14:paraId="12D18FD8" w14:textId="77777777" w:rsidR="004D0B16" w:rsidRPr="00C94D36" w:rsidRDefault="004D0B16" w:rsidP="00647483">
            <w:pPr>
              <w:rPr>
                <w:rFonts w:ascii="Arial" w:hAnsi="Arial" w:cs="Arial"/>
                <w:sz w:val="18"/>
                <w:szCs w:val="18"/>
              </w:rPr>
            </w:pPr>
            <w:r w:rsidRPr="00C94D36">
              <w:rPr>
                <w:rFonts w:ascii="Arial" w:hAnsi="Arial" w:cs="Arial"/>
                <w:sz w:val="18"/>
                <w:szCs w:val="18"/>
              </w:rPr>
              <w:t>concordant MRI findings</w:t>
            </w:r>
          </w:p>
        </w:tc>
      </w:tr>
      <w:tr w:rsidR="004D0B16" w14:paraId="2BC646BE" w14:textId="77777777" w:rsidTr="00C94D36">
        <w:tc>
          <w:tcPr>
            <w:tcW w:w="2269" w:type="dxa"/>
          </w:tcPr>
          <w:p w14:paraId="59B6C3A3"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 xml:space="preserve">Escalation </w:t>
            </w:r>
            <w:r w:rsidRPr="00C94D36">
              <w:rPr>
                <w:rFonts w:ascii="Arial" w:hAnsi="Arial" w:cs="Arial"/>
                <w:bCs/>
                <w:sz w:val="18"/>
                <w:szCs w:val="18"/>
              </w:rPr>
              <w:t>into Step 3 of stepped care pathway</w:t>
            </w:r>
          </w:p>
        </w:tc>
        <w:tc>
          <w:tcPr>
            <w:tcW w:w="7655" w:type="dxa"/>
          </w:tcPr>
          <w:p w14:paraId="537C1FDA" w14:textId="77777777" w:rsidR="004D0B16" w:rsidRPr="00C94D36" w:rsidRDefault="004D0B16" w:rsidP="00647483">
            <w:pPr>
              <w:autoSpaceDE w:val="0"/>
              <w:autoSpaceDN w:val="0"/>
              <w:adjustRightInd w:val="0"/>
              <w:rPr>
                <w:rFonts w:ascii="Arial" w:hAnsi="Arial" w:cs="Arial"/>
                <w:sz w:val="18"/>
                <w:szCs w:val="18"/>
              </w:rPr>
            </w:pPr>
            <w:r w:rsidRPr="00C94D36">
              <w:rPr>
                <w:rFonts w:ascii="Arial" w:hAnsi="Arial" w:cs="Arial"/>
                <w:sz w:val="18"/>
                <w:szCs w:val="18"/>
              </w:rPr>
              <w:t>If all appropriate Step 1 and Step 2 options exhausted AND</w:t>
            </w:r>
          </w:p>
          <w:p w14:paraId="5BDECDA7" w14:textId="76BA5AF8"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00066954">
              <w:rPr>
                <w:rFonts w:ascii="Arial" w:hAnsi="Arial" w:cs="Arial"/>
                <w:sz w:val="18"/>
                <w:szCs w:val="18"/>
              </w:rPr>
              <w:t>m</w:t>
            </w:r>
            <w:r w:rsidRPr="00C94D36">
              <w:rPr>
                <w:rFonts w:ascii="Arial" w:hAnsi="Arial" w:cs="Arial"/>
                <w:sz w:val="18"/>
                <w:szCs w:val="18"/>
              </w:rPr>
              <w:t>oderate-severe/worsening leg symptoms/neurological deficit/ mobility AND</w:t>
            </w:r>
          </w:p>
          <w:p w14:paraId="0D84693F" w14:textId="48CC0C9D" w:rsidR="004D0B16" w:rsidRPr="00C94D36" w:rsidRDefault="004D0B16" w:rsidP="00647483">
            <w:pPr>
              <w:autoSpaceDE w:val="0"/>
              <w:autoSpaceDN w:val="0"/>
              <w:adjustRightInd w:val="0"/>
              <w:rPr>
                <w:rFonts w:ascii="Arial" w:hAnsi="Arial" w:cs="Arial"/>
                <w:b/>
                <w:bCs/>
                <w:sz w:val="18"/>
                <w:szCs w:val="18"/>
              </w:rPr>
            </w:pPr>
            <w:r w:rsidRPr="00C94D36">
              <w:rPr>
                <w:rFonts w:ascii="SymbolMT" w:hAnsi="SymbolMT" w:cs="SymbolMT"/>
                <w:sz w:val="18"/>
                <w:szCs w:val="18"/>
              </w:rPr>
              <w:t xml:space="preserve">• </w:t>
            </w:r>
            <w:r w:rsidR="00066954">
              <w:rPr>
                <w:rFonts w:ascii="Arial" w:hAnsi="Arial" w:cs="Arial"/>
                <w:sz w:val="18"/>
                <w:szCs w:val="18"/>
              </w:rPr>
              <w:t>u</w:t>
            </w:r>
            <w:r w:rsidRPr="00C94D36">
              <w:rPr>
                <w:rFonts w:ascii="Arial" w:hAnsi="Arial" w:cs="Arial"/>
                <w:sz w:val="18"/>
                <w:szCs w:val="18"/>
              </w:rPr>
              <w:t>nable to self-manage satisfactorily</w:t>
            </w:r>
          </w:p>
        </w:tc>
      </w:tr>
      <w:tr w:rsidR="004D0B16" w14:paraId="242C4D26" w14:textId="77777777" w:rsidTr="00C94D36">
        <w:tc>
          <w:tcPr>
            <w:tcW w:w="2269" w:type="dxa"/>
          </w:tcPr>
          <w:p w14:paraId="7094AAFB"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Stepped Care Pathway: Step 3</w:t>
            </w:r>
          </w:p>
        </w:tc>
        <w:tc>
          <w:tcPr>
            <w:tcW w:w="7655" w:type="dxa"/>
          </w:tcPr>
          <w:p w14:paraId="127055B9"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Surgery</w:t>
            </w:r>
          </w:p>
          <w:p w14:paraId="7A955B77" w14:textId="5B3E107C"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00066954">
              <w:rPr>
                <w:rFonts w:ascii="Arial" w:hAnsi="Arial" w:cs="Arial"/>
                <w:sz w:val="18"/>
                <w:szCs w:val="18"/>
              </w:rPr>
              <w:t>s</w:t>
            </w:r>
            <w:r w:rsidRPr="00C94D36">
              <w:rPr>
                <w:rFonts w:ascii="Arial" w:hAnsi="Arial" w:cs="Arial"/>
                <w:sz w:val="18"/>
                <w:szCs w:val="18"/>
              </w:rPr>
              <w:t>urgical treatments might be considered for all phenotypes if concordant imaging AND surgical procedure, benefits &amp; risks discussed &amp; agreed</w:t>
            </w:r>
          </w:p>
          <w:p w14:paraId="4EE2EC73" w14:textId="77777777"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Pr="00C94D36">
              <w:rPr>
                <w:rFonts w:ascii="Arial" w:hAnsi="Arial" w:cs="Arial"/>
                <w:sz w:val="18"/>
                <w:szCs w:val="18"/>
              </w:rPr>
              <w:t>could include: decompression +/- fusion guided by surgical opinion for individual cases</w:t>
            </w:r>
          </w:p>
          <w:p w14:paraId="7295DA4E"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Investigation/ Imaging</w:t>
            </w:r>
          </w:p>
          <w:p w14:paraId="79E4DD11" w14:textId="5B4FD9B6"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00066954">
              <w:rPr>
                <w:rFonts w:ascii="Arial" w:hAnsi="Arial" w:cs="Arial"/>
                <w:sz w:val="18"/>
                <w:szCs w:val="18"/>
              </w:rPr>
              <w:t>t</w:t>
            </w:r>
            <w:r w:rsidRPr="00C94D36">
              <w:rPr>
                <w:rFonts w:ascii="Arial" w:hAnsi="Arial" w:cs="Arial"/>
                <w:sz w:val="18"/>
                <w:szCs w:val="18"/>
              </w:rPr>
              <w:t>o be considered if suspicion of serious disease, AND/OR</w:t>
            </w:r>
          </w:p>
          <w:p w14:paraId="5C01C365" w14:textId="77777777"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Pr="00C94D36">
              <w:rPr>
                <w:rFonts w:ascii="Arial" w:hAnsi="Arial" w:cs="Arial"/>
                <w:sz w:val="18"/>
                <w:szCs w:val="18"/>
              </w:rPr>
              <w:t>planning injection or surgery.</w:t>
            </w:r>
          </w:p>
          <w:p w14:paraId="4AB1DB06" w14:textId="77777777" w:rsidR="004D0B16" w:rsidRPr="00C94D36" w:rsidRDefault="004D0B16" w:rsidP="00647483">
            <w:pPr>
              <w:autoSpaceDE w:val="0"/>
              <w:autoSpaceDN w:val="0"/>
              <w:adjustRightInd w:val="0"/>
              <w:rPr>
                <w:rFonts w:ascii="Arial" w:hAnsi="Arial" w:cs="Arial"/>
                <w:sz w:val="18"/>
                <w:szCs w:val="18"/>
              </w:rPr>
            </w:pPr>
            <w:r w:rsidRPr="00C94D36">
              <w:rPr>
                <w:rFonts w:ascii="SymbolMT" w:hAnsi="SymbolMT" w:cs="SymbolMT"/>
                <w:sz w:val="18"/>
                <w:szCs w:val="18"/>
              </w:rPr>
              <w:t xml:space="preserve">• </w:t>
            </w:r>
            <w:r w:rsidRPr="00C94D36">
              <w:rPr>
                <w:rFonts w:ascii="Arial" w:hAnsi="Arial" w:cs="Arial"/>
                <w:sz w:val="18"/>
                <w:szCs w:val="18"/>
              </w:rPr>
              <w:t>MRI scan, +/- additional investigations such as x-ray, electro-diagnostic tests if indicated</w:t>
            </w:r>
          </w:p>
        </w:tc>
      </w:tr>
      <w:tr w:rsidR="004D0B16" w14:paraId="4CD23FF9" w14:textId="77777777" w:rsidTr="00C94D36">
        <w:tc>
          <w:tcPr>
            <w:tcW w:w="2269" w:type="dxa"/>
          </w:tcPr>
          <w:p w14:paraId="529867B8" w14:textId="77777777" w:rsidR="004D0B16" w:rsidRPr="00C94D36" w:rsidRDefault="004D0B16" w:rsidP="00647483">
            <w:pPr>
              <w:autoSpaceDE w:val="0"/>
              <w:autoSpaceDN w:val="0"/>
              <w:adjustRightInd w:val="0"/>
              <w:rPr>
                <w:rFonts w:ascii="Arial" w:hAnsi="Arial" w:cs="Arial"/>
                <w:b/>
                <w:bCs/>
                <w:sz w:val="18"/>
                <w:szCs w:val="18"/>
              </w:rPr>
            </w:pPr>
            <w:r w:rsidRPr="00C94D36">
              <w:rPr>
                <w:rFonts w:ascii="Arial" w:hAnsi="Arial" w:cs="Arial"/>
                <w:b/>
                <w:bCs/>
                <w:sz w:val="18"/>
                <w:szCs w:val="18"/>
              </w:rPr>
              <w:t>Additional points</w:t>
            </w:r>
          </w:p>
        </w:tc>
        <w:tc>
          <w:tcPr>
            <w:tcW w:w="7655" w:type="dxa"/>
          </w:tcPr>
          <w:p w14:paraId="3BCFF189" w14:textId="654F5790" w:rsidR="004D0B16" w:rsidRPr="00C94D36" w:rsidRDefault="004D0B16" w:rsidP="00647483">
            <w:pPr>
              <w:autoSpaceDE w:val="0"/>
              <w:autoSpaceDN w:val="0"/>
              <w:adjustRightInd w:val="0"/>
              <w:rPr>
                <w:rFonts w:ascii="Arial" w:hAnsi="Arial" w:cs="Arial"/>
                <w:color w:val="000000"/>
                <w:sz w:val="18"/>
                <w:szCs w:val="18"/>
              </w:rPr>
            </w:pPr>
            <w:r w:rsidRPr="00C94D36">
              <w:rPr>
                <w:rFonts w:ascii="SymbolMT" w:hAnsi="SymbolMT" w:cs="SymbolMT"/>
                <w:color w:val="000000"/>
                <w:sz w:val="18"/>
                <w:szCs w:val="18"/>
              </w:rPr>
              <w:t xml:space="preserve">• </w:t>
            </w:r>
            <w:r w:rsidR="00066954">
              <w:rPr>
                <w:rFonts w:ascii="Arial" w:hAnsi="Arial" w:cs="Arial"/>
                <w:color w:val="000000"/>
                <w:sz w:val="18"/>
                <w:szCs w:val="18"/>
              </w:rPr>
              <w:t>treatment pathway to</w:t>
            </w:r>
            <w:r w:rsidRPr="00C94D36">
              <w:rPr>
                <w:rFonts w:ascii="Arial" w:hAnsi="Arial" w:cs="Arial"/>
                <w:color w:val="000000"/>
                <w:sz w:val="18"/>
                <w:szCs w:val="18"/>
              </w:rPr>
              <w:t xml:space="preserve"> be circular rather than linear</w:t>
            </w:r>
            <w:r w:rsidR="00066954">
              <w:rPr>
                <w:rFonts w:ascii="Arial" w:hAnsi="Arial" w:cs="Arial"/>
                <w:color w:val="000000"/>
                <w:sz w:val="18"/>
                <w:szCs w:val="18"/>
              </w:rPr>
              <w:t xml:space="preserve"> to allow provide flexibility in options</w:t>
            </w:r>
          </w:p>
          <w:p w14:paraId="3371D9A1" w14:textId="0EE610EE" w:rsidR="004D0B16" w:rsidRPr="00C94D36" w:rsidRDefault="004D0B16" w:rsidP="00647483">
            <w:pPr>
              <w:autoSpaceDE w:val="0"/>
              <w:autoSpaceDN w:val="0"/>
              <w:adjustRightInd w:val="0"/>
              <w:rPr>
                <w:rFonts w:ascii="Arial" w:hAnsi="Arial" w:cs="Arial"/>
                <w:color w:val="000000"/>
                <w:sz w:val="18"/>
                <w:szCs w:val="18"/>
              </w:rPr>
            </w:pPr>
            <w:r w:rsidRPr="00C94D36">
              <w:rPr>
                <w:rFonts w:ascii="SymbolMT" w:hAnsi="SymbolMT" w:cs="SymbolMT"/>
                <w:color w:val="000000"/>
                <w:sz w:val="18"/>
                <w:szCs w:val="18"/>
              </w:rPr>
              <w:t xml:space="preserve">• </w:t>
            </w:r>
            <w:r w:rsidRPr="00C94D36">
              <w:rPr>
                <w:rFonts w:ascii="Arial" w:hAnsi="Arial" w:cs="Arial"/>
                <w:color w:val="000000"/>
                <w:sz w:val="18"/>
                <w:szCs w:val="18"/>
              </w:rPr>
              <w:t xml:space="preserve">re-entry </w:t>
            </w:r>
            <w:r w:rsidR="00066954">
              <w:rPr>
                <w:rFonts w:ascii="Arial" w:hAnsi="Arial" w:cs="Arial"/>
                <w:color w:val="000000"/>
                <w:sz w:val="18"/>
                <w:szCs w:val="18"/>
              </w:rPr>
              <w:t xml:space="preserve">to </w:t>
            </w:r>
            <w:r w:rsidRPr="00C94D36">
              <w:rPr>
                <w:rFonts w:ascii="Arial" w:hAnsi="Arial" w:cs="Arial"/>
                <w:color w:val="000000"/>
                <w:sz w:val="18"/>
                <w:szCs w:val="18"/>
              </w:rPr>
              <w:t>self-management or stepped care pathway can be considered at any point</w:t>
            </w:r>
          </w:p>
          <w:p w14:paraId="31B6CC8E" w14:textId="13670169" w:rsidR="004D0B16" w:rsidRPr="00C94D36" w:rsidRDefault="004D0B16" w:rsidP="00066954">
            <w:pPr>
              <w:autoSpaceDE w:val="0"/>
              <w:autoSpaceDN w:val="0"/>
              <w:adjustRightInd w:val="0"/>
              <w:rPr>
                <w:rFonts w:ascii="Arial" w:hAnsi="Arial" w:cs="Arial"/>
                <w:sz w:val="18"/>
                <w:szCs w:val="18"/>
              </w:rPr>
            </w:pPr>
            <w:r w:rsidRPr="00C94D36">
              <w:rPr>
                <w:rFonts w:ascii="SymbolMT" w:hAnsi="SymbolMT" w:cs="SymbolMT"/>
                <w:color w:val="000000"/>
                <w:sz w:val="18"/>
                <w:szCs w:val="18"/>
              </w:rPr>
              <w:t xml:space="preserve">• </w:t>
            </w:r>
            <w:r w:rsidR="00066954">
              <w:rPr>
                <w:rFonts w:ascii="Arial" w:hAnsi="Arial" w:cs="Arial"/>
                <w:color w:val="000000"/>
                <w:sz w:val="18"/>
                <w:szCs w:val="18"/>
              </w:rPr>
              <w:t>r</w:t>
            </w:r>
            <w:r w:rsidRPr="00C94D36">
              <w:rPr>
                <w:rFonts w:ascii="Arial" w:hAnsi="Arial" w:cs="Arial"/>
                <w:color w:val="000000"/>
                <w:sz w:val="18"/>
                <w:szCs w:val="18"/>
              </w:rPr>
              <w:t>eference for red flag indicators to be includ</w:t>
            </w:r>
            <w:r w:rsidR="00066954">
              <w:rPr>
                <w:rFonts w:ascii="Arial" w:hAnsi="Arial" w:cs="Arial"/>
                <w:color w:val="000000"/>
                <w:sz w:val="18"/>
                <w:szCs w:val="18"/>
              </w:rPr>
              <w:t>ed in algorithm and references (</w:t>
            </w:r>
            <w:r w:rsidRPr="00C94D36">
              <w:rPr>
                <w:rFonts w:ascii="Arial" w:hAnsi="Arial" w:cs="Arial"/>
                <w:color w:val="222222"/>
                <w:sz w:val="18"/>
                <w:szCs w:val="18"/>
              </w:rPr>
              <w:t xml:space="preserve">Finucane, L., et al. "International Framework for Red Flags for Potential Serious Spinal Pathologies." </w:t>
            </w:r>
            <w:r w:rsidRPr="00C94D36">
              <w:rPr>
                <w:rFonts w:ascii="Arial" w:hAnsi="Arial" w:cs="Arial"/>
                <w:i/>
                <w:iCs/>
                <w:color w:val="222222"/>
                <w:sz w:val="18"/>
                <w:szCs w:val="18"/>
              </w:rPr>
              <w:t xml:space="preserve">Journal of Orthopaedic &amp; Sports Physical Therapy </w:t>
            </w:r>
            <w:r w:rsidR="00066954">
              <w:rPr>
                <w:rFonts w:ascii="Arial" w:hAnsi="Arial" w:cs="Arial"/>
                <w:color w:val="222222"/>
                <w:sz w:val="18"/>
                <w:szCs w:val="18"/>
              </w:rPr>
              <w:t>0 (2020): 1-23)</w:t>
            </w:r>
          </w:p>
        </w:tc>
      </w:tr>
    </w:tbl>
    <w:p w14:paraId="38ED0BE0" w14:textId="77777777" w:rsidR="004D0B16" w:rsidRDefault="004D0B16" w:rsidP="004D0B16">
      <w:pPr>
        <w:autoSpaceDE w:val="0"/>
        <w:autoSpaceDN w:val="0"/>
        <w:adjustRightInd w:val="0"/>
        <w:spacing w:after="0" w:line="240" w:lineRule="auto"/>
        <w:rPr>
          <w:rFonts w:ascii="Arial" w:hAnsi="Arial" w:cs="Arial"/>
          <w:sz w:val="23"/>
          <w:szCs w:val="23"/>
        </w:rPr>
      </w:pPr>
    </w:p>
    <w:p w14:paraId="648E6AFA" w14:textId="77777777" w:rsidR="00066954" w:rsidRDefault="00066954" w:rsidP="006014D5">
      <w:pPr>
        <w:spacing w:after="120"/>
        <w:rPr>
          <w:rFonts w:ascii="Arial" w:hAnsi="Arial" w:cs="Arial"/>
          <w:b/>
          <w:sz w:val="20"/>
          <w:szCs w:val="20"/>
        </w:rPr>
      </w:pPr>
    </w:p>
    <w:p w14:paraId="37CC72D8" w14:textId="77777777" w:rsidR="00205413" w:rsidRDefault="00205413" w:rsidP="006014D5">
      <w:pPr>
        <w:spacing w:after="120"/>
        <w:rPr>
          <w:rFonts w:ascii="Arial" w:hAnsi="Arial" w:cs="Arial"/>
          <w:b/>
        </w:rPr>
        <w:sectPr w:rsidR="00205413" w:rsidSect="00205413">
          <w:headerReference w:type="default" r:id="rId11"/>
          <w:footerReference w:type="default" r:id="rId12"/>
          <w:pgSz w:w="11906" w:h="16838"/>
          <w:pgMar w:top="1440" w:right="1440" w:bottom="1440" w:left="1440" w:header="708" w:footer="708" w:gutter="0"/>
          <w:cols w:space="708"/>
          <w:docGrid w:linePitch="360"/>
        </w:sectPr>
      </w:pPr>
    </w:p>
    <w:p w14:paraId="06657EA4" w14:textId="115CFFC2" w:rsidR="003333EB" w:rsidRPr="00CC5F10" w:rsidRDefault="003333EB" w:rsidP="006014D5">
      <w:pPr>
        <w:spacing w:after="120"/>
        <w:rPr>
          <w:rFonts w:ascii="Arial" w:hAnsi="Arial" w:cs="Arial"/>
          <w:b/>
        </w:rPr>
      </w:pPr>
      <w:r w:rsidRPr="00CC5F10">
        <w:rPr>
          <w:rFonts w:ascii="Arial" w:hAnsi="Arial" w:cs="Arial"/>
          <w:b/>
        </w:rPr>
        <w:lastRenderedPageBreak/>
        <w:t>Su</w:t>
      </w:r>
      <w:r w:rsidR="0015020C" w:rsidRPr="00CC5F10">
        <w:rPr>
          <w:rFonts w:ascii="Arial" w:hAnsi="Arial" w:cs="Arial"/>
          <w:b/>
        </w:rPr>
        <w:t>pp</w:t>
      </w:r>
      <w:r w:rsidR="00F37D59">
        <w:rPr>
          <w:rFonts w:ascii="Arial" w:hAnsi="Arial" w:cs="Arial"/>
          <w:b/>
        </w:rPr>
        <w:t>lementary Table 6: Opinions about</w:t>
      </w:r>
      <w:r w:rsidR="0015020C" w:rsidRPr="00CC5F10">
        <w:rPr>
          <w:rFonts w:ascii="Arial" w:hAnsi="Arial" w:cs="Arial"/>
          <w:b/>
        </w:rPr>
        <w:t xml:space="preserve"> algorithm </w:t>
      </w:r>
      <w:r w:rsidRPr="00CC5F10">
        <w:rPr>
          <w:rFonts w:ascii="Arial" w:hAnsi="Arial" w:cs="Arial"/>
          <w:b/>
        </w:rPr>
        <w:t>by profession and by geographical region</w:t>
      </w:r>
    </w:p>
    <w:tbl>
      <w:tblPr>
        <w:tblW w:w="15027" w:type="dxa"/>
        <w:tblInd w:w="-536" w:type="dxa"/>
        <w:tblLayout w:type="fixed"/>
        <w:tblLook w:val="04A0" w:firstRow="1" w:lastRow="0" w:firstColumn="1" w:lastColumn="0" w:noHBand="0" w:noVBand="1"/>
      </w:tblPr>
      <w:tblGrid>
        <w:gridCol w:w="3828"/>
        <w:gridCol w:w="1276"/>
        <w:gridCol w:w="1276"/>
        <w:gridCol w:w="1559"/>
        <w:gridCol w:w="1559"/>
        <w:gridCol w:w="1418"/>
        <w:gridCol w:w="1417"/>
        <w:gridCol w:w="1418"/>
        <w:gridCol w:w="1276"/>
      </w:tblGrid>
      <w:tr w:rsidR="003333EB" w:rsidRPr="003333EB" w14:paraId="2ED8A563" w14:textId="77777777" w:rsidTr="00213580">
        <w:trPr>
          <w:trHeight w:val="259"/>
        </w:trPr>
        <w:tc>
          <w:tcPr>
            <w:tcW w:w="15027" w:type="dxa"/>
            <w:gridSpan w:val="9"/>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3FDD7B86" w14:textId="5E370EA4" w:rsidR="003333EB" w:rsidRPr="006C7C29" w:rsidRDefault="00252C53" w:rsidP="00252C53">
            <w:pPr>
              <w:spacing w:after="0" w:line="240" w:lineRule="auto"/>
              <w:rPr>
                <w:rFonts w:ascii="Calibri" w:eastAsia="Times New Roman" w:hAnsi="Calibri" w:cs="Calibri"/>
                <w:b/>
                <w:bCs/>
                <w:color w:val="000000"/>
                <w:sz w:val="20"/>
                <w:szCs w:val="20"/>
                <w:lang w:eastAsia="en-GB"/>
              </w:rPr>
            </w:pPr>
            <w:r w:rsidRPr="006C7C29">
              <w:rPr>
                <w:rFonts w:ascii="Calibri" w:eastAsia="Times New Roman" w:hAnsi="Calibri" w:cs="Calibri"/>
                <w:b/>
                <w:bCs/>
                <w:color w:val="000000"/>
                <w:sz w:val="20"/>
                <w:szCs w:val="20"/>
                <w:lang w:eastAsia="en-GB"/>
              </w:rPr>
              <w:t>Responses b</w:t>
            </w:r>
            <w:r w:rsidR="003333EB" w:rsidRPr="006C7C29">
              <w:rPr>
                <w:rFonts w:ascii="Calibri" w:eastAsia="Times New Roman" w:hAnsi="Calibri" w:cs="Calibri"/>
                <w:b/>
                <w:bCs/>
                <w:color w:val="000000"/>
                <w:sz w:val="20"/>
                <w:szCs w:val="20"/>
                <w:lang w:eastAsia="en-GB"/>
              </w:rPr>
              <w:t>y profession</w:t>
            </w:r>
          </w:p>
        </w:tc>
      </w:tr>
      <w:tr w:rsidR="00213580" w:rsidRPr="003333EB" w14:paraId="5F08A708" w14:textId="77777777" w:rsidTr="00213580">
        <w:trPr>
          <w:trHeight w:val="609"/>
        </w:trPr>
        <w:tc>
          <w:tcPr>
            <w:tcW w:w="3828" w:type="dxa"/>
            <w:tcBorders>
              <w:top w:val="nil"/>
              <w:left w:val="single" w:sz="4" w:space="0" w:color="auto"/>
              <w:bottom w:val="single" w:sz="4" w:space="0" w:color="auto"/>
              <w:right w:val="single" w:sz="4" w:space="0" w:color="auto"/>
            </w:tcBorders>
            <w:shd w:val="clear" w:color="auto" w:fill="auto"/>
            <w:hideMark/>
          </w:tcPr>
          <w:p w14:paraId="484D9B69" w14:textId="77777777" w:rsidR="003333EB" w:rsidRPr="003333EB" w:rsidRDefault="003333EB" w:rsidP="003333EB">
            <w:pPr>
              <w:spacing w:after="0" w:line="240" w:lineRule="auto"/>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 </w:t>
            </w:r>
          </w:p>
        </w:tc>
        <w:tc>
          <w:tcPr>
            <w:tcW w:w="1276" w:type="dxa"/>
            <w:tcBorders>
              <w:top w:val="nil"/>
              <w:left w:val="nil"/>
              <w:bottom w:val="single" w:sz="4" w:space="0" w:color="auto"/>
              <w:right w:val="single" w:sz="4" w:space="0" w:color="auto"/>
            </w:tcBorders>
            <w:shd w:val="clear" w:color="000000" w:fill="D9D9D9"/>
            <w:hideMark/>
          </w:tcPr>
          <w:p w14:paraId="30D2F715" w14:textId="77777777"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Physiatrist/</w:t>
            </w:r>
            <w:r w:rsidRPr="006C7C29">
              <w:rPr>
                <w:rFonts w:ascii="Calibri" w:eastAsia="Times New Roman" w:hAnsi="Calibri" w:cs="Calibri"/>
                <w:b/>
                <w:bCs/>
                <w:color w:val="000000"/>
                <w:sz w:val="16"/>
                <w:szCs w:val="16"/>
                <w:lang w:eastAsia="en-GB"/>
              </w:rPr>
              <w:br/>
              <w:t xml:space="preserve">physician </w:t>
            </w:r>
          </w:p>
          <w:p w14:paraId="644FD9D1" w14:textId="5717382D"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(n = 13, 3%)</w:t>
            </w:r>
          </w:p>
        </w:tc>
        <w:tc>
          <w:tcPr>
            <w:tcW w:w="1276" w:type="dxa"/>
            <w:tcBorders>
              <w:top w:val="nil"/>
              <w:left w:val="nil"/>
              <w:bottom w:val="single" w:sz="4" w:space="0" w:color="auto"/>
              <w:right w:val="single" w:sz="4" w:space="0" w:color="auto"/>
            </w:tcBorders>
            <w:shd w:val="clear" w:color="000000" w:fill="D9D9D9"/>
            <w:hideMark/>
          </w:tcPr>
          <w:p w14:paraId="51E17D1B" w14:textId="77777777" w:rsidR="00213580" w:rsidRDefault="00F10367"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C</w:t>
            </w:r>
            <w:r w:rsidR="003333EB" w:rsidRPr="006C7C29">
              <w:rPr>
                <w:rFonts w:ascii="Calibri" w:eastAsia="Times New Roman" w:hAnsi="Calibri" w:cs="Calibri"/>
                <w:b/>
                <w:bCs/>
                <w:color w:val="000000"/>
                <w:sz w:val="16"/>
                <w:szCs w:val="16"/>
                <w:lang w:eastAsia="en-GB"/>
              </w:rPr>
              <w:t xml:space="preserve">hiropractor </w:t>
            </w:r>
          </w:p>
          <w:p w14:paraId="66641C7C" w14:textId="557A5A27"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(n = 97, 24%)</w:t>
            </w:r>
          </w:p>
        </w:tc>
        <w:tc>
          <w:tcPr>
            <w:tcW w:w="1559" w:type="dxa"/>
            <w:tcBorders>
              <w:top w:val="nil"/>
              <w:left w:val="nil"/>
              <w:bottom w:val="single" w:sz="4" w:space="0" w:color="auto"/>
              <w:right w:val="single" w:sz="4" w:space="0" w:color="auto"/>
            </w:tcBorders>
            <w:shd w:val="clear" w:color="000000" w:fill="D9D9D9"/>
            <w:hideMark/>
          </w:tcPr>
          <w:p w14:paraId="27E28915" w14:textId="16ACBE83" w:rsidR="003333EB" w:rsidRPr="006C7C29" w:rsidRDefault="00F10367"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S</w:t>
            </w:r>
            <w:r w:rsidR="003333EB" w:rsidRPr="006C7C29">
              <w:rPr>
                <w:rFonts w:ascii="Calibri" w:eastAsia="Times New Roman" w:hAnsi="Calibri" w:cs="Calibri"/>
                <w:b/>
                <w:bCs/>
                <w:color w:val="000000"/>
                <w:sz w:val="16"/>
                <w:szCs w:val="16"/>
                <w:lang w:eastAsia="en-GB"/>
              </w:rPr>
              <w:t xml:space="preserve">pinal orthopaedic surgeon </w:t>
            </w:r>
          </w:p>
          <w:p w14:paraId="29A5C107" w14:textId="5D2C0F0E" w:rsidR="003333EB" w:rsidRPr="006C7C29" w:rsidRDefault="006C7C29" w:rsidP="006C7C29">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(n=</w:t>
            </w:r>
            <w:r w:rsidR="003333EB" w:rsidRPr="006C7C29">
              <w:rPr>
                <w:rFonts w:ascii="Calibri" w:eastAsia="Times New Roman" w:hAnsi="Calibri" w:cs="Calibri"/>
                <w:b/>
                <w:bCs/>
                <w:color w:val="000000"/>
                <w:sz w:val="16"/>
                <w:szCs w:val="16"/>
                <w:lang w:eastAsia="en-GB"/>
              </w:rPr>
              <w:t xml:space="preserve">83, </w:t>
            </w:r>
            <w:r w:rsidRPr="006C7C29">
              <w:rPr>
                <w:rFonts w:ascii="Calibri" w:eastAsia="Times New Roman" w:hAnsi="Calibri" w:cs="Calibri"/>
                <w:b/>
                <w:bCs/>
                <w:color w:val="000000"/>
                <w:sz w:val="16"/>
                <w:szCs w:val="16"/>
                <w:lang w:eastAsia="en-GB"/>
              </w:rPr>
              <w:t>2</w:t>
            </w:r>
            <w:r w:rsidR="003333EB" w:rsidRPr="006C7C29">
              <w:rPr>
                <w:rFonts w:ascii="Calibri" w:eastAsia="Times New Roman" w:hAnsi="Calibri" w:cs="Calibri"/>
                <w:b/>
                <w:bCs/>
                <w:color w:val="000000"/>
                <w:sz w:val="16"/>
                <w:szCs w:val="16"/>
                <w:lang w:eastAsia="en-GB"/>
              </w:rPr>
              <w:t>1%)</w:t>
            </w:r>
          </w:p>
        </w:tc>
        <w:tc>
          <w:tcPr>
            <w:tcW w:w="1559" w:type="dxa"/>
            <w:tcBorders>
              <w:top w:val="nil"/>
              <w:left w:val="nil"/>
              <w:bottom w:val="single" w:sz="4" w:space="0" w:color="auto"/>
              <w:right w:val="single" w:sz="4" w:space="0" w:color="auto"/>
            </w:tcBorders>
            <w:shd w:val="clear" w:color="000000" w:fill="D9D9D9"/>
            <w:hideMark/>
          </w:tcPr>
          <w:p w14:paraId="02D4CAC3" w14:textId="77777777" w:rsidR="00213580" w:rsidRDefault="00F10367"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S</w:t>
            </w:r>
            <w:r w:rsidR="003333EB" w:rsidRPr="006C7C29">
              <w:rPr>
                <w:rFonts w:ascii="Calibri" w:eastAsia="Times New Roman" w:hAnsi="Calibri" w:cs="Calibri"/>
                <w:b/>
                <w:bCs/>
                <w:color w:val="000000"/>
                <w:sz w:val="16"/>
                <w:szCs w:val="16"/>
                <w:lang w:eastAsia="en-GB"/>
              </w:rPr>
              <w:t xml:space="preserve">pinal neurosurgeon </w:t>
            </w:r>
          </w:p>
          <w:p w14:paraId="56EAE64F" w14:textId="3843244F"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(n = 65, 17%)</w:t>
            </w:r>
          </w:p>
        </w:tc>
        <w:tc>
          <w:tcPr>
            <w:tcW w:w="1418" w:type="dxa"/>
            <w:tcBorders>
              <w:top w:val="nil"/>
              <w:left w:val="nil"/>
              <w:bottom w:val="single" w:sz="4" w:space="0" w:color="auto"/>
              <w:right w:val="single" w:sz="4" w:space="0" w:color="auto"/>
            </w:tcBorders>
            <w:shd w:val="clear" w:color="000000" w:fill="D9D9D9"/>
            <w:hideMark/>
          </w:tcPr>
          <w:p w14:paraId="5CB76ED2" w14:textId="767593E6" w:rsidR="003333EB" w:rsidRPr="006C7C29" w:rsidRDefault="00F10367"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P</w:t>
            </w:r>
            <w:r w:rsidR="003333EB" w:rsidRPr="006C7C29">
              <w:rPr>
                <w:rFonts w:ascii="Calibri" w:eastAsia="Times New Roman" w:hAnsi="Calibri" w:cs="Calibri"/>
                <w:b/>
                <w:bCs/>
                <w:color w:val="000000"/>
                <w:sz w:val="16"/>
                <w:szCs w:val="16"/>
                <w:lang w:eastAsia="en-GB"/>
              </w:rPr>
              <w:t xml:space="preserve">hysiotherapist/ physical therapist </w:t>
            </w:r>
          </w:p>
          <w:p w14:paraId="0C924A75" w14:textId="2D505081"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(n = 123, 31%)</w:t>
            </w:r>
          </w:p>
        </w:tc>
        <w:tc>
          <w:tcPr>
            <w:tcW w:w="1417" w:type="dxa"/>
            <w:tcBorders>
              <w:top w:val="nil"/>
              <w:left w:val="nil"/>
              <w:bottom w:val="single" w:sz="4" w:space="0" w:color="auto"/>
              <w:right w:val="single" w:sz="4" w:space="0" w:color="auto"/>
            </w:tcBorders>
            <w:shd w:val="clear" w:color="000000" w:fill="D9D9D9"/>
            <w:hideMark/>
          </w:tcPr>
          <w:p w14:paraId="7B099EE1" w14:textId="77777777" w:rsidR="00213580" w:rsidRDefault="00F10367"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O</w:t>
            </w:r>
            <w:r w:rsidR="003333EB" w:rsidRPr="006C7C29">
              <w:rPr>
                <w:rFonts w:ascii="Calibri" w:eastAsia="Times New Roman" w:hAnsi="Calibri" w:cs="Calibri"/>
                <w:b/>
                <w:bCs/>
                <w:color w:val="000000"/>
                <w:sz w:val="16"/>
                <w:szCs w:val="16"/>
                <w:lang w:eastAsia="en-GB"/>
              </w:rPr>
              <w:t>steopath</w:t>
            </w:r>
          </w:p>
          <w:p w14:paraId="633F113D" w14:textId="463504E5"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 xml:space="preserve"> (n= 9, 2%)</w:t>
            </w:r>
          </w:p>
        </w:tc>
        <w:tc>
          <w:tcPr>
            <w:tcW w:w="1418" w:type="dxa"/>
            <w:tcBorders>
              <w:top w:val="nil"/>
              <w:left w:val="nil"/>
              <w:bottom w:val="single" w:sz="4" w:space="0" w:color="auto"/>
              <w:right w:val="single" w:sz="4" w:space="0" w:color="auto"/>
            </w:tcBorders>
            <w:shd w:val="clear" w:color="000000" w:fill="D9D9D9"/>
            <w:hideMark/>
          </w:tcPr>
          <w:p w14:paraId="7146B927" w14:textId="77777777"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 xml:space="preserve">GP/family doctor </w:t>
            </w:r>
          </w:p>
          <w:p w14:paraId="05854DD8" w14:textId="7D4F9652"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 xml:space="preserve">(n= 3, 1%) </w:t>
            </w:r>
          </w:p>
        </w:tc>
        <w:tc>
          <w:tcPr>
            <w:tcW w:w="1276" w:type="dxa"/>
            <w:tcBorders>
              <w:top w:val="nil"/>
              <w:left w:val="nil"/>
              <w:bottom w:val="single" w:sz="4" w:space="0" w:color="auto"/>
              <w:right w:val="single" w:sz="4" w:space="0" w:color="auto"/>
            </w:tcBorders>
            <w:shd w:val="clear" w:color="000000" w:fill="D9D9D9"/>
            <w:hideMark/>
          </w:tcPr>
          <w:p w14:paraId="4EC171B1" w14:textId="75245DB1" w:rsidR="003333EB" w:rsidRPr="006C7C29" w:rsidRDefault="00F10367"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O</w:t>
            </w:r>
            <w:r w:rsidR="003333EB" w:rsidRPr="006C7C29">
              <w:rPr>
                <w:rFonts w:ascii="Calibri" w:eastAsia="Times New Roman" w:hAnsi="Calibri" w:cs="Calibri"/>
                <w:b/>
                <w:bCs/>
                <w:color w:val="000000"/>
                <w:sz w:val="16"/>
                <w:szCs w:val="16"/>
                <w:lang w:eastAsia="en-GB"/>
              </w:rPr>
              <w:t xml:space="preserve">ther </w:t>
            </w:r>
          </w:p>
          <w:p w14:paraId="66081489" w14:textId="21AAEB89"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(n= 4, 1%)</w:t>
            </w:r>
          </w:p>
        </w:tc>
      </w:tr>
      <w:tr w:rsidR="00213580" w:rsidRPr="003333EB" w14:paraId="43F29E65" w14:textId="77777777" w:rsidTr="0095133F">
        <w:trPr>
          <w:trHeight w:val="264"/>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69FCC0E2" w14:textId="53307E24" w:rsidR="00252C53" w:rsidRPr="006C7C29" w:rsidRDefault="00252C53"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Is there currently unwarranted variation in care? (yes)</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20809C48" w14:textId="3A0B0E54"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54</w:t>
            </w:r>
            <w:r w:rsidR="0095133F">
              <w:rPr>
                <w:rFonts w:ascii="Calibri" w:eastAsia="Times New Roman" w:hAnsi="Calibri" w:cs="Calibri"/>
                <w:color w:val="000000"/>
                <w:sz w:val="18"/>
                <w:szCs w:val="18"/>
                <w:lang w:eastAsia="en-GB"/>
              </w:rPr>
              <w:t>*</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00F84B81"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81</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50754311"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70</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3D9ACDA7"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76D042E0"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82</w:t>
            </w:r>
          </w:p>
        </w:tc>
        <w:tc>
          <w:tcPr>
            <w:tcW w:w="1417" w:type="dxa"/>
            <w:tcBorders>
              <w:top w:val="nil"/>
              <w:left w:val="nil"/>
              <w:bottom w:val="single" w:sz="4" w:space="0" w:color="auto"/>
              <w:right w:val="single" w:sz="4" w:space="0" w:color="auto"/>
            </w:tcBorders>
            <w:shd w:val="clear" w:color="auto" w:fill="FFFFFF" w:themeFill="background1"/>
            <w:vAlign w:val="center"/>
            <w:hideMark/>
          </w:tcPr>
          <w:p w14:paraId="2EA288F5"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89</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2C6CE2F7"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684BEDE7"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r>
      <w:tr w:rsidR="00213580" w:rsidRPr="003333EB" w14:paraId="38C9DABE" w14:textId="77777777" w:rsidTr="0095133F">
        <w:trPr>
          <w:trHeight w:val="423"/>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4DB35C9C" w14:textId="5E5BC286" w:rsidR="003333EB" w:rsidRPr="006C7C29" w:rsidRDefault="00252C53" w:rsidP="00213580">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 xml:space="preserve">Is algorithm </w:t>
            </w:r>
            <w:r w:rsidR="003333EB" w:rsidRPr="006C7C29">
              <w:rPr>
                <w:rFonts w:ascii="Calibri" w:eastAsia="Times New Roman" w:hAnsi="Calibri" w:cs="Calibri"/>
                <w:b/>
                <w:bCs/>
                <w:color w:val="000000"/>
                <w:sz w:val="16"/>
                <w:szCs w:val="16"/>
                <w:lang w:eastAsia="en-GB"/>
              </w:rPr>
              <w:t>likely to reduce</w:t>
            </w:r>
            <w:r w:rsidRPr="006C7C29">
              <w:rPr>
                <w:rFonts w:ascii="Calibri" w:eastAsia="Times New Roman" w:hAnsi="Calibri" w:cs="Calibri"/>
                <w:b/>
                <w:bCs/>
                <w:color w:val="000000"/>
                <w:sz w:val="16"/>
                <w:szCs w:val="16"/>
                <w:lang w:eastAsia="en-GB"/>
              </w:rPr>
              <w:t xml:space="preserve"> unwarranted variation</w:t>
            </w:r>
            <w:r w:rsidR="002D0F83">
              <w:rPr>
                <w:rFonts w:ascii="Calibri" w:eastAsia="Times New Roman" w:hAnsi="Calibri" w:cs="Calibri"/>
                <w:b/>
                <w:bCs/>
                <w:color w:val="000000"/>
                <w:sz w:val="16"/>
                <w:szCs w:val="16"/>
                <w:lang w:eastAsia="en-GB"/>
              </w:rPr>
              <w:t>? (y</w:t>
            </w:r>
            <w:r w:rsidR="003333EB" w:rsidRPr="006C7C29">
              <w:rPr>
                <w:rFonts w:ascii="Calibri" w:eastAsia="Times New Roman" w:hAnsi="Calibri" w:cs="Calibri"/>
                <w:b/>
                <w:bCs/>
                <w:color w:val="000000"/>
                <w:sz w:val="16"/>
                <w:szCs w:val="16"/>
                <w:lang w:eastAsia="en-GB"/>
              </w:rPr>
              <w:t>es to some extent/ definitely)</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74F4B74B" w14:textId="1E747743" w:rsidR="003333EB" w:rsidRPr="003333EB" w:rsidRDefault="003333EB" w:rsidP="00213580">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54</w:t>
            </w:r>
            <w:r w:rsidR="0095133F">
              <w:rPr>
                <w:rFonts w:ascii="Calibri" w:eastAsia="Times New Roman" w:hAnsi="Calibri" w:cs="Calibri"/>
                <w:color w:val="000000"/>
                <w:sz w:val="18"/>
                <w:szCs w:val="18"/>
                <w:lang w:eastAsia="en-GB"/>
              </w:rPr>
              <w:t>*</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6B28A44A" w14:textId="77777777" w:rsidR="003333EB" w:rsidRPr="003333EB" w:rsidRDefault="003333EB" w:rsidP="00213580">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73</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1133A864" w14:textId="54255BFA" w:rsidR="003333EB" w:rsidRPr="003333EB" w:rsidRDefault="003333EB" w:rsidP="00213580">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59</w:t>
            </w:r>
            <w:r w:rsidR="0095133F">
              <w:rPr>
                <w:rFonts w:ascii="Calibri" w:eastAsia="Times New Roman" w:hAnsi="Calibri" w:cs="Calibri"/>
                <w:color w:val="000000"/>
                <w:sz w:val="18"/>
                <w:szCs w:val="18"/>
                <w:lang w:eastAsia="en-GB"/>
              </w:rPr>
              <w:t>*</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05CFC166" w14:textId="6CBD6044" w:rsidR="003333EB" w:rsidRPr="003333EB" w:rsidRDefault="003333EB" w:rsidP="00213580">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49</w:t>
            </w:r>
            <w:r w:rsidR="0095133F">
              <w:rPr>
                <w:rFonts w:ascii="Calibri" w:eastAsia="Times New Roman" w:hAnsi="Calibri" w:cs="Calibri"/>
                <w:color w:val="000000"/>
                <w:sz w:val="18"/>
                <w:szCs w:val="18"/>
                <w:lang w:eastAsia="en-GB"/>
              </w:rPr>
              <w:t>*</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0E3B1AF5" w14:textId="77777777" w:rsidR="003333EB" w:rsidRPr="003333EB" w:rsidRDefault="003333EB" w:rsidP="00213580">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80</w:t>
            </w:r>
          </w:p>
        </w:tc>
        <w:tc>
          <w:tcPr>
            <w:tcW w:w="1417" w:type="dxa"/>
            <w:tcBorders>
              <w:top w:val="nil"/>
              <w:left w:val="nil"/>
              <w:bottom w:val="single" w:sz="4" w:space="0" w:color="auto"/>
              <w:right w:val="single" w:sz="4" w:space="0" w:color="auto"/>
            </w:tcBorders>
            <w:shd w:val="clear" w:color="auto" w:fill="FFFFFF" w:themeFill="background1"/>
            <w:vAlign w:val="center"/>
            <w:hideMark/>
          </w:tcPr>
          <w:p w14:paraId="0C85E5A0" w14:textId="77777777" w:rsidR="003333EB" w:rsidRPr="003333EB" w:rsidRDefault="003333EB" w:rsidP="00213580">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78</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07C6DC95" w14:textId="6295874A" w:rsidR="003333EB" w:rsidRPr="003333EB" w:rsidRDefault="003333EB" w:rsidP="00213580">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67</w:t>
            </w:r>
            <w:r w:rsidR="0095133F">
              <w:rPr>
                <w:rFonts w:ascii="Calibri" w:eastAsia="Times New Roman" w:hAnsi="Calibri" w:cs="Calibri"/>
                <w:color w:val="000000"/>
                <w:sz w:val="18"/>
                <w:szCs w:val="18"/>
                <w:lang w:eastAsia="en-GB"/>
              </w:rPr>
              <w:t>*</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7308EF1B" w14:textId="77777777" w:rsidR="003333EB" w:rsidRPr="003333EB" w:rsidRDefault="003333EB" w:rsidP="00213580">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r>
      <w:tr w:rsidR="00213580" w:rsidRPr="003333EB" w14:paraId="6C1D8B50" w14:textId="77777777" w:rsidTr="0095133F">
        <w:trPr>
          <w:trHeight w:val="277"/>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32D96F49" w14:textId="5947B259" w:rsidR="00252C53" w:rsidRPr="006C7C29" w:rsidRDefault="00252C53"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Overall agreement with algorithm (score ≥4)</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5A8F0934"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92</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3C60E6E2"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89</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6C864184"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82</w:t>
            </w:r>
          </w:p>
        </w:tc>
        <w:tc>
          <w:tcPr>
            <w:tcW w:w="1559" w:type="dxa"/>
            <w:tcBorders>
              <w:top w:val="nil"/>
              <w:left w:val="nil"/>
              <w:bottom w:val="single" w:sz="4" w:space="0" w:color="auto"/>
              <w:right w:val="single" w:sz="4" w:space="0" w:color="auto"/>
            </w:tcBorders>
            <w:shd w:val="clear" w:color="auto" w:fill="FFFFFF" w:themeFill="background1"/>
            <w:vAlign w:val="center"/>
            <w:hideMark/>
          </w:tcPr>
          <w:p w14:paraId="758C67DA"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2678FCA0"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93</w:t>
            </w:r>
          </w:p>
        </w:tc>
        <w:tc>
          <w:tcPr>
            <w:tcW w:w="1417" w:type="dxa"/>
            <w:tcBorders>
              <w:top w:val="nil"/>
              <w:left w:val="nil"/>
              <w:bottom w:val="single" w:sz="4" w:space="0" w:color="auto"/>
              <w:right w:val="single" w:sz="4" w:space="0" w:color="auto"/>
            </w:tcBorders>
            <w:shd w:val="clear" w:color="auto" w:fill="FFFFFF" w:themeFill="background1"/>
            <w:vAlign w:val="center"/>
            <w:hideMark/>
          </w:tcPr>
          <w:p w14:paraId="0A80454B"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78</w:t>
            </w:r>
          </w:p>
        </w:tc>
        <w:tc>
          <w:tcPr>
            <w:tcW w:w="1418" w:type="dxa"/>
            <w:tcBorders>
              <w:top w:val="nil"/>
              <w:left w:val="nil"/>
              <w:bottom w:val="single" w:sz="4" w:space="0" w:color="auto"/>
              <w:right w:val="single" w:sz="4" w:space="0" w:color="auto"/>
            </w:tcBorders>
            <w:shd w:val="clear" w:color="auto" w:fill="FFFFFF" w:themeFill="background1"/>
            <w:vAlign w:val="center"/>
            <w:hideMark/>
          </w:tcPr>
          <w:p w14:paraId="75EF0670"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276" w:type="dxa"/>
            <w:tcBorders>
              <w:top w:val="nil"/>
              <w:left w:val="nil"/>
              <w:bottom w:val="single" w:sz="4" w:space="0" w:color="auto"/>
              <w:right w:val="single" w:sz="4" w:space="0" w:color="auto"/>
            </w:tcBorders>
            <w:shd w:val="clear" w:color="auto" w:fill="FFFFFF" w:themeFill="background1"/>
            <w:vAlign w:val="center"/>
            <w:hideMark/>
          </w:tcPr>
          <w:p w14:paraId="6DD6FFBB" w14:textId="09D2F412"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50</w:t>
            </w:r>
            <w:r w:rsidR="0095133F">
              <w:rPr>
                <w:rFonts w:ascii="Calibri" w:eastAsia="Times New Roman" w:hAnsi="Calibri" w:cs="Calibri"/>
                <w:color w:val="000000"/>
                <w:sz w:val="18"/>
                <w:szCs w:val="18"/>
                <w:lang w:eastAsia="en-GB"/>
              </w:rPr>
              <w:t>*</w:t>
            </w:r>
          </w:p>
        </w:tc>
      </w:tr>
      <w:tr w:rsidR="00252C53" w:rsidRPr="003333EB" w14:paraId="5C305C3A" w14:textId="77777777" w:rsidTr="0095133F">
        <w:trPr>
          <w:trHeight w:val="182"/>
        </w:trPr>
        <w:tc>
          <w:tcPr>
            <w:tcW w:w="15027" w:type="dxa"/>
            <w:gridSpan w:val="9"/>
            <w:tcBorders>
              <w:top w:val="nil"/>
              <w:left w:val="single" w:sz="4" w:space="0" w:color="auto"/>
              <w:bottom w:val="single" w:sz="4" w:space="0" w:color="auto"/>
              <w:right w:val="single" w:sz="4" w:space="0" w:color="auto"/>
            </w:tcBorders>
            <w:shd w:val="clear" w:color="auto" w:fill="D0CECE" w:themeFill="background2" w:themeFillShade="E6"/>
          </w:tcPr>
          <w:p w14:paraId="469BA5B1" w14:textId="48A0F7BA" w:rsidR="00252C53" w:rsidRPr="006C7C29" w:rsidRDefault="00252C53" w:rsidP="00252C53">
            <w:pPr>
              <w:spacing w:after="0" w:line="240" w:lineRule="auto"/>
              <w:rPr>
                <w:rFonts w:ascii="Calibri" w:eastAsia="Times New Roman" w:hAnsi="Calibri" w:cs="Calibri"/>
                <w:color w:val="000000"/>
                <w:sz w:val="16"/>
                <w:szCs w:val="16"/>
                <w:lang w:eastAsia="en-GB"/>
              </w:rPr>
            </w:pPr>
            <w:r w:rsidRPr="006C7C29">
              <w:rPr>
                <w:rFonts w:ascii="Calibri" w:eastAsia="Times New Roman" w:hAnsi="Calibri" w:cs="Calibri"/>
                <w:b/>
                <w:bCs/>
                <w:color w:val="000000"/>
                <w:sz w:val="16"/>
                <w:szCs w:val="16"/>
                <w:lang w:eastAsia="en-GB"/>
              </w:rPr>
              <w:t xml:space="preserve">The algorithm is likely to be useful for </w:t>
            </w:r>
          </w:p>
        </w:tc>
      </w:tr>
      <w:tr w:rsidR="00213580" w:rsidRPr="003333EB" w14:paraId="678D4F4B" w14:textId="77777777" w:rsidTr="0095133F">
        <w:trPr>
          <w:trHeight w:val="182"/>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447668EF" w14:textId="77777777"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Private practice setting</w:t>
            </w:r>
          </w:p>
        </w:tc>
        <w:tc>
          <w:tcPr>
            <w:tcW w:w="1276" w:type="dxa"/>
            <w:tcBorders>
              <w:top w:val="nil"/>
              <w:left w:val="nil"/>
              <w:bottom w:val="single" w:sz="4" w:space="0" w:color="auto"/>
              <w:right w:val="single" w:sz="4" w:space="0" w:color="auto"/>
            </w:tcBorders>
            <w:shd w:val="clear" w:color="auto" w:fill="auto"/>
            <w:noWrap/>
            <w:vAlign w:val="center"/>
            <w:hideMark/>
          </w:tcPr>
          <w:p w14:paraId="0DA46FD2"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77</w:t>
            </w:r>
          </w:p>
        </w:tc>
        <w:tc>
          <w:tcPr>
            <w:tcW w:w="1276" w:type="dxa"/>
            <w:tcBorders>
              <w:top w:val="nil"/>
              <w:left w:val="nil"/>
              <w:bottom w:val="single" w:sz="4" w:space="0" w:color="auto"/>
              <w:right w:val="single" w:sz="4" w:space="0" w:color="auto"/>
            </w:tcBorders>
            <w:shd w:val="clear" w:color="auto" w:fill="auto"/>
            <w:noWrap/>
            <w:vAlign w:val="center"/>
            <w:hideMark/>
          </w:tcPr>
          <w:p w14:paraId="78627A57"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91</w:t>
            </w:r>
          </w:p>
        </w:tc>
        <w:tc>
          <w:tcPr>
            <w:tcW w:w="1559" w:type="dxa"/>
            <w:tcBorders>
              <w:top w:val="nil"/>
              <w:left w:val="nil"/>
              <w:bottom w:val="single" w:sz="4" w:space="0" w:color="auto"/>
              <w:right w:val="single" w:sz="4" w:space="0" w:color="auto"/>
            </w:tcBorders>
            <w:shd w:val="clear" w:color="auto" w:fill="auto"/>
            <w:noWrap/>
            <w:vAlign w:val="center"/>
            <w:hideMark/>
          </w:tcPr>
          <w:p w14:paraId="74FC5E81"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86</w:t>
            </w:r>
          </w:p>
        </w:tc>
        <w:tc>
          <w:tcPr>
            <w:tcW w:w="1559" w:type="dxa"/>
            <w:tcBorders>
              <w:top w:val="nil"/>
              <w:left w:val="nil"/>
              <w:bottom w:val="single" w:sz="4" w:space="0" w:color="auto"/>
              <w:right w:val="single" w:sz="4" w:space="0" w:color="auto"/>
            </w:tcBorders>
            <w:shd w:val="clear" w:color="auto" w:fill="auto"/>
            <w:noWrap/>
            <w:vAlign w:val="center"/>
            <w:hideMark/>
          </w:tcPr>
          <w:p w14:paraId="10C2614B"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c>
          <w:tcPr>
            <w:tcW w:w="1418" w:type="dxa"/>
            <w:tcBorders>
              <w:top w:val="nil"/>
              <w:left w:val="nil"/>
              <w:bottom w:val="single" w:sz="4" w:space="0" w:color="auto"/>
              <w:right w:val="single" w:sz="4" w:space="0" w:color="auto"/>
            </w:tcBorders>
            <w:shd w:val="clear" w:color="auto" w:fill="auto"/>
            <w:noWrap/>
            <w:vAlign w:val="center"/>
            <w:hideMark/>
          </w:tcPr>
          <w:p w14:paraId="0C1B396A"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89</w:t>
            </w:r>
          </w:p>
        </w:tc>
        <w:tc>
          <w:tcPr>
            <w:tcW w:w="1417" w:type="dxa"/>
            <w:tcBorders>
              <w:top w:val="nil"/>
              <w:left w:val="nil"/>
              <w:bottom w:val="single" w:sz="4" w:space="0" w:color="auto"/>
              <w:right w:val="single" w:sz="4" w:space="0" w:color="auto"/>
            </w:tcBorders>
            <w:shd w:val="clear" w:color="auto" w:fill="auto"/>
            <w:noWrap/>
            <w:vAlign w:val="center"/>
            <w:hideMark/>
          </w:tcPr>
          <w:p w14:paraId="0B764FB5"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89</w:t>
            </w:r>
          </w:p>
        </w:tc>
        <w:tc>
          <w:tcPr>
            <w:tcW w:w="1418" w:type="dxa"/>
            <w:tcBorders>
              <w:top w:val="nil"/>
              <w:left w:val="nil"/>
              <w:bottom w:val="single" w:sz="4" w:space="0" w:color="auto"/>
              <w:right w:val="single" w:sz="4" w:space="0" w:color="auto"/>
            </w:tcBorders>
            <w:shd w:val="clear" w:color="auto" w:fill="auto"/>
            <w:noWrap/>
            <w:vAlign w:val="center"/>
            <w:hideMark/>
          </w:tcPr>
          <w:p w14:paraId="54DC8F12"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276" w:type="dxa"/>
            <w:tcBorders>
              <w:top w:val="nil"/>
              <w:left w:val="nil"/>
              <w:bottom w:val="single" w:sz="4" w:space="0" w:color="auto"/>
              <w:right w:val="single" w:sz="4" w:space="0" w:color="auto"/>
            </w:tcBorders>
            <w:shd w:val="clear" w:color="auto" w:fill="auto"/>
            <w:noWrap/>
            <w:vAlign w:val="center"/>
            <w:hideMark/>
          </w:tcPr>
          <w:p w14:paraId="2C6987D9"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r>
      <w:tr w:rsidR="00213580" w:rsidRPr="003333EB" w14:paraId="24DDC734" w14:textId="77777777" w:rsidTr="0095133F">
        <w:trPr>
          <w:trHeight w:val="259"/>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3327EAAE" w14:textId="77777777"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Specialist/ secondary care setting</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1D62E769"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77</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6546495"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86</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1EA3A63C"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82</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072D1A40"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65</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6854C38B"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89</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16DE917A"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737FB0F6"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04B4BDB0"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r>
      <w:tr w:rsidR="00213580" w:rsidRPr="003333EB" w14:paraId="78E88E86" w14:textId="77777777" w:rsidTr="0095133F">
        <w:trPr>
          <w:trHeight w:val="261"/>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6B2FED8E" w14:textId="77777777"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Primary care/ GP setting</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28B94E5C"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7FFD6F1"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89</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5CE5CC3E"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82</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76D9478D"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77</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089AF50C"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94</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3BB7748C"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07FEF8A1"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5B94DCD4"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r>
      <w:tr w:rsidR="00213580" w:rsidRPr="003333EB" w14:paraId="4180DF45" w14:textId="77777777" w:rsidTr="0095133F">
        <w:trPr>
          <w:trHeight w:val="281"/>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0CB09EE6" w14:textId="77777777"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Health service commissioners/providers</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ECC868A"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77</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375243AF"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77</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69FB6B9C"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70</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6D5C341C" w14:textId="69D70D71"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61</w:t>
            </w:r>
            <w:r w:rsidR="0095133F">
              <w:rPr>
                <w:rFonts w:ascii="Calibri" w:eastAsia="Times New Roman" w:hAnsi="Calibri" w:cs="Calibri"/>
                <w:color w:val="000000"/>
                <w:sz w:val="18"/>
                <w:szCs w:val="18"/>
                <w:lang w:eastAsia="en-GB"/>
              </w:rPr>
              <w:t>*</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0547FA5B"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84</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355C22FE" w14:textId="30713AC8"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56</w:t>
            </w:r>
            <w:r w:rsidR="0095133F">
              <w:rPr>
                <w:rFonts w:ascii="Calibri" w:eastAsia="Times New Roman" w:hAnsi="Calibri" w:cs="Calibri"/>
                <w:color w:val="000000"/>
                <w:sz w:val="18"/>
                <w:szCs w:val="18"/>
                <w:lang w:eastAsia="en-GB"/>
              </w:rPr>
              <w:t>*</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2AB72B03" w14:textId="640859BA"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66</w:t>
            </w:r>
            <w:r w:rsidR="0095133F">
              <w:rPr>
                <w:rFonts w:ascii="Calibri" w:eastAsia="Times New Roman" w:hAnsi="Calibri" w:cs="Calibri"/>
                <w:color w:val="000000"/>
                <w:sz w:val="18"/>
                <w:szCs w:val="18"/>
                <w:lang w:eastAsia="en-GB"/>
              </w:rPr>
              <w:t>*</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FF9E988" w14:textId="5CC2FA6D"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25</w:t>
            </w:r>
            <w:r w:rsidR="0095133F">
              <w:rPr>
                <w:rFonts w:ascii="Calibri" w:eastAsia="Times New Roman" w:hAnsi="Calibri" w:cs="Calibri"/>
                <w:color w:val="000000"/>
                <w:sz w:val="18"/>
                <w:szCs w:val="18"/>
                <w:lang w:eastAsia="en-GB"/>
              </w:rPr>
              <w:t>*</w:t>
            </w:r>
          </w:p>
        </w:tc>
      </w:tr>
      <w:tr w:rsidR="00213580" w:rsidRPr="003333EB" w14:paraId="40278C99" w14:textId="77777777" w:rsidTr="0095133F">
        <w:trPr>
          <w:trHeight w:val="277"/>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0802443E" w14:textId="77777777"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Healthcare policy makers</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5A00C0C2" w14:textId="6BB22402"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69</w:t>
            </w:r>
            <w:r w:rsidR="0095133F">
              <w:rPr>
                <w:rFonts w:ascii="Calibri" w:eastAsia="Times New Roman" w:hAnsi="Calibri" w:cs="Calibri"/>
                <w:color w:val="000000"/>
                <w:sz w:val="18"/>
                <w:szCs w:val="18"/>
                <w:lang w:eastAsia="en-GB"/>
              </w:rPr>
              <w:t>*</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9EFC231"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78</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2DF9CB56"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72</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62FA6D8B" w14:textId="6F162FA5"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54</w:t>
            </w:r>
            <w:r w:rsidR="0095133F">
              <w:rPr>
                <w:rFonts w:ascii="Calibri" w:eastAsia="Times New Roman" w:hAnsi="Calibri" w:cs="Calibri"/>
                <w:color w:val="000000"/>
                <w:sz w:val="18"/>
                <w:szCs w:val="18"/>
                <w:lang w:eastAsia="en-GB"/>
              </w:rPr>
              <w:t>*</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3C495C64"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86</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656A3B92" w14:textId="3023D263"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56</w:t>
            </w:r>
            <w:r w:rsidR="0095133F">
              <w:rPr>
                <w:rFonts w:ascii="Calibri" w:eastAsia="Times New Roman" w:hAnsi="Calibri" w:cs="Calibri"/>
                <w:color w:val="000000"/>
                <w:sz w:val="18"/>
                <w:szCs w:val="18"/>
                <w:lang w:eastAsia="en-GB"/>
              </w:rPr>
              <w:t>*</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377C48AD" w14:textId="46BE28D3"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67</w:t>
            </w:r>
            <w:r w:rsidR="0095133F">
              <w:rPr>
                <w:rFonts w:ascii="Calibri" w:eastAsia="Times New Roman" w:hAnsi="Calibri" w:cs="Calibri"/>
                <w:color w:val="000000"/>
                <w:sz w:val="18"/>
                <w:szCs w:val="18"/>
                <w:lang w:eastAsia="en-GB"/>
              </w:rPr>
              <w:t>*</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35FCD942"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r>
      <w:tr w:rsidR="00213580" w:rsidRPr="003333EB" w14:paraId="1E1F8259" w14:textId="77777777" w:rsidTr="0095133F">
        <w:trPr>
          <w:trHeight w:val="280"/>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48499855" w14:textId="77777777"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Healthcare researchers</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A65CB0C"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3E2B60DA"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88</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212F6EB4"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33B6AB42"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71</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01D4E1D7"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86</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5EE8A6EE" w14:textId="6DCA960A"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67</w:t>
            </w:r>
            <w:r w:rsidR="0095133F">
              <w:rPr>
                <w:rFonts w:ascii="Calibri" w:eastAsia="Times New Roman" w:hAnsi="Calibri" w:cs="Calibri"/>
                <w:color w:val="000000"/>
                <w:sz w:val="18"/>
                <w:szCs w:val="18"/>
                <w:lang w:eastAsia="en-GB"/>
              </w:rPr>
              <w:t>*</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1E58F0A7"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5514E845"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r>
      <w:tr w:rsidR="00213580" w:rsidRPr="003333EB" w14:paraId="60E2BC8C" w14:textId="77777777" w:rsidTr="0095133F">
        <w:trPr>
          <w:trHeight w:val="259"/>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39D85DA9" w14:textId="77777777"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Healthcare insurers</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3C8DE141"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77</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2A0751AE"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77</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75D55C98" w14:textId="183B55FE"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65</w:t>
            </w:r>
            <w:r w:rsidR="0095133F">
              <w:rPr>
                <w:rFonts w:ascii="Calibri" w:eastAsia="Times New Roman" w:hAnsi="Calibri" w:cs="Calibri"/>
                <w:color w:val="000000"/>
                <w:sz w:val="18"/>
                <w:szCs w:val="18"/>
                <w:lang w:eastAsia="en-GB"/>
              </w:rPr>
              <w:t>*</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154E3200" w14:textId="4D92D9E2"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54</w:t>
            </w:r>
            <w:r w:rsidR="0095133F">
              <w:rPr>
                <w:rFonts w:ascii="Calibri" w:eastAsia="Times New Roman" w:hAnsi="Calibri" w:cs="Calibri"/>
                <w:color w:val="000000"/>
                <w:sz w:val="18"/>
                <w:szCs w:val="18"/>
                <w:lang w:eastAsia="en-GB"/>
              </w:rPr>
              <w:t>*</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73E0EA5C"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71</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168BCCC0"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89</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0C3AA903" w14:textId="01617AF8"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33</w:t>
            </w:r>
            <w:r w:rsidR="0095133F">
              <w:rPr>
                <w:rFonts w:ascii="Calibri" w:eastAsia="Times New Roman" w:hAnsi="Calibri" w:cs="Calibri"/>
                <w:color w:val="000000"/>
                <w:sz w:val="18"/>
                <w:szCs w:val="18"/>
                <w:lang w:eastAsia="en-GB"/>
              </w:rPr>
              <w:t>*</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172819A"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r>
      <w:tr w:rsidR="00213580" w:rsidRPr="003333EB" w14:paraId="2970E009" w14:textId="77777777" w:rsidTr="0095133F">
        <w:trPr>
          <w:trHeight w:val="141"/>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75682B43" w14:textId="77777777"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Patients (simplified version for SDM)</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38509277"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85</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060FB314"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83</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2355C38F"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79</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2C3C0EC1" w14:textId="546C6134"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65</w:t>
            </w:r>
            <w:r w:rsidR="0095133F">
              <w:rPr>
                <w:rFonts w:ascii="Calibri" w:eastAsia="Times New Roman" w:hAnsi="Calibri" w:cs="Calibri"/>
                <w:color w:val="000000"/>
                <w:sz w:val="18"/>
                <w:szCs w:val="18"/>
                <w:lang w:eastAsia="en-GB"/>
              </w:rPr>
              <w:t>*</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170ED8BC"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94</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2F9D56E0"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89</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421A9A27"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1198AEA6"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r>
      <w:tr w:rsidR="00213580" w:rsidRPr="003333EB" w14:paraId="3359C919" w14:textId="77777777" w:rsidTr="00213580">
        <w:trPr>
          <w:trHeight w:val="267"/>
        </w:trPr>
        <w:tc>
          <w:tcPr>
            <w:tcW w:w="3828" w:type="dxa"/>
            <w:tcBorders>
              <w:top w:val="nil"/>
              <w:left w:val="nil"/>
              <w:bottom w:val="nil"/>
              <w:right w:val="nil"/>
            </w:tcBorders>
            <w:shd w:val="clear" w:color="auto" w:fill="auto"/>
            <w:noWrap/>
            <w:hideMark/>
          </w:tcPr>
          <w:p w14:paraId="6A4F88EB" w14:textId="77777777" w:rsidR="003333EB" w:rsidRPr="003333EB" w:rsidRDefault="003333EB" w:rsidP="003333EB">
            <w:pPr>
              <w:spacing w:after="0" w:line="240" w:lineRule="auto"/>
              <w:rPr>
                <w:rFonts w:ascii="Calibri" w:eastAsia="Times New Roman" w:hAnsi="Calibri" w:cs="Calibri"/>
                <w:color w:val="000000"/>
                <w:sz w:val="18"/>
                <w:szCs w:val="18"/>
                <w:lang w:eastAsia="en-GB"/>
              </w:rPr>
            </w:pPr>
          </w:p>
        </w:tc>
        <w:tc>
          <w:tcPr>
            <w:tcW w:w="1276" w:type="dxa"/>
            <w:tcBorders>
              <w:top w:val="nil"/>
              <w:left w:val="nil"/>
              <w:bottom w:val="nil"/>
              <w:right w:val="nil"/>
            </w:tcBorders>
            <w:shd w:val="clear" w:color="auto" w:fill="auto"/>
            <w:noWrap/>
            <w:vAlign w:val="center"/>
            <w:hideMark/>
          </w:tcPr>
          <w:p w14:paraId="08447C70" w14:textId="77777777" w:rsidR="003333EB" w:rsidRPr="003333EB" w:rsidRDefault="003333EB" w:rsidP="003333EB">
            <w:pPr>
              <w:spacing w:after="0" w:line="240" w:lineRule="auto"/>
              <w:rPr>
                <w:rFonts w:ascii="Times New Roman" w:eastAsia="Times New Roman" w:hAnsi="Times New Roman" w:cs="Times New Roman"/>
                <w:sz w:val="18"/>
                <w:szCs w:val="18"/>
                <w:lang w:eastAsia="en-GB"/>
              </w:rPr>
            </w:pPr>
          </w:p>
        </w:tc>
        <w:tc>
          <w:tcPr>
            <w:tcW w:w="1276" w:type="dxa"/>
            <w:tcBorders>
              <w:top w:val="nil"/>
              <w:left w:val="nil"/>
              <w:bottom w:val="nil"/>
              <w:right w:val="nil"/>
            </w:tcBorders>
            <w:shd w:val="clear" w:color="auto" w:fill="auto"/>
            <w:noWrap/>
            <w:vAlign w:val="center"/>
            <w:hideMark/>
          </w:tcPr>
          <w:p w14:paraId="466678BA" w14:textId="77777777" w:rsidR="003333EB" w:rsidRPr="003333EB" w:rsidRDefault="003333EB" w:rsidP="003333EB">
            <w:pPr>
              <w:spacing w:after="0" w:line="240" w:lineRule="auto"/>
              <w:rPr>
                <w:rFonts w:ascii="Times New Roman" w:eastAsia="Times New Roman" w:hAnsi="Times New Roman" w:cs="Times New Roman"/>
                <w:sz w:val="18"/>
                <w:szCs w:val="18"/>
                <w:lang w:eastAsia="en-GB"/>
              </w:rPr>
            </w:pPr>
          </w:p>
        </w:tc>
        <w:tc>
          <w:tcPr>
            <w:tcW w:w="1559" w:type="dxa"/>
            <w:tcBorders>
              <w:top w:val="nil"/>
              <w:left w:val="nil"/>
              <w:bottom w:val="nil"/>
              <w:right w:val="nil"/>
            </w:tcBorders>
            <w:shd w:val="clear" w:color="auto" w:fill="auto"/>
            <w:noWrap/>
            <w:vAlign w:val="center"/>
            <w:hideMark/>
          </w:tcPr>
          <w:p w14:paraId="64325F92" w14:textId="77777777" w:rsidR="003333EB" w:rsidRPr="003333EB" w:rsidRDefault="003333EB" w:rsidP="003333EB">
            <w:pPr>
              <w:spacing w:after="0" w:line="240" w:lineRule="auto"/>
              <w:jc w:val="center"/>
              <w:rPr>
                <w:rFonts w:ascii="Times New Roman" w:eastAsia="Times New Roman" w:hAnsi="Times New Roman" w:cs="Times New Roman"/>
                <w:sz w:val="18"/>
                <w:szCs w:val="18"/>
                <w:lang w:eastAsia="en-GB"/>
              </w:rPr>
            </w:pPr>
          </w:p>
        </w:tc>
        <w:tc>
          <w:tcPr>
            <w:tcW w:w="1559" w:type="dxa"/>
            <w:tcBorders>
              <w:top w:val="nil"/>
              <w:left w:val="nil"/>
              <w:bottom w:val="nil"/>
              <w:right w:val="nil"/>
            </w:tcBorders>
            <w:shd w:val="clear" w:color="auto" w:fill="auto"/>
            <w:noWrap/>
            <w:vAlign w:val="center"/>
            <w:hideMark/>
          </w:tcPr>
          <w:p w14:paraId="7B89425F" w14:textId="77777777" w:rsidR="003333EB" w:rsidRPr="003333EB" w:rsidRDefault="003333EB" w:rsidP="003333EB">
            <w:pPr>
              <w:spacing w:after="0" w:line="240" w:lineRule="auto"/>
              <w:jc w:val="center"/>
              <w:rPr>
                <w:rFonts w:ascii="Times New Roman" w:eastAsia="Times New Roman" w:hAnsi="Times New Roman" w:cs="Times New Roman"/>
                <w:sz w:val="18"/>
                <w:szCs w:val="18"/>
                <w:lang w:eastAsia="en-GB"/>
              </w:rPr>
            </w:pPr>
          </w:p>
        </w:tc>
        <w:tc>
          <w:tcPr>
            <w:tcW w:w="1418" w:type="dxa"/>
            <w:tcBorders>
              <w:top w:val="nil"/>
              <w:left w:val="nil"/>
              <w:bottom w:val="nil"/>
              <w:right w:val="nil"/>
            </w:tcBorders>
            <w:shd w:val="clear" w:color="auto" w:fill="auto"/>
            <w:noWrap/>
            <w:vAlign w:val="center"/>
            <w:hideMark/>
          </w:tcPr>
          <w:p w14:paraId="5BC42AA6" w14:textId="77777777" w:rsidR="003333EB" w:rsidRPr="003333EB" w:rsidRDefault="003333EB" w:rsidP="003333EB">
            <w:pPr>
              <w:spacing w:after="0" w:line="240" w:lineRule="auto"/>
              <w:jc w:val="center"/>
              <w:rPr>
                <w:rFonts w:ascii="Times New Roman" w:eastAsia="Times New Roman" w:hAnsi="Times New Roman" w:cs="Times New Roman"/>
                <w:sz w:val="18"/>
                <w:szCs w:val="18"/>
                <w:lang w:eastAsia="en-GB"/>
              </w:rPr>
            </w:pPr>
          </w:p>
        </w:tc>
        <w:tc>
          <w:tcPr>
            <w:tcW w:w="1417" w:type="dxa"/>
            <w:tcBorders>
              <w:top w:val="nil"/>
              <w:left w:val="nil"/>
              <w:bottom w:val="nil"/>
              <w:right w:val="nil"/>
            </w:tcBorders>
            <w:shd w:val="clear" w:color="auto" w:fill="auto"/>
            <w:noWrap/>
            <w:vAlign w:val="center"/>
            <w:hideMark/>
          </w:tcPr>
          <w:p w14:paraId="0FA51120" w14:textId="77777777" w:rsidR="003333EB" w:rsidRPr="003333EB" w:rsidRDefault="003333EB" w:rsidP="003333EB">
            <w:pPr>
              <w:spacing w:after="0" w:line="240" w:lineRule="auto"/>
              <w:jc w:val="center"/>
              <w:rPr>
                <w:rFonts w:ascii="Times New Roman" w:eastAsia="Times New Roman" w:hAnsi="Times New Roman" w:cs="Times New Roman"/>
                <w:sz w:val="18"/>
                <w:szCs w:val="18"/>
                <w:lang w:eastAsia="en-GB"/>
              </w:rPr>
            </w:pPr>
          </w:p>
        </w:tc>
        <w:tc>
          <w:tcPr>
            <w:tcW w:w="1418" w:type="dxa"/>
            <w:tcBorders>
              <w:top w:val="nil"/>
              <w:left w:val="nil"/>
              <w:bottom w:val="nil"/>
              <w:right w:val="nil"/>
            </w:tcBorders>
            <w:shd w:val="clear" w:color="auto" w:fill="auto"/>
            <w:noWrap/>
            <w:vAlign w:val="center"/>
            <w:hideMark/>
          </w:tcPr>
          <w:p w14:paraId="4A8EC4E7" w14:textId="77777777" w:rsidR="003333EB" w:rsidRPr="003333EB" w:rsidRDefault="003333EB" w:rsidP="003333EB">
            <w:pPr>
              <w:spacing w:after="0" w:line="240" w:lineRule="auto"/>
              <w:jc w:val="center"/>
              <w:rPr>
                <w:rFonts w:ascii="Times New Roman" w:eastAsia="Times New Roman" w:hAnsi="Times New Roman" w:cs="Times New Roman"/>
                <w:sz w:val="18"/>
                <w:szCs w:val="18"/>
                <w:lang w:eastAsia="en-GB"/>
              </w:rPr>
            </w:pPr>
          </w:p>
        </w:tc>
        <w:tc>
          <w:tcPr>
            <w:tcW w:w="1276" w:type="dxa"/>
            <w:tcBorders>
              <w:top w:val="nil"/>
              <w:left w:val="nil"/>
              <w:bottom w:val="nil"/>
              <w:right w:val="nil"/>
            </w:tcBorders>
            <w:shd w:val="clear" w:color="auto" w:fill="auto"/>
            <w:noWrap/>
            <w:vAlign w:val="center"/>
            <w:hideMark/>
          </w:tcPr>
          <w:p w14:paraId="6224A84F" w14:textId="77777777" w:rsidR="003333EB" w:rsidRPr="003333EB" w:rsidRDefault="003333EB" w:rsidP="003333EB">
            <w:pPr>
              <w:spacing w:after="0" w:line="240" w:lineRule="auto"/>
              <w:jc w:val="center"/>
              <w:rPr>
                <w:rFonts w:ascii="Times New Roman" w:eastAsia="Times New Roman" w:hAnsi="Times New Roman" w:cs="Times New Roman"/>
                <w:sz w:val="18"/>
                <w:szCs w:val="18"/>
                <w:lang w:eastAsia="en-GB"/>
              </w:rPr>
            </w:pPr>
          </w:p>
        </w:tc>
      </w:tr>
      <w:tr w:rsidR="003333EB" w:rsidRPr="003333EB" w14:paraId="59B8E31B" w14:textId="77777777" w:rsidTr="00213580">
        <w:trPr>
          <w:trHeight w:val="259"/>
        </w:trPr>
        <w:tc>
          <w:tcPr>
            <w:tcW w:w="13751" w:type="dxa"/>
            <w:gridSpan w:val="8"/>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16849B3A" w14:textId="0F1236FE" w:rsidR="003333EB" w:rsidRPr="006C7C29" w:rsidRDefault="00252C53" w:rsidP="003333EB">
            <w:pPr>
              <w:spacing w:after="0" w:line="240" w:lineRule="auto"/>
              <w:rPr>
                <w:rFonts w:ascii="Calibri" w:eastAsia="Times New Roman" w:hAnsi="Calibri" w:cs="Calibri"/>
                <w:b/>
                <w:bCs/>
                <w:color w:val="000000"/>
                <w:sz w:val="20"/>
                <w:szCs w:val="20"/>
                <w:lang w:eastAsia="en-GB"/>
              </w:rPr>
            </w:pPr>
            <w:r w:rsidRPr="006C7C29">
              <w:rPr>
                <w:rFonts w:ascii="Calibri" w:eastAsia="Times New Roman" w:hAnsi="Calibri" w:cs="Calibri"/>
                <w:b/>
                <w:bCs/>
                <w:color w:val="000000"/>
                <w:sz w:val="20"/>
                <w:szCs w:val="20"/>
                <w:lang w:eastAsia="en-GB"/>
              </w:rPr>
              <w:t>Responses b</w:t>
            </w:r>
            <w:r w:rsidR="003333EB" w:rsidRPr="006C7C29">
              <w:rPr>
                <w:rFonts w:ascii="Calibri" w:eastAsia="Times New Roman" w:hAnsi="Calibri" w:cs="Calibri"/>
                <w:b/>
                <w:bCs/>
                <w:color w:val="000000"/>
                <w:sz w:val="20"/>
                <w:szCs w:val="20"/>
                <w:lang w:eastAsia="en-GB"/>
              </w:rPr>
              <w:t xml:space="preserve">y </w:t>
            </w:r>
            <w:r w:rsidRPr="006C7C29">
              <w:rPr>
                <w:rFonts w:ascii="Calibri" w:eastAsia="Times New Roman" w:hAnsi="Calibri" w:cs="Calibri"/>
                <w:b/>
                <w:bCs/>
                <w:color w:val="000000"/>
                <w:sz w:val="20"/>
                <w:szCs w:val="20"/>
                <w:lang w:eastAsia="en-GB"/>
              </w:rPr>
              <w:t xml:space="preserve">geographical </w:t>
            </w:r>
            <w:r w:rsidR="003333EB" w:rsidRPr="006C7C29">
              <w:rPr>
                <w:rFonts w:ascii="Calibri" w:eastAsia="Times New Roman" w:hAnsi="Calibri" w:cs="Calibri"/>
                <w:b/>
                <w:bCs/>
                <w:color w:val="000000"/>
                <w:sz w:val="20"/>
                <w:szCs w:val="20"/>
                <w:lang w:eastAsia="en-GB"/>
              </w:rPr>
              <w:t>location</w:t>
            </w:r>
            <w:r w:rsidRPr="006C7C29">
              <w:rPr>
                <w:rFonts w:ascii="Calibri" w:eastAsia="Times New Roman" w:hAnsi="Calibri" w:cs="Calibri"/>
                <w:b/>
                <w:bCs/>
                <w:color w:val="000000"/>
                <w:sz w:val="20"/>
                <w:szCs w:val="20"/>
                <w:lang w:eastAsia="en-GB"/>
              </w:rPr>
              <w:t xml:space="preserve"> (continent)</w:t>
            </w:r>
          </w:p>
        </w:tc>
        <w:tc>
          <w:tcPr>
            <w:tcW w:w="1276" w:type="dxa"/>
            <w:tcBorders>
              <w:top w:val="nil"/>
              <w:left w:val="nil"/>
              <w:bottom w:val="nil"/>
              <w:right w:val="nil"/>
            </w:tcBorders>
            <w:shd w:val="clear" w:color="auto" w:fill="auto"/>
            <w:noWrap/>
            <w:vAlign w:val="bottom"/>
            <w:hideMark/>
          </w:tcPr>
          <w:p w14:paraId="7843BD0F" w14:textId="77777777" w:rsidR="003333EB" w:rsidRPr="003333EB" w:rsidRDefault="003333EB" w:rsidP="003333EB">
            <w:pPr>
              <w:spacing w:after="0" w:line="240" w:lineRule="auto"/>
              <w:rPr>
                <w:rFonts w:ascii="Calibri" w:eastAsia="Times New Roman" w:hAnsi="Calibri" w:cs="Calibri"/>
                <w:b/>
                <w:bCs/>
                <w:color w:val="000000"/>
                <w:sz w:val="18"/>
                <w:szCs w:val="18"/>
                <w:lang w:eastAsia="en-GB"/>
              </w:rPr>
            </w:pPr>
          </w:p>
        </w:tc>
      </w:tr>
      <w:tr w:rsidR="00213580" w:rsidRPr="003333EB" w14:paraId="081E25BA" w14:textId="77777777" w:rsidTr="00213580">
        <w:trPr>
          <w:trHeight w:val="365"/>
        </w:trPr>
        <w:tc>
          <w:tcPr>
            <w:tcW w:w="3828" w:type="dxa"/>
            <w:tcBorders>
              <w:top w:val="nil"/>
              <w:left w:val="single" w:sz="4" w:space="0" w:color="auto"/>
              <w:bottom w:val="single" w:sz="4" w:space="0" w:color="auto"/>
              <w:right w:val="single" w:sz="4" w:space="0" w:color="auto"/>
            </w:tcBorders>
            <w:shd w:val="clear" w:color="auto" w:fill="auto"/>
            <w:hideMark/>
          </w:tcPr>
          <w:p w14:paraId="24ED69FD" w14:textId="77777777" w:rsidR="003333EB" w:rsidRPr="006C7C29" w:rsidRDefault="003333EB" w:rsidP="003333EB">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 </w:t>
            </w:r>
          </w:p>
        </w:tc>
        <w:tc>
          <w:tcPr>
            <w:tcW w:w="1276" w:type="dxa"/>
            <w:tcBorders>
              <w:top w:val="nil"/>
              <w:left w:val="nil"/>
              <w:bottom w:val="single" w:sz="4" w:space="0" w:color="auto"/>
              <w:right w:val="single" w:sz="4" w:space="0" w:color="auto"/>
            </w:tcBorders>
            <w:shd w:val="clear" w:color="000000" w:fill="D9D9D9"/>
            <w:hideMark/>
          </w:tcPr>
          <w:p w14:paraId="098CC64B" w14:textId="77777777" w:rsidR="003333EB" w:rsidRPr="006C7C29" w:rsidRDefault="003333EB" w:rsidP="003333EB">
            <w:pPr>
              <w:spacing w:after="0" w:line="240" w:lineRule="auto"/>
              <w:jc w:val="center"/>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 xml:space="preserve">Europe </w:t>
            </w:r>
          </w:p>
          <w:p w14:paraId="4307C6F5" w14:textId="2EF509FC" w:rsidR="003333EB" w:rsidRPr="006C7C29" w:rsidRDefault="003333EB" w:rsidP="003333EB">
            <w:pPr>
              <w:spacing w:after="0" w:line="240" w:lineRule="auto"/>
              <w:jc w:val="center"/>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(n = 235, 59%)</w:t>
            </w:r>
          </w:p>
        </w:tc>
        <w:tc>
          <w:tcPr>
            <w:tcW w:w="1276" w:type="dxa"/>
            <w:tcBorders>
              <w:top w:val="nil"/>
              <w:left w:val="nil"/>
              <w:bottom w:val="single" w:sz="4" w:space="0" w:color="auto"/>
              <w:right w:val="single" w:sz="4" w:space="0" w:color="auto"/>
            </w:tcBorders>
            <w:shd w:val="clear" w:color="000000" w:fill="D9D9D9"/>
            <w:hideMark/>
          </w:tcPr>
          <w:p w14:paraId="68CD81D9" w14:textId="77777777" w:rsidR="003333EB" w:rsidRPr="006C7C29" w:rsidRDefault="003333EB" w:rsidP="003333EB">
            <w:pPr>
              <w:spacing w:after="0" w:line="240" w:lineRule="auto"/>
              <w:jc w:val="center"/>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 xml:space="preserve">N.America </w:t>
            </w:r>
          </w:p>
          <w:p w14:paraId="1C6879C0" w14:textId="4BFA9FB3" w:rsidR="003333EB" w:rsidRPr="006C7C29" w:rsidRDefault="003333EB" w:rsidP="003333EB">
            <w:pPr>
              <w:spacing w:after="0" w:line="240" w:lineRule="auto"/>
              <w:jc w:val="center"/>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(n = 88, 22%)</w:t>
            </w:r>
          </w:p>
        </w:tc>
        <w:tc>
          <w:tcPr>
            <w:tcW w:w="1559" w:type="dxa"/>
            <w:tcBorders>
              <w:top w:val="nil"/>
              <w:left w:val="nil"/>
              <w:bottom w:val="single" w:sz="4" w:space="0" w:color="auto"/>
              <w:right w:val="single" w:sz="4" w:space="0" w:color="auto"/>
            </w:tcBorders>
            <w:shd w:val="clear" w:color="000000" w:fill="D9D9D9"/>
            <w:hideMark/>
          </w:tcPr>
          <w:p w14:paraId="4C29D634" w14:textId="77777777" w:rsidR="003333EB" w:rsidRPr="006C7C29" w:rsidRDefault="003333EB" w:rsidP="003333EB">
            <w:pPr>
              <w:spacing w:after="0" w:line="240" w:lineRule="auto"/>
              <w:jc w:val="center"/>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S.America</w:t>
            </w:r>
          </w:p>
          <w:p w14:paraId="6F137EEF" w14:textId="07A1258A" w:rsidR="003333EB" w:rsidRPr="006C7C29" w:rsidRDefault="003333EB" w:rsidP="003333EB">
            <w:pPr>
              <w:spacing w:after="0" w:line="240" w:lineRule="auto"/>
              <w:jc w:val="center"/>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 xml:space="preserve"> (n = 2, 1%)</w:t>
            </w:r>
          </w:p>
        </w:tc>
        <w:tc>
          <w:tcPr>
            <w:tcW w:w="1559" w:type="dxa"/>
            <w:tcBorders>
              <w:top w:val="nil"/>
              <w:left w:val="nil"/>
              <w:bottom w:val="single" w:sz="4" w:space="0" w:color="auto"/>
              <w:right w:val="single" w:sz="4" w:space="0" w:color="auto"/>
            </w:tcBorders>
            <w:shd w:val="clear" w:color="000000" w:fill="D9D9D9"/>
            <w:hideMark/>
          </w:tcPr>
          <w:p w14:paraId="0FD039E7" w14:textId="77777777" w:rsidR="003333EB" w:rsidRPr="006C7C29" w:rsidRDefault="003333EB" w:rsidP="003333EB">
            <w:pPr>
              <w:spacing w:after="0" w:line="240" w:lineRule="auto"/>
              <w:jc w:val="center"/>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Australia/NZ</w:t>
            </w:r>
          </w:p>
          <w:p w14:paraId="59F97BE7" w14:textId="43B848DE" w:rsidR="003333EB" w:rsidRPr="006C7C29" w:rsidRDefault="003333EB" w:rsidP="003333EB">
            <w:pPr>
              <w:spacing w:after="0" w:line="240" w:lineRule="auto"/>
              <w:jc w:val="center"/>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(n = 31, 8%)</w:t>
            </w:r>
          </w:p>
        </w:tc>
        <w:tc>
          <w:tcPr>
            <w:tcW w:w="1418" w:type="dxa"/>
            <w:tcBorders>
              <w:top w:val="nil"/>
              <w:left w:val="nil"/>
              <w:bottom w:val="single" w:sz="4" w:space="0" w:color="auto"/>
              <w:right w:val="single" w:sz="4" w:space="0" w:color="auto"/>
            </w:tcBorders>
            <w:shd w:val="clear" w:color="000000" w:fill="D9D9D9"/>
            <w:hideMark/>
          </w:tcPr>
          <w:p w14:paraId="5313281B" w14:textId="77777777" w:rsidR="003333EB" w:rsidRPr="006C7C29" w:rsidRDefault="003333EB" w:rsidP="003333EB">
            <w:pPr>
              <w:spacing w:after="0" w:line="240" w:lineRule="auto"/>
              <w:jc w:val="center"/>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 xml:space="preserve">Asia </w:t>
            </w:r>
            <w:r w:rsidRPr="006C7C29">
              <w:rPr>
                <w:rFonts w:ascii="Calibri" w:eastAsia="Times New Roman" w:hAnsi="Calibri" w:cs="Calibri"/>
                <w:b/>
                <w:bCs/>
                <w:color w:val="000000"/>
                <w:sz w:val="16"/>
                <w:szCs w:val="16"/>
                <w:lang w:eastAsia="en-GB"/>
              </w:rPr>
              <w:br/>
              <w:t>(n = 29, 7%)</w:t>
            </w:r>
          </w:p>
        </w:tc>
        <w:tc>
          <w:tcPr>
            <w:tcW w:w="1417" w:type="dxa"/>
            <w:tcBorders>
              <w:top w:val="nil"/>
              <w:left w:val="nil"/>
              <w:bottom w:val="single" w:sz="4" w:space="0" w:color="auto"/>
              <w:right w:val="single" w:sz="4" w:space="0" w:color="auto"/>
            </w:tcBorders>
            <w:shd w:val="clear" w:color="000000" w:fill="D9D9D9"/>
            <w:hideMark/>
          </w:tcPr>
          <w:p w14:paraId="1F28F53F" w14:textId="77777777" w:rsidR="003333EB" w:rsidRPr="006C7C29" w:rsidRDefault="003333EB" w:rsidP="003333EB">
            <w:pPr>
              <w:spacing w:after="0" w:line="240" w:lineRule="auto"/>
              <w:jc w:val="center"/>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 xml:space="preserve">Africa </w:t>
            </w:r>
          </w:p>
          <w:p w14:paraId="20F66FD3" w14:textId="7322F549" w:rsidR="003333EB" w:rsidRPr="006C7C29" w:rsidRDefault="003333EB" w:rsidP="003333EB">
            <w:pPr>
              <w:spacing w:after="0" w:line="240" w:lineRule="auto"/>
              <w:jc w:val="center"/>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(n = 8, 2%)</w:t>
            </w:r>
          </w:p>
        </w:tc>
        <w:tc>
          <w:tcPr>
            <w:tcW w:w="1418" w:type="dxa"/>
            <w:tcBorders>
              <w:top w:val="nil"/>
              <w:left w:val="nil"/>
              <w:bottom w:val="single" w:sz="4" w:space="0" w:color="auto"/>
              <w:right w:val="single" w:sz="4" w:space="0" w:color="auto"/>
            </w:tcBorders>
            <w:shd w:val="clear" w:color="000000" w:fill="D9D9D9"/>
            <w:hideMark/>
          </w:tcPr>
          <w:p w14:paraId="7E4D4596" w14:textId="77777777" w:rsidR="00F10367" w:rsidRPr="006C7C29" w:rsidRDefault="00F10367" w:rsidP="003333EB">
            <w:pPr>
              <w:spacing w:after="0" w:line="240" w:lineRule="auto"/>
              <w:jc w:val="center"/>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O</w:t>
            </w:r>
            <w:r w:rsidR="003333EB" w:rsidRPr="006C7C29">
              <w:rPr>
                <w:rFonts w:ascii="Calibri" w:eastAsia="Times New Roman" w:hAnsi="Calibri" w:cs="Calibri"/>
                <w:b/>
                <w:bCs/>
                <w:color w:val="000000"/>
                <w:sz w:val="16"/>
                <w:szCs w:val="16"/>
                <w:lang w:eastAsia="en-GB"/>
              </w:rPr>
              <w:t xml:space="preserve">ther </w:t>
            </w:r>
          </w:p>
          <w:p w14:paraId="292CA73A" w14:textId="4B28FBB6" w:rsidR="003333EB" w:rsidRPr="006C7C29" w:rsidRDefault="003333EB" w:rsidP="003333EB">
            <w:pPr>
              <w:spacing w:after="0" w:line="240" w:lineRule="auto"/>
              <w:jc w:val="center"/>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 xml:space="preserve">(n = 4, 1%) </w:t>
            </w:r>
          </w:p>
        </w:tc>
        <w:tc>
          <w:tcPr>
            <w:tcW w:w="1276" w:type="dxa"/>
            <w:tcBorders>
              <w:top w:val="nil"/>
              <w:left w:val="nil"/>
              <w:bottom w:val="nil"/>
              <w:right w:val="nil"/>
            </w:tcBorders>
            <w:shd w:val="clear" w:color="000000" w:fill="FFFFFF"/>
            <w:hideMark/>
          </w:tcPr>
          <w:p w14:paraId="3118310A" w14:textId="77777777" w:rsidR="003333EB" w:rsidRPr="003333EB" w:rsidRDefault="003333EB" w:rsidP="003333EB">
            <w:pPr>
              <w:spacing w:after="0" w:line="240" w:lineRule="auto"/>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 </w:t>
            </w:r>
          </w:p>
        </w:tc>
      </w:tr>
      <w:tr w:rsidR="00213580" w:rsidRPr="003333EB" w14:paraId="1E5C7EE8" w14:textId="77777777" w:rsidTr="0095133F">
        <w:trPr>
          <w:trHeight w:val="259"/>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079A02ED" w14:textId="35CCB8AD" w:rsidR="003333EB" w:rsidRPr="006C7C29" w:rsidRDefault="00252C53" w:rsidP="00252C53">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Is there currently u</w:t>
            </w:r>
            <w:r w:rsidR="003333EB" w:rsidRPr="006C7C29">
              <w:rPr>
                <w:rFonts w:ascii="Calibri" w:eastAsia="Times New Roman" w:hAnsi="Calibri" w:cs="Calibri"/>
                <w:b/>
                <w:bCs/>
                <w:color w:val="000000"/>
                <w:sz w:val="16"/>
                <w:szCs w:val="16"/>
                <w:lang w:eastAsia="en-GB"/>
              </w:rPr>
              <w:t xml:space="preserve">nwarranted </w:t>
            </w:r>
            <w:r w:rsidRPr="006C7C29">
              <w:rPr>
                <w:rFonts w:ascii="Calibri" w:eastAsia="Times New Roman" w:hAnsi="Calibri" w:cs="Calibri"/>
                <w:b/>
                <w:bCs/>
                <w:color w:val="000000"/>
                <w:sz w:val="16"/>
                <w:szCs w:val="16"/>
                <w:lang w:eastAsia="en-GB"/>
              </w:rPr>
              <w:t xml:space="preserve">variation in </w:t>
            </w:r>
            <w:r w:rsidR="003333EB" w:rsidRPr="006C7C29">
              <w:rPr>
                <w:rFonts w:ascii="Calibri" w:eastAsia="Times New Roman" w:hAnsi="Calibri" w:cs="Calibri"/>
                <w:b/>
                <w:bCs/>
                <w:color w:val="000000"/>
                <w:sz w:val="16"/>
                <w:szCs w:val="16"/>
                <w:lang w:eastAsia="en-GB"/>
              </w:rPr>
              <w:t>care? (yes)</w:t>
            </w:r>
          </w:p>
        </w:tc>
        <w:tc>
          <w:tcPr>
            <w:tcW w:w="1276" w:type="dxa"/>
            <w:tcBorders>
              <w:top w:val="nil"/>
              <w:left w:val="nil"/>
              <w:bottom w:val="single" w:sz="4" w:space="0" w:color="auto"/>
              <w:right w:val="single" w:sz="4" w:space="0" w:color="auto"/>
            </w:tcBorders>
            <w:shd w:val="clear" w:color="auto" w:fill="FFFFFF" w:themeFill="background1"/>
            <w:hideMark/>
          </w:tcPr>
          <w:p w14:paraId="3A6EF3F9"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77</w:t>
            </w:r>
          </w:p>
        </w:tc>
        <w:tc>
          <w:tcPr>
            <w:tcW w:w="1276" w:type="dxa"/>
            <w:tcBorders>
              <w:top w:val="nil"/>
              <w:left w:val="nil"/>
              <w:bottom w:val="single" w:sz="4" w:space="0" w:color="auto"/>
              <w:right w:val="single" w:sz="4" w:space="0" w:color="auto"/>
            </w:tcBorders>
            <w:shd w:val="clear" w:color="auto" w:fill="FFFFFF" w:themeFill="background1"/>
            <w:hideMark/>
          </w:tcPr>
          <w:p w14:paraId="4D9261EF"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81</w:t>
            </w:r>
          </w:p>
        </w:tc>
        <w:tc>
          <w:tcPr>
            <w:tcW w:w="1559" w:type="dxa"/>
            <w:tcBorders>
              <w:top w:val="nil"/>
              <w:left w:val="nil"/>
              <w:bottom w:val="single" w:sz="4" w:space="0" w:color="auto"/>
              <w:right w:val="single" w:sz="4" w:space="0" w:color="auto"/>
            </w:tcBorders>
            <w:shd w:val="clear" w:color="auto" w:fill="FFFFFF" w:themeFill="background1"/>
            <w:hideMark/>
          </w:tcPr>
          <w:p w14:paraId="03C3FCCC"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559" w:type="dxa"/>
            <w:tcBorders>
              <w:top w:val="nil"/>
              <w:left w:val="nil"/>
              <w:bottom w:val="single" w:sz="4" w:space="0" w:color="auto"/>
              <w:right w:val="single" w:sz="4" w:space="0" w:color="auto"/>
            </w:tcBorders>
            <w:shd w:val="clear" w:color="auto" w:fill="FFFFFF" w:themeFill="background1"/>
            <w:hideMark/>
          </w:tcPr>
          <w:p w14:paraId="10C5D1F7"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77</w:t>
            </w:r>
          </w:p>
        </w:tc>
        <w:tc>
          <w:tcPr>
            <w:tcW w:w="1418" w:type="dxa"/>
            <w:tcBorders>
              <w:top w:val="nil"/>
              <w:left w:val="nil"/>
              <w:bottom w:val="single" w:sz="4" w:space="0" w:color="auto"/>
              <w:right w:val="single" w:sz="4" w:space="0" w:color="auto"/>
            </w:tcBorders>
            <w:shd w:val="clear" w:color="auto" w:fill="FFFFFF" w:themeFill="background1"/>
            <w:hideMark/>
          </w:tcPr>
          <w:p w14:paraId="10149885"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76</w:t>
            </w:r>
          </w:p>
        </w:tc>
        <w:tc>
          <w:tcPr>
            <w:tcW w:w="1417" w:type="dxa"/>
            <w:tcBorders>
              <w:top w:val="nil"/>
              <w:left w:val="nil"/>
              <w:bottom w:val="single" w:sz="4" w:space="0" w:color="auto"/>
              <w:right w:val="single" w:sz="4" w:space="0" w:color="auto"/>
            </w:tcBorders>
            <w:shd w:val="clear" w:color="auto" w:fill="FFFFFF" w:themeFill="background1"/>
            <w:hideMark/>
          </w:tcPr>
          <w:p w14:paraId="012BEB1B"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c>
          <w:tcPr>
            <w:tcW w:w="1418" w:type="dxa"/>
            <w:tcBorders>
              <w:top w:val="nil"/>
              <w:left w:val="nil"/>
              <w:bottom w:val="single" w:sz="4" w:space="0" w:color="auto"/>
              <w:right w:val="single" w:sz="4" w:space="0" w:color="auto"/>
            </w:tcBorders>
            <w:shd w:val="clear" w:color="auto" w:fill="FFFFFF" w:themeFill="background1"/>
            <w:hideMark/>
          </w:tcPr>
          <w:p w14:paraId="0CE7148C"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c>
          <w:tcPr>
            <w:tcW w:w="1276" w:type="dxa"/>
            <w:tcBorders>
              <w:top w:val="nil"/>
              <w:left w:val="nil"/>
              <w:bottom w:val="nil"/>
              <w:right w:val="nil"/>
            </w:tcBorders>
            <w:shd w:val="clear" w:color="000000" w:fill="FFFFFF"/>
            <w:hideMark/>
          </w:tcPr>
          <w:p w14:paraId="180BF902" w14:textId="77777777" w:rsidR="003333EB" w:rsidRPr="003333EB" w:rsidRDefault="003333EB" w:rsidP="003333EB">
            <w:pPr>
              <w:spacing w:after="0" w:line="240" w:lineRule="auto"/>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 </w:t>
            </w:r>
          </w:p>
        </w:tc>
      </w:tr>
      <w:tr w:rsidR="00213580" w:rsidRPr="003333EB" w14:paraId="10B115ED" w14:textId="77777777" w:rsidTr="0095133F">
        <w:trPr>
          <w:trHeight w:val="453"/>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5D7D5CD0" w14:textId="39162A3D" w:rsidR="003333EB" w:rsidRPr="006C7C29" w:rsidRDefault="00252C53" w:rsidP="00252C53">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 xml:space="preserve">Is algorithm </w:t>
            </w:r>
            <w:r w:rsidR="003333EB" w:rsidRPr="006C7C29">
              <w:rPr>
                <w:rFonts w:ascii="Calibri" w:eastAsia="Times New Roman" w:hAnsi="Calibri" w:cs="Calibri"/>
                <w:b/>
                <w:bCs/>
                <w:color w:val="000000"/>
                <w:sz w:val="16"/>
                <w:szCs w:val="16"/>
                <w:lang w:eastAsia="en-GB"/>
              </w:rPr>
              <w:t xml:space="preserve">likely to </w:t>
            </w:r>
            <w:r w:rsidR="00A206B4" w:rsidRPr="006C7C29">
              <w:rPr>
                <w:rFonts w:ascii="Calibri" w:eastAsia="Times New Roman" w:hAnsi="Calibri" w:cs="Calibri"/>
                <w:b/>
                <w:bCs/>
                <w:color w:val="000000"/>
                <w:sz w:val="16"/>
                <w:szCs w:val="16"/>
                <w:lang w:eastAsia="en-GB"/>
              </w:rPr>
              <w:t>reduce</w:t>
            </w:r>
            <w:r w:rsidRPr="006C7C29">
              <w:rPr>
                <w:rFonts w:ascii="Calibri" w:eastAsia="Times New Roman" w:hAnsi="Calibri" w:cs="Calibri"/>
                <w:b/>
                <w:bCs/>
                <w:color w:val="000000"/>
                <w:sz w:val="16"/>
                <w:szCs w:val="16"/>
                <w:lang w:eastAsia="en-GB"/>
              </w:rPr>
              <w:t xml:space="preserve"> unwarranted variation</w:t>
            </w:r>
            <w:r w:rsidR="002D0F83">
              <w:rPr>
                <w:rFonts w:ascii="Calibri" w:eastAsia="Times New Roman" w:hAnsi="Calibri" w:cs="Calibri"/>
                <w:b/>
                <w:bCs/>
                <w:color w:val="000000"/>
                <w:sz w:val="16"/>
                <w:szCs w:val="16"/>
                <w:lang w:eastAsia="en-GB"/>
              </w:rPr>
              <w:t>? (y</w:t>
            </w:r>
            <w:r w:rsidR="00A206B4" w:rsidRPr="006C7C29">
              <w:rPr>
                <w:rFonts w:ascii="Calibri" w:eastAsia="Times New Roman" w:hAnsi="Calibri" w:cs="Calibri"/>
                <w:b/>
                <w:bCs/>
                <w:color w:val="000000"/>
                <w:sz w:val="16"/>
                <w:szCs w:val="16"/>
                <w:lang w:eastAsia="en-GB"/>
              </w:rPr>
              <w:t>es to some extent/</w:t>
            </w:r>
            <w:r w:rsidR="003333EB" w:rsidRPr="006C7C29">
              <w:rPr>
                <w:rFonts w:ascii="Calibri" w:eastAsia="Times New Roman" w:hAnsi="Calibri" w:cs="Calibri"/>
                <w:b/>
                <w:bCs/>
                <w:color w:val="000000"/>
                <w:sz w:val="16"/>
                <w:szCs w:val="16"/>
                <w:lang w:eastAsia="en-GB"/>
              </w:rPr>
              <w:t>definitely)</w:t>
            </w:r>
          </w:p>
        </w:tc>
        <w:tc>
          <w:tcPr>
            <w:tcW w:w="1276" w:type="dxa"/>
            <w:tcBorders>
              <w:top w:val="nil"/>
              <w:left w:val="nil"/>
              <w:bottom w:val="single" w:sz="4" w:space="0" w:color="auto"/>
              <w:right w:val="single" w:sz="4" w:space="0" w:color="auto"/>
            </w:tcBorders>
            <w:shd w:val="clear" w:color="auto" w:fill="FFFFFF" w:themeFill="background1"/>
            <w:hideMark/>
          </w:tcPr>
          <w:p w14:paraId="2D5E878B" w14:textId="7B88B86D"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66</w:t>
            </w:r>
            <w:r w:rsidR="0095133F">
              <w:rPr>
                <w:rFonts w:ascii="Calibri" w:eastAsia="Times New Roman" w:hAnsi="Calibri" w:cs="Calibri"/>
                <w:color w:val="000000"/>
                <w:sz w:val="18"/>
                <w:szCs w:val="18"/>
                <w:lang w:eastAsia="en-GB"/>
              </w:rPr>
              <w:t>*</w:t>
            </w:r>
          </w:p>
        </w:tc>
        <w:tc>
          <w:tcPr>
            <w:tcW w:w="1276" w:type="dxa"/>
            <w:tcBorders>
              <w:top w:val="nil"/>
              <w:left w:val="nil"/>
              <w:bottom w:val="single" w:sz="4" w:space="0" w:color="auto"/>
              <w:right w:val="single" w:sz="4" w:space="0" w:color="auto"/>
            </w:tcBorders>
            <w:shd w:val="clear" w:color="auto" w:fill="FFFFFF" w:themeFill="background1"/>
            <w:hideMark/>
          </w:tcPr>
          <w:p w14:paraId="1E82B7EA"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c>
          <w:tcPr>
            <w:tcW w:w="1559" w:type="dxa"/>
            <w:tcBorders>
              <w:top w:val="nil"/>
              <w:left w:val="nil"/>
              <w:bottom w:val="single" w:sz="4" w:space="0" w:color="auto"/>
              <w:right w:val="single" w:sz="4" w:space="0" w:color="auto"/>
            </w:tcBorders>
            <w:shd w:val="clear" w:color="auto" w:fill="FFFFFF" w:themeFill="background1"/>
            <w:hideMark/>
          </w:tcPr>
          <w:p w14:paraId="17D64C60"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559" w:type="dxa"/>
            <w:tcBorders>
              <w:top w:val="nil"/>
              <w:left w:val="nil"/>
              <w:bottom w:val="single" w:sz="4" w:space="0" w:color="auto"/>
              <w:right w:val="single" w:sz="4" w:space="0" w:color="auto"/>
            </w:tcBorders>
            <w:shd w:val="clear" w:color="auto" w:fill="FFFFFF" w:themeFill="background1"/>
            <w:hideMark/>
          </w:tcPr>
          <w:p w14:paraId="133CB37A"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71</w:t>
            </w:r>
          </w:p>
        </w:tc>
        <w:tc>
          <w:tcPr>
            <w:tcW w:w="1418" w:type="dxa"/>
            <w:tcBorders>
              <w:top w:val="nil"/>
              <w:left w:val="nil"/>
              <w:bottom w:val="single" w:sz="4" w:space="0" w:color="auto"/>
              <w:right w:val="single" w:sz="4" w:space="0" w:color="auto"/>
            </w:tcBorders>
            <w:shd w:val="clear" w:color="auto" w:fill="FFFFFF" w:themeFill="background1"/>
            <w:hideMark/>
          </w:tcPr>
          <w:p w14:paraId="1ABE166E" w14:textId="564A471D"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55</w:t>
            </w:r>
            <w:r w:rsidR="0095133F">
              <w:rPr>
                <w:rFonts w:ascii="Calibri" w:eastAsia="Times New Roman" w:hAnsi="Calibri" w:cs="Calibri"/>
                <w:color w:val="000000"/>
                <w:sz w:val="18"/>
                <w:szCs w:val="18"/>
                <w:lang w:eastAsia="en-GB"/>
              </w:rPr>
              <w:t>*</w:t>
            </w:r>
          </w:p>
        </w:tc>
        <w:tc>
          <w:tcPr>
            <w:tcW w:w="1417" w:type="dxa"/>
            <w:tcBorders>
              <w:top w:val="nil"/>
              <w:left w:val="nil"/>
              <w:bottom w:val="single" w:sz="4" w:space="0" w:color="auto"/>
              <w:right w:val="single" w:sz="4" w:space="0" w:color="auto"/>
            </w:tcBorders>
            <w:shd w:val="clear" w:color="auto" w:fill="FFFFFF" w:themeFill="background1"/>
            <w:hideMark/>
          </w:tcPr>
          <w:p w14:paraId="096F3BE7"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c>
          <w:tcPr>
            <w:tcW w:w="1418" w:type="dxa"/>
            <w:tcBorders>
              <w:top w:val="nil"/>
              <w:left w:val="nil"/>
              <w:bottom w:val="single" w:sz="4" w:space="0" w:color="auto"/>
              <w:right w:val="single" w:sz="4" w:space="0" w:color="auto"/>
            </w:tcBorders>
            <w:shd w:val="clear" w:color="auto" w:fill="FFFFFF" w:themeFill="background1"/>
            <w:hideMark/>
          </w:tcPr>
          <w:p w14:paraId="0B59BA67"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c>
          <w:tcPr>
            <w:tcW w:w="1276" w:type="dxa"/>
            <w:tcBorders>
              <w:top w:val="nil"/>
              <w:left w:val="nil"/>
              <w:bottom w:val="nil"/>
              <w:right w:val="nil"/>
            </w:tcBorders>
            <w:shd w:val="clear" w:color="000000" w:fill="FFFFFF"/>
            <w:hideMark/>
          </w:tcPr>
          <w:p w14:paraId="0C50BEB6" w14:textId="77777777" w:rsidR="003333EB" w:rsidRPr="003333EB" w:rsidRDefault="003333EB" w:rsidP="003333EB">
            <w:pPr>
              <w:spacing w:after="0" w:line="240" w:lineRule="auto"/>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 </w:t>
            </w:r>
          </w:p>
        </w:tc>
      </w:tr>
      <w:tr w:rsidR="00213580" w:rsidRPr="003333EB" w14:paraId="0EEEB0F0" w14:textId="77777777" w:rsidTr="0095133F">
        <w:trPr>
          <w:trHeight w:val="275"/>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74A2D559" w14:textId="477BA5A2" w:rsidR="003333EB" w:rsidRPr="006C7C29" w:rsidRDefault="003333EB" w:rsidP="00252C53">
            <w:pPr>
              <w:spacing w:after="0" w:line="240" w:lineRule="auto"/>
              <w:rPr>
                <w:rFonts w:ascii="Calibri" w:eastAsia="Times New Roman" w:hAnsi="Calibri" w:cs="Calibri"/>
                <w:b/>
                <w:bCs/>
                <w:color w:val="000000"/>
                <w:sz w:val="16"/>
                <w:szCs w:val="16"/>
                <w:lang w:eastAsia="en-GB"/>
              </w:rPr>
            </w:pPr>
            <w:r w:rsidRPr="006C7C29">
              <w:rPr>
                <w:rFonts w:ascii="Calibri" w:eastAsia="Times New Roman" w:hAnsi="Calibri" w:cs="Calibri"/>
                <w:b/>
                <w:bCs/>
                <w:color w:val="000000"/>
                <w:sz w:val="16"/>
                <w:szCs w:val="16"/>
                <w:lang w:eastAsia="en-GB"/>
              </w:rPr>
              <w:t>Ov</w:t>
            </w:r>
            <w:r w:rsidR="00252C53" w:rsidRPr="006C7C29">
              <w:rPr>
                <w:rFonts w:ascii="Calibri" w:eastAsia="Times New Roman" w:hAnsi="Calibri" w:cs="Calibri"/>
                <w:b/>
                <w:bCs/>
                <w:color w:val="000000"/>
                <w:sz w:val="16"/>
                <w:szCs w:val="16"/>
                <w:lang w:eastAsia="en-GB"/>
              </w:rPr>
              <w:t>erall agreement with algorithm (score ≥4)</w:t>
            </w:r>
          </w:p>
        </w:tc>
        <w:tc>
          <w:tcPr>
            <w:tcW w:w="1276" w:type="dxa"/>
            <w:tcBorders>
              <w:top w:val="nil"/>
              <w:left w:val="nil"/>
              <w:bottom w:val="single" w:sz="4" w:space="0" w:color="auto"/>
              <w:right w:val="single" w:sz="4" w:space="0" w:color="auto"/>
            </w:tcBorders>
            <w:shd w:val="clear" w:color="auto" w:fill="FFFFFF" w:themeFill="background1"/>
            <w:hideMark/>
          </w:tcPr>
          <w:p w14:paraId="25DFB6A3"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85</w:t>
            </w:r>
          </w:p>
        </w:tc>
        <w:tc>
          <w:tcPr>
            <w:tcW w:w="1276" w:type="dxa"/>
            <w:tcBorders>
              <w:top w:val="nil"/>
              <w:left w:val="nil"/>
              <w:bottom w:val="single" w:sz="4" w:space="0" w:color="auto"/>
              <w:right w:val="single" w:sz="4" w:space="0" w:color="auto"/>
            </w:tcBorders>
            <w:shd w:val="clear" w:color="auto" w:fill="FFFFFF" w:themeFill="background1"/>
            <w:hideMark/>
          </w:tcPr>
          <w:p w14:paraId="126E5612"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97</w:t>
            </w:r>
          </w:p>
        </w:tc>
        <w:tc>
          <w:tcPr>
            <w:tcW w:w="1559" w:type="dxa"/>
            <w:tcBorders>
              <w:top w:val="nil"/>
              <w:left w:val="nil"/>
              <w:bottom w:val="single" w:sz="4" w:space="0" w:color="auto"/>
              <w:right w:val="single" w:sz="4" w:space="0" w:color="auto"/>
            </w:tcBorders>
            <w:shd w:val="clear" w:color="auto" w:fill="FFFFFF" w:themeFill="background1"/>
            <w:hideMark/>
          </w:tcPr>
          <w:p w14:paraId="2DE8B5A0"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559" w:type="dxa"/>
            <w:tcBorders>
              <w:top w:val="nil"/>
              <w:left w:val="nil"/>
              <w:bottom w:val="single" w:sz="4" w:space="0" w:color="auto"/>
              <w:right w:val="single" w:sz="4" w:space="0" w:color="auto"/>
            </w:tcBorders>
            <w:shd w:val="clear" w:color="auto" w:fill="FFFFFF" w:themeFill="background1"/>
            <w:hideMark/>
          </w:tcPr>
          <w:p w14:paraId="538C80BC"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77</w:t>
            </w:r>
          </w:p>
        </w:tc>
        <w:tc>
          <w:tcPr>
            <w:tcW w:w="1418" w:type="dxa"/>
            <w:tcBorders>
              <w:top w:val="nil"/>
              <w:left w:val="nil"/>
              <w:bottom w:val="single" w:sz="4" w:space="0" w:color="auto"/>
              <w:right w:val="single" w:sz="4" w:space="0" w:color="auto"/>
            </w:tcBorders>
            <w:shd w:val="clear" w:color="auto" w:fill="FFFFFF" w:themeFill="background1"/>
            <w:hideMark/>
          </w:tcPr>
          <w:p w14:paraId="50337C52"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72</w:t>
            </w:r>
          </w:p>
        </w:tc>
        <w:tc>
          <w:tcPr>
            <w:tcW w:w="1417" w:type="dxa"/>
            <w:tcBorders>
              <w:top w:val="nil"/>
              <w:left w:val="nil"/>
              <w:bottom w:val="single" w:sz="4" w:space="0" w:color="auto"/>
              <w:right w:val="single" w:sz="4" w:space="0" w:color="auto"/>
            </w:tcBorders>
            <w:shd w:val="clear" w:color="auto" w:fill="FFFFFF" w:themeFill="background1"/>
            <w:hideMark/>
          </w:tcPr>
          <w:p w14:paraId="62352F54"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88</w:t>
            </w:r>
          </w:p>
        </w:tc>
        <w:tc>
          <w:tcPr>
            <w:tcW w:w="1418" w:type="dxa"/>
            <w:tcBorders>
              <w:top w:val="nil"/>
              <w:left w:val="nil"/>
              <w:bottom w:val="single" w:sz="4" w:space="0" w:color="auto"/>
              <w:right w:val="single" w:sz="4" w:space="0" w:color="auto"/>
            </w:tcBorders>
            <w:shd w:val="clear" w:color="auto" w:fill="FFFFFF" w:themeFill="background1"/>
            <w:hideMark/>
          </w:tcPr>
          <w:p w14:paraId="2D6585AE" w14:textId="77777777" w:rsidR="003333EB" w:rsidRPr="003333EB" w:rsidRDefault="003333EB" w:rsidP="00F10367">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c>
          <w:tcPr>
            <w:tcW w:w="1276" w:type="dxa"/>
            <w:tcBorders>
              <w:top w:val="nil"/>
              <w:left w:val="nil"/>
              <w:bottom w:val="nil"/>
              <w:right w:val="nil"/>
            </w:tcBorders>
            <w:shd w:val="clear" w:color="000000" w:fill="FFFFFF"/>
            <w:hideMark/>
          </w:tcPr>
          <w:p w14:paraId="2AC627B9" w14:textId="77777777" w:rsidR="003333EB" w:rsidRPr="003333EB" w:rsidRDefault="003333EB" w:rsidP="003333EB">
            <w:pPr>
              <w:spacing w:after="0" w:line="240" w:lineRule="auto"/>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 </w:t>
            </w:r>
          </w:p>
        </w:tc>
      </w:tr>
      <w:tr w:rsidR="00252C53" w:rsidRPr="003333EB" w14:paraId="39775BFD" w14:textId="77777777" w:rsidTr="0095133F">
        <w:trPr>
          <w:trHeight w:val="212"/>
        </w:trPr>
        <w:tc>
          <w:tcPr>
            <w:tcW w:w="13751" w:type="dxa"/>
            <w:gridSpan w:val="8"/>
            <w:tcBorders>
              <w:top w:val="nil"/>
              <w:left w:val="single" w:sz="4" w:space="0" w:color="auto"/>
              <w:bottom w:val="single" w:sz="4" w:space="0" w:color="auto"/>
              <w:right w:val="single" w:sz="4" w:space="0" w:color="auto"/>
            </w:tcBorders>
            <w:shd w:val="clear" w:color="auto" w:fill="D9D9D9" w:themeFill="background1" w:themeFillShade="D9"/>
          </w:tcPr>
          <w:p w14:paraId="1D2A5EF9" w14:textId="369553DF" w:rsidR="00252C53" w:rsidRPr="006C7C29" w:rsidRDefault="00252C53" w:rsidP="00252C53">
            <w:pPr>
              <w:spacing w:after="0" w:line="240" w:lineRule="auto"/>
              <w:rPr>
                <w:rFonts w:ascii="Calibri" w:eastAsia="Times New Roman" w:hAnsi="Calibri" w:cs="Calibri"/>
                <w:color w:val="000000"/>
                <w:sz w:val="16"/>
                <w:szCs w:val="16"/>
                <w:lang w:eastAsia="en-GB"/>
              </w:rPr>
            </w:pPr>
            <w:r w:rsidRPr="006C7C29">
              <w:rPr>
                <w:rFonts w:ascii="Calibri" w:eastAsia="Times New Roman" w:hAnsi="Calibri" w:cs="Calibri"/>
                <w:b/>
                <w:color w:val="000000"/>
                <w:sz w:val="16"/>
                <w:szCs w:val="16"/>
                <w:lang w:eastAsia="en-GB"/>
              </w:rPr>
              <w:t xml:space="preserve">The algorithm is likely to be useful for: </w:t>
            </w:r>
          </w:p>
        </w:tc>
        <w:tc>
          <w:tcPr>
            <w:tcW w:w="1276" w:type="dxa"/>
            <w:tcBorders>
              <w:top w:val="nil"/>
              <w:left w:val="nil"/>
              <w:bottom w:val="nil"/>
              <w:right w:val="nil"/>
            </w:tcBorders>
            <w:shd w:val="clear" w:color="000000" w:fill="FFFFFF"/>
            <w:noWrap/>
          </w:tcPr>
          <w:p w14:paraId="7D8A3099" w14:textId="77777777" w:rsidR="00252C53" w:rsidRPr="003333EB" w:rsidRDefault="00252C53" w:rsidP="003333EB">
            <w:pPr>
              <w:spacing w:after="0" w:line="240" w:lineRule="auto"/>
              <w:jc w:val="center"/>
              <w:rPr>
                <w:rFonts w:ascii="Calibri" w:eastAsia="Times New Roman" w:hAnsi="Calibri" w:cs="Calibri"/>
                <w:color w:val="000000"/>
                <w:sz w:val="18"/>
                <w:szCs w:val="18"/>
                <w:lang w:eastAsia="en-GB"/>
              </w:rPr>
            </w:pPr>
          </w:p>
        </w:tc>
      </w:tr>
      <w:tr w:rsidR="00213580" w:rsidRPr="003333EB" w14:paraId="4B31C38E" w14:textId="77777777" w:rsidTr="0095133F">
        <w:trPr>
          <w:trHeight w:val="259"/>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76069AA9" w14:textId="13D1F3D3" w:rsidR="003333EB" w:rsidRPr="006C7C29" w:rsidRDefault="00001964" w:rsidP="003333EB">
            <w:pPr>
              <w:spacing w:after="0" w:line="240" w:lineRule="auto"/>
              <w:rPr>
                <w:rFonts w:ascii="Calibri" w:eastAsia="Times New Roman" w:hAnsi="Calibri" w:cs="Calibri"/>
                <w:b/>
                <w:color w:val="000000"/>
                <w:sz w:val="16"/>
                <w:szCs w:val="16"/>
                <w:lang w:eastAsia="en-GB"/>
              </w:rPr>
            </w:pPr>
            <w:r w:rsidRPr="006C7C29">
              <w:rPr>
                <w:rFonts w:ascii="Calibri" w:eastAsia="Times New Roman" w:hAnsi="Calibri" w:cs="Calibri"/>
                <w:b/>
                <w:color w:val="000000"/>
                <w:sz w:val="16"/>
                <w:szCs w:val="16"/>
                <w:lang w:eastAsia="en-GB"/>
              </w:rPr>
              <w:t>P</w:t>
            </w:r>
            <w:r w:rsidR="003333EB" w:rsidRPr="006C7C29">
              <w:rPr>
                <w:rFonts w:ascii="Calibri" w:eastAsia="Times New Roman" w:hAnsi="Calibri" w:cs="Calibri"/>
                <w:b/>
                <w:color w:val="000000"/>
                <w:sz w:val="16"/>
                <w:szCs w:val="16"/>
                <w:lang w:eastAsia="en-GB"/>
              </w:rPr>
              <w:t>rivate practice setting</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6683D6D"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84</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18097E81"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95</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3F46D0BD"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1AC2AD24"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81</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397906AF"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72</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730241C9"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38A2B089"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276" w:type="dxa"/>
            <w:tcBorders>
              <w:top w:val="nil"/>
              <w:left w:val="nil"/>
              <w:bottom w:val="nil"/>
              <w:right w:val="nil"/>
            </w:tcBorders>
            <w:shd w:val="clear" w:color="000000" w:fill="FFFFFF"/>
            <w:noWrap/>
            <w:hideMark/>
          </w:tcPr>
          <w:p w14:paraId="545B3CA1"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 </w:t>
            </w:r>
          </w:p>
        </w:tc>
      </w:tr>
      <w:tr w:rsidR="00213580" w:rsidRPr="003333EB" w14:paraId="16C38211" w14:textId="77777777" w:rsidTr="0095133F">
        <w:trPr>
          <w:trHeight w:val="253"/>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4F27FAF9" w14:textId="5E9C779A" w:rsidR="003333EB" w:rsidRPr="006C7C29" w:rsidRDefault="00213580" w:rsidP="00252C53">
            <w:pPr>
              <w:spacing w:after="0" w:line="240" w:lineRule="auto"/>
              <w:rPr>
                <w:rFonts w:ascii="Calibri" w:eastAsia="Times New Roman" w:hAnsi="Calibri" w:cs="Calibri"/>
                <w:b/>
                <w:color w:val="000000"/>
                <w:sz w:val="16"/>
                <w:szCs w:val="16"/>
                <w:lang w:eastAsia="en-GB"/>
              </w:rPr>
            </w:pPr>
            <w:r>
              <w:rPr>
                <w:rFonts w:ascii="Calibri" w:eastAsia="Times New Roman" w:hAnsi="Calibri" w:cs="Calibri"/>
                <w:b/>
                <w:color w:val="000000"/>
                <w:sz w:val="16"/>
                <w:szCs w:val="16"/>
                <w:lang w:eastAsia="en-GB"/>
              </w:rPr>
              <w:t>S</w:t>
            </w:r>
            <w:r w:rsidR="003333EB" w:rsidRPr="006C7C29">
              <w:rPr>
                <w:rFonts w:ascii="Calibri" w:eastAsia="Times New Roman" w:hAnsi="Calibri" w:cs="Calibri"/>
                <w:b/>
                <w:color w:val="000000"/>
                <w:sz w:val="16"/>
                <w:szCs w:val="16"/>
                <w:lang w:eastAsia="en-GB"/>
              </w:rPr>
              <w:t>pecialist/ secondary care setting</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BD3FADF"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80</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1E4C23BE"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91</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6A03E49F"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3266953C"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81</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2477E0BC"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72</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25F56025"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517628BB"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276" w:type="dxa"/>
            <w:tcBorders>
              <w:top w:val="nil"/>
              <w:left w:val="nil"/>
              <w:bottom w:val="nil"/>
              <w:right w:val="nil"/>
            </w:tcBorders>
            <w:shd w:val="clear" w:color="000000" w:fill="FFFFFF"/>
            <w:noWrap/>
            <w:vAlign w:val="bottom"/>
            <w:hideMark/>
          </w:tcPr>
          <w:p w14:paraId="3D057E1A" w14:textId="77777777" w:rsidR="003333EB" w:rsidRPr="003333EB" w:rsidRDefault="003333EB" w:rsidP="003333EB">
            <w:pPr>
              <w:spacing w:after="0" w:line="240" w:lineRule="auto"/>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 </w:t>
            </w:r>
          </w:p>
        </w:tc>
      </w:tr>
      <w:tr w:rsidR="00213580" w:rsidRPr="003333EB" w14:paraId="7BF057CF" w14:textId="77777777" w:rsidTr="0095133F">
        <w:trPr>
          <w:trHeight w:val="259"/>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656178C0" w14:textId="42C21DBF" w:rsidR="003333EB" w:rsidRPr="006C7C29" w:rsidRDefault="00213580" w:rsidP="003333EB">
            <w:pPr>
              <w:spacing w:after="0" w:line="240" w:lineRule="auto"/>
              <w:rPr>
                <w:rFonts w:ascii="Calibri" w:eastAsia="Times New Roman" w:hAnsi="Calibri" w:cs="Calibri"/>
                <w:b/>
                <w:color w:val="000000"/>
                <w:sz w:val="16"/>
                <w:szCs w:val="16"/>
                <w:lang w:eastAsia="en-GB"/>
              </w:rPr>
            </w:pPr>
            <w:r>
              <w:rPr>
                <w:rFonts w:ascii="Calibri" w:eastAsia="Times New Roman" w:hAnsi="Calibri" w:cs="Calibri"/>
                <w:b/>
                <w:color w:val="000000"/>
                <w:sz w:val="16"/>
                <w:szCs w:val="16"/>
                <w:lang w:eastAsia="en-GB"/>
              </w:rPr>
              <w:t>P</w:t>
            </w:r>
            <w:r w:rsidR="003333EB" w:rsidRPr="006C7C29">
              <w:rPr>
                <w:rFonts w:ascii="Calibri" w:eastAsia="Times New Roman" w:hAnsi="Calibri" w:cs="Calibri"/>
                <w:b/>
                <w:color w:val="000000"/>
                <w:sz w:val="16"/>
                <w:szCs w:val="16"/>
                <w:lang w:eastAsia="en-GB"/>
              </w:rPr>
              <w:t>rimary care/ GP setting</w:t>
            </w:r>
            <w:r w:rsidR="00252C53" w:rsidRPr="006C7C29">
              <w:rPr>
                <w:rFonts w:ascii="Calibri" w:eastAsia="Times New Roman" w:hAnsi="Calibri" w:cs="Calibri"/>
                <w:b/>
                <w:color w:val="000000"/>
                <w:sz w:val="16"/>
                <w:szCs w:val="16"/>
                <w:lang w:eastAsia="en-GB"/>
              </w:rPr>
              <w:t xml:space="preserve"> </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67624EE4"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86</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4179654F"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95</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6930516D"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7DB0B89B"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84</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7FA715BB"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72</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47F997DA"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4D4355D8"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276" w:type="dxa"/>
            <w:tcBorders>
              <w:top w:val="nil"/>
              <w:left w:val="nil"/>
              <w:bottom w:val="nil"/>
              <w:right w:val="nil"/>
            </w:tcBorders>
            <w:shd w:val="clear" w:color="000000" w:fill="FFFFFF"/>
            <w:noWrap/>
            <w:vAlign w:val="bottom"/>
            <w:hideMark/>
          </w:tcPr>
          <w:p w14:paraId="2B411C88" w14:textId="77777777" w:rsidR="003333EB" w:rsidRPr="003333EB" w:rsidRDefault="003333EB" w:rsidP="003333EB">
            <w:pPr>
              <w:spacing w:after="0" w:line="240" w:lineRule="auto"/>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 </w:t>
            </w:r>
          </w:p>
        </w:tc>
      </w:tr>
      <w:tr w:rsidR="00213580" w:rsidRPr="003333EB" w14:paraId="77C0D40E" w14:textId="77777777" w:rsidTr="0095133F">
        <w:trPr>
          <w:trHeight w:val="249"/>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4E658833" w14:textId="02660957" w:rsidR="003333EB" w:rsidRPr="006C7C29" w:rsidRDefault="003333EB" w:rsidP="003333EB">
            <w:pPr>
              <w:spacing w:after="0" w:line="240" w:lineRule="auto"/>
              <w:rPr>
                <w:rFonts w:ascii="Calibri" w:eastAsia="Times New Roman" w:hAnsi="Calibri" w:cs="Calibri"/>
                <w:b/>
                <w:color w:val="000000"/>
                <w:sz w:val="16"/>
                <w:szCs w:val="16"/>
                <w:lang w:eastAsia="en-GB"/>
              </w:rPr>
            </w:pPr>
            <w:r w:rsidRPr="006C7C29">
              <w:rPr>
                <w:rFonts w:ascii="Calibri" w:eastAsia="Times New Roman" w:hAnsi="Calibri" w:cs="Calibri"/>
                <w:b/>
                <w:color w:val="000000"/>
                <w:sz w:val="16"/>
                <w:szCs w:val="16"/>
                <w:lang w:eastAsia="en-GB"/>
              </w:rPr>
              <w:t>Health service commissioners/</w:t>
            </w:r>
            <w:r w:rsidR="00213580">
              <w:rPr>
                <w:rFonts w:ascii="Calibri" w:eastAsia="Times New Roman" w:hAnsi="Calibri" w:cs="Calibri"/>
                <w:b/>
                <w:color w:val="000000"/>
                <w:sz w:val="16"/>
                <w:szCs w:val="16"/>
                <w:lang w:eastAsia="en-GB"/>
              </w:rPr>
              <w:t>p</w:t>
            </w:r>
            <w:r w:rsidRPr="006C7C29">
              <w:rPr>
                <w:rFonts w:ascii="Calibri" w:eastAsia="Times New Roman" w:hAnsi="Calibri" w:cs="Calibri"/>
                <w:b/>
                <w:color w:val="000000"/>
                <w:sz w:val="16"/>
                <w:szCs w:val="16"/>
                <w:lang w:eastAsia="en-GB"/>
              </w:rPr>
              <w:t>roviders</w:t>
            </w:r>
            <w:r w:rsidR="00252C53" w:rsidRPr="006C7C29">
              <w:rPr>
                <w:rFonts w:ascii="Calibri" w:eastAsia="Times New Roman" w:hAnsi="Calibri" w:cs="Calibri"/>
                <w:b/>
                <w:color w:val="000000"/>
                <w:sz w:val="16"/>
                <w:szCs w:val="16"/>
                <w:lang w:eastAsia="en-GB"/>
              </w:rPr>
              <w:t xml:space="preserve"> </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2826EADD"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72</w:t>
            </w:r>
          </w:p>
        </w:tc>
        <w:tc>
          <w:tcPr>
            <w:tcW w:w="1276" w:type="dxa"/>
            <w:tcBorders>
              <w:top w:val="nil"/>
              <w:left w:val="nil"/>
              <w:bottom w:val="single" w:sz="4" w:space="0" w:color="auto"/>
              <w:right w:val="single" w:sz="4" w:space="0" w:color="auto"/>
            </w:tcBorders>
            <w:shd w:val="clear" w:color="auto" w:fill="FFFFFF" w:themeFill="background1"/>
            <w:noWrap/>
            <w:vAlign w:val="center"/>
            <w:hideMark/>
          </w:tcPr>
          <w:p w14:paraId="780CEE0F"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84</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2315A41F"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559" w:type="dxa"/>
            <w:tcBorders>
              <w:top w:val="nil"/>
              <w:left w:val="nil"/>
              <w:bottom w:val="single" w:sz="4" w:space="0" w:color="auto"/>
              <w:right w:val="single" w:sz="4" w:space="0" w:color="auto"/>
            </w:tcBorders>
            <w:shd w:val="clear" w:color="auto" w:fill="FFFFFF" w:themeFill="background1"/>
            <w:noWrap/>
            <w:vAlign w:val="center"/>
            <w:hideMark/>
          </w:tcPr>
          <w:p w14:paraId="1045F7AE"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77</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673B8D73" w14:textId="78F247F9"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59</w:t>
            </w:r>
            <w:r w:rsidR="0095133F">
              <w:rPr>
                <w:rFonts w:ascii="Calibri" w:eastAsia="Times New Roman" w:hAnsi="Calibri" w:cs="Calibri"/>
                <w:color w:val="000000"/>
                <w:sz w:val="18"/>
                <w:szCs w:val="18"/>
                <w:lang w:eastAsia="en-GB"/>
              </w:rPr>
              <w:t>*</w:t>
            </w:r>
          </w:p>
        </w:tc>
        <w:tc>
          <w:tcPr>
            <w:tcW w:w="1417" w:type="dxa"/>
            <w:tcBorders>
              <w:top w:val="nil"/>
              <w:left w:val="nil"/>
              <w:bottom w:val="single" w:sz="4" w:space="0" w:color="auto"/>
              <w:right w:val="single" w:sz="4" w:space="0" w:color="auto"/>
            </w:tcBorders>
            <w:shd w:val="clear" w:color="auto" w:fill="FFFFFF" w:themeFill="background1"/>
            <w:noWrap/>
            <w:vAlign w:val="center"/>
            <w:hideMark/>
          </w:tcPr>
          <w:p w14:paraId="72AE5A4D"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50</w:t>
            </w:r>
          </w:p>
        </w:tc>
        <w:tc>
          <w:tcPr>
            <w:tcW w:w="1418" w:type="dxa"/>
            <w:tcBorders>
              <w:top w:val="nil"/>
              <w:left w:val="nil"/>
              <w:bottom w:val="single" w:sz="4" w:space="0" w:color="auto"/>
              <w:right w:val="single" w:sz="4" w:space="0" w:color="auto"/>
            </w:tcBorders>
            <w:shd w:val="clear" w:color="auto" w:fill="FFFFFF" w:themeFill="background1"/>
            <w:noWrap/>
            <w:vAlign w:val="center"/>
            <w:hideMark/>
          </w:tcPr>
          <w:p w14:paraId="25CB40E6"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c>
          <w:tcPr>
            <w:tcW w:w="1276" w:type="dxa"/>
            <w:tcBorders>
              <w:top w:val="nil"/>
              <w:left w:val="nil"/>
              <w:bottom w:val="nil"/>
              <w:right w:val="nil"/>
            </w:tcBorders>
            <w:shd w:val="clear" w:color="000000" w:fill="FFFFFF"/>
            <w:noWrap/>
            <w:vAlign w:val="bottom"/>
            <w:hideMark/>
          </w:tcPr>
          <w:p w14:paraId="01857407" w14:textId="77777777" w:rsidR="003333EB" w:rsidRPr="003333EB" w:rsidRDefault="003333EB" w:rsidP="003333EB">
            <w:pPr>
              <w:spacing w:after="0" w:line="240" w:lineRule="auto"/>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 </w:t>
            </w:r>
          </w:p>
        </w:tc>
      </w:tr>
      <w:tr w:rsidR="00213580" w:rsidRPr="003333EB" w14:paraId="2BAFA43F" w14:textId="77777777" w:rsidTr="0095133F">
        <w:trPr>
          <w:trHeight w:val="259"/>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3B942109" w14:textId="29A6BDF7" w:rsidR="003333EB" w:rsidRPr="006C7C29" w:rsidRDefault="00001964" w:rsidP="003333EB">
            <w:pPr>
              <w:spacing w:after="0" w:line="240" w:lineRule="auto"/>
              <w:rPr>
                <w:rFonts w:ascii="Calibri" w:eastAsia="Times New Roman" w:hAnsi="Calibri" w:cs="Calibri"/>
                <w:b/>
                <w:color w:val="000000"/>
                <w:sz w:val="16"/>
                <w:szCs w:val="16"/>
                <w:lang w:eastAsia="en-GB"/>
              </w:rPr>
            </w:pPr>
            <w:r w:rsidRPr="006C7C29">
              <w:rPr>
                <w:rFonts w:ascii="Calibri" w:eastAsia="Times New Roman" w:hAnsi="Calibri" w:cs="Calibri"/>
                <w:b/>
                <w:color w:val="000000"/>
                <w:sz w:val="16"/>
                <w:szCs w:val="16"/>
                <w:lang w:eastAsia="en-GB"/>
              </w:rPr>
              <w:t>H</w:t>
            </w:r>
            <w:r w:rsidR="003333EB" w:rsidRPr="006C7C29">
              <w:rPr>
                <w:rFonts w:ascii="Calibri" w:eastAsia="Times New Roman" w:hAnsi="Calibri" w:cs="Calibri"/>
                <w:b/>
                <w:color w:val="000000"/>
                <w:sz w:val="16"/>
                <w:szCs w:val="16"/>
                <w:lang w:eastAsia="en-GB"/>
              </w:rPr>
              <w:t>ealthcare policy makers</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3CC436B4"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72</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4E736876"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82</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3C7B653D" w14:textId="7D15DE13"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50</w:t>
            </w:r>
            <w:r w:rsidR="0095133F">
              <w:rPr>
                <w:rFonts w:ascii="Calibri" w:eastAsia="Times New Roman" w:hAnsi="Calibri" w:cs="Calibri"/>
                <w:color w:val="000000"/>
                <w:sz w:val="18"/>
                <w:szCs w:val="18"/>
                <w:lang w:eastAsia="en-GB"/>
              </w:rPr>
              <w:t>*</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64E79DFD"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81</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24A4E208"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72</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14:paraId="64800EB1"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1FC08893"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276" w:type="dxa"/>
            <w:tcBorders>
              <w:top w:val="nil"/>
              <w:left w:val="nil"/>
              <w:bottom w:val="nil"/>
              <w:right w:val="nil"/>
            </w:tcBorders>
            <w:shd w:val="clear" w:color="000000" w:fill="FFFFFF"/>
            <w:noWrap/>
            <w:vAlign w:val="bottom"/>
            <w:hideMark/>
          </w:tcPr>
          <w:p w14:paraId="384434F0" w14:textId="77777777" w:rsidR="003333EB" w:rsidRPr="003333EB" w:rsidRDefault="003333EB" w:rsidP="003333EB">
            <w:pPr>
              <w:spacing w:after="0" w:line="240" w:lineRule="auto"/>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 </w:t>
            </w:r>
          </w:p>
        </w:tc>
      </w:tr>
      <w:tr w:rsidR="00213580" w:rsidRPr="003333EB" w14:paraId="4E05FD12" w14:textId="77777777" w:rsidTr="0095133F">
        <w:trPr>
          <w:trHeight w:val="259"/>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0C3CBC30" w14:textId="00ED777F" w:rsidR="003333EB" w:rsidRPr="006C7C29" w:rsidRDefault="00001964" w:rsidP="003333EB">
            <w:pPr>
              <w:spacing w:after="0" w:line="240" w:lineRule="auto"/>
              <w:rPr>
                <w:rFonts w:ascii="Calibri" w:eastAsia="Times New Roman" w:hAnsi="Calibri" w:cs="Calibri"/>
                <w:b/>
                <w:color w:val="000000"/>
                <w:sz w:val="16"/>
                <w:szCs w:val="16"/>
                <w:lang w:eastAsia="en-GB"/>
              </w:rPr>
            </w:pPr>
            <w:r w:rsidRPr="006C7C29">
              <w:rPr>
                <w:rFonts w:ascii="Calibri" w:eastAsia="Times New Roman" w:hAnsi="Calibri" w:cs="Calibri"/>
                <w:b/>
                <w:color w:val="000000"/>
                <w:sz w:val="16"/>
                <w:szCs w:val="16"/>
                <w:lang w:eastAsia="en-GB"/>
              </w:rPr>
              <w:t>H</w:t>
            </w:r>
            <w:r w:rsidR="003333EB" w:rsidRPr="006C7C29">
              <w:rPr>
                <w:rFonts w:ascii="Calibri" w:eastAsia="Times New Roman" w:hAnsi="Calibri" w:cs="Calibri"/>
                <w:b/>
                <w:color w:val="000000"/>
                <w:sz w:val="16"/>
                <w:szCs w:val="16"/>
                <w:lang w:eastAsia="en-GB"/>
              </w:rPr>
              <w:t>ealthcare researchers</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110C32DD"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1C080F52"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93</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7C4077C1"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503F2571"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81</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218C437C"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79</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14:paraId="1D05A0F3"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88</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7BFC46E4"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75</w:t>
            </w:r>
          </w:p>
        </w:tc>
        <w:tc>
          <w:tcPr>
            <w:tcW w:w="1276" w:type="dxa"/>
            <w:tcBorders>
              <w:top w:val="nil"/>
              <w:left w:val="nil"/>
              <w:bottom w:val="nil"/>
              <w:right w:val="nil"/>
            </w:tcBorders>
            <w:shd w:val="clear" w:color="000000" w:fill="FFFFFF"/>
            <w:noWrap/>
            <w:vAlign w:val="bottom"/>
            <w:hideMark/>
          </w:tcPr>
          <w:p w14:paraId="18389703" w14:textId="77777777" w:rsidR="003333EB" w:rsidRPr="003333EB" w:rsidRDefault="003333EB" w:rsidP="003333EB">
            <w:pPr>
              <w:spacing w:after="0" w:line="240" w:lineRule="auto"/>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 </w:t>
            </w:r>
          </w:p>
        </w:tc>
      </w:tr>
      <w:tr w:rsidR="00213580" w:rsidRPr="003333EB" w14:paraId="78F20637" w14:textId="77777777" w:rsidTr="0095133F">
        <w:trPr>
          <w:trHeight w:val="259"/>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56CA711B" w14:textId="7D9A81C1" w:rsidR="003333EB" w:rsidRPr="006C7C29" w:rsidRDefault="00001964" w:rsidP="003333EB">
            <w:pPr>
              <w:spacing w:after="0" w:line="240" w:lineRule="auto"/>
              <w:rPr>
                <w:rFonts w:ascii="Calibri" w:eastAsia="Times New Roman" w:hAnsi="Calibri" w:cs="Calibri"/>
                <w:b/>
                <w:color w:val="000000"/>
                <w:sz w:val="16"/>
                <w:szCs w:val="16"/>
                <w:lang w:eastAsia="en-GB"/>
              </w:rPr>
            </w:pPr>
            <w:r w:rsidRPr="006C7C29">
              <w:rPr>
                <w:rFonts w:ascii="Calibri" w:eastAsia="Times New Roman" w:hAnsi="Calibri" w:cs="Calibri"/>
                <w:b/>
                <w:color w:val="000000"/>
                <w:sz w:val="16"/>
                <w:szCs w:val="16"/>
                <w:lang w:eastAsia="en-GB"/>
              </w:rPr>
              <w:t>H</w:t>
            </w:r>
            <w:r w:rsidR="003333EB" w:rsidRPr="006C7C29">
              <w:rPr>
                <w:rFonts w:ascii="Calibri" w:eastAsia="Times New Roman" w:hAnsi="Calibri" w:cs="Calibri"/>
                <w:b/>
                <w:color w:val="000000"/>
                <w:sz w:val="16"/>
                <w:szCs w:val="16"/>
                <w:lang w:eastAsia="en-GB"/>
              </w:rPr>
              <w:t>ealthcare insurers</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2F620348" w14:textId="581393F5"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63</w:t>
            </w:r>
            <w:r w:rsidR="0095133F">
              <w:rPr>
                <w:rFonts w:ascii="Calibri" w:eastAsia="Times New Roman" w:hAnsi="Calibri" w:cs="Calibri"/>
                <w:color w:val="000000"/>
                <w:sz w:val="18"/>
                <w:szCs w:val="18"/>
                <w:lang w:eastAsia="en-GB"/>
              </w:rPr>
              <w:t>*</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5E24BF44"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83</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42CA72F0"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6BA835DB"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71</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2F26F624" w14:textId="56022DBD"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62</w:t>
            </w:r>
            <w:r w:rsidR="0095133F">
              <w:rPr>
                <w:rFonts w:ascii="Calibri" w:eastAsia="Times New Roman" w:hAnsi="Calibri" w:cs="Calibri"/>
                <w:color w:val="000000"/>
                <w:sz w:val="18"/>
                <w:szCs w:val="18"/>
                <w:lang w:eastAsia="en-GB"/>
              </w:rPr>
              <w:t>*</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14:paraId="04BD85FE"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88</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75CA1C9D" w14:textId="100CC65E"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50</w:t>
            </w:r>
            <w:r w:rsidR="0095133F">
              <w:rPr>
                <w:rFonts w:ascii="Calibri" w:eastAsia="Times New Roman" w:hAnsi="Calibri" w:cs="Calibri"/>
                <w:color w:val="000000"/>
                <w:sz w:val="18"/>
                <w:szCs w:val="18"/>
                <w:lang w:eastAsia="en-GB"/>
              </w:rPr>
              <w:t>*</w:t>
            </w:r>
          </w:p>
        </w:tc>
        <w:tc>
          <w:tcPr>
            <w:tcW w:w="1276" w:type="dxa"/>
            <w:tcBorders>
              <w:top w:val="nil"/>
              <w:left w:val="nil"/>
              <w:bottom w:val="nil"/>
              <w:right w:val="nil"/>
            </w:tcBorders>
            <w:shd w:val="clear" w:color="000000" w:fill="FFFFFF"/>
            <w:noWrap/>
            <w:vAlign w:val="bottom"/>
            <w:hideMark/>
          </w:tcPr>
          <w:p w14:paraId="65B8ADD7" w14:textId="77777777" w:rsidR="003333EB" w:rsidRPr="003333EB" w:rsidRDefault="003333EB" w:rsidP="003333EB">
            <w:pPr>
              <w:spacing w:after="0" w:line="240" w:lineRule="auto"/>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 </w:t>
            </w:r>
          </w:p>
        </w:tc>
      </w:tr>
      <w:tr w:rsidR="00213580" w:rsidRPr="003333EB" w14:paraId="506224AA" w14:textId="77777777" w:rsidTr="0095133F">
        <w:trPr>
          <w:trHeight w:val="50"/>
        </w:trPr>
        <w:tc>
          <w:tcPr>
            <w:tcW w:w="3828" w:type="dxa"/>
            <w:tcBorders>
              <w:top w:val="nil"/>
              <w:left w:val="single" w:sz="4" w:space="0" w:color="auto"/>
              <w:bottom w:val="single" w:sz="4" w:space="0" w:color="auto"/>
              <w:right w:val="single" w:sz="4" w:space="0" w:color="auto"/>
            </w:tcBorders>
            <w:shd w:val="clear" w:color="auto" w:fill="FFFFFF" w:themeFill="background1"/>
            <w:hideMark/>
          </w:tcPr>
          <w:p w14:paraId="77E56882" w14:textId="6AED39A4" w:rsidR="003333EB" w:rsidRPr="006C7C29" w:rsidRDefault="00001964" w:rsidP="003333EB">
            <w:pPr>
              <w:spacing w:after="0" w:line="240" w:lineRule="auto"/>
              <w:rPr>
                <w:rFonts w:ascii="Calibri" w:eastAsia="Times New Roman" w:hAnsi="Calibri" w:cs="Calibri"/>
                <w:b/>
                <w:color w:val="000000"/>
                <w:sz w:val="16"/>
                <w:szCs w:val="16"/>
                <w:lang w:eastAsia="en-GB"/>
              </w:rPr>
            </w:pPr>
            <w:r w:rsidRPr="006C7C29">
              <w:rPr>
                <w:rFonts w:ascii="Calibri" w:eastAsia="Times New Roman" w:hAnsi="Calibri" w:cs="Calibri"/>
                <w:b/>
                <w:color w:val="000000"/>
                <w:sz w:val="16"/>
                <w:szCs w:val="16"/>
                <w:lang w:eastAsia="en-GB"/>
              </w:rPr>
              <w:t>P</w:t>
            </w:r>
            <w:r w:rsidR="003333EB" w:rsidRPr="006C7C29">
              <w:rPr>
                <w:rFonts w:ascii="Calibri" w:eastAsia="Times New Roman" w:hAnsi="Calibri" w:cs="Calibri"/>
                <w:b/>
                <w:color w:val="000000"/>
                <w:sz w:val="16"/>
                <w:szCs w:val="16"/>
                <w:lang w:eastAsia="en-GB"/>
              </w:rPr>
              <w:t>atients (simplified version for SDM)</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36E73F3C"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81</w:t>
            </w:r>
          </w:p>
        </w:tc>
        <w:tc>
          <w:tcPr>
            <w:tcW w:w="1276" w:type="dxa"/>
            <w:tcBorders>
              <w:top w:val="nil"/>
              <w:left w:val="nil"/>
              <w:bottom w:val="single" w:sz="4" w:space="0" w:color="auto"/>
              <w:right w:val="single" w:sz="4" w:space="0" w:color="auto"/>
            </w:tcBorders>
            <w:shd w:val="clear" w:color="auto" w:fill="FFFFFF" w:themeFill="background1"/>
            <w:noWrap/>
            <w:vAlign w:val="bottom"/>
            <w:hideMark/>
          </w:tcPr>
          <w:p w14:paraId="6071ABF3"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89</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03DE6A3D"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559" w:type="dxa"/>
            <w:tcBorders>
              <w:top w:val="nil"/>
              <w:left w:val="nil"/>
              <w:bottom w:val="single" w:sz="4" w:space="0" w:color="auto"/>
              <w:right w:val="single" w:sz="4" w:space="0" w:color="auto"/>
            </w:tcBorders>
            <w:shd w:val="clear" w:color="auto" w:fill="FFFFFF" w:themeFill="background1"/>
            <w:noWrap/>
            <w:vAlign w:val="bottom"/>
            <w:hideMark/>
          </w:tcPr>
          <w:p w14:paraId="069E5B4A"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84</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0420D10C"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76</w:t>
            </w:r>
          </w:p>
        </w:tc>
        <w:tc>
          <w:tcPr>
            <w:tcW w:w="1417" w:type="dxa"/>
            <w:tcBorders>
              <w:top w:val="nil"/>
              <w:left w:val="nil"/>
              <w:bottom w:val="single" w:sz="4" w:space="0" w:color="auto"/>
              <w:right w:val="single" w:sz="4" w:space="0" w:color="auto"/>
            </w:tcBorders>
            <w:shd w:val="clear" w:color="auto" w:fill="FFFFFF" w:themeFill="background1"/>
            <w:noWrap/>
            <w:vAlign w:val="bottom"/>
            <w:hideMark/>
          </w:tcPr>
          <w:p w14:paraId="7A005E72"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88</w:t>
            </w:r>
          </w:p>
        </w:tc>
        <w:tc>
          <w:tcPr>
            <w:tcW w:w="1418" w:type="dxa"/>
            <w:tcBorders>
              <w:top w:val="nil"/>
              <w:left w:val="nil"/>
              <w:bottom w:val="single" w:sz="4" w:space="0" w:color="auto"/>
              <w:right w:val="single" w:sz="4" w:space="0" w:color="auto"/>
            </w:tcBorders>
            <w:shd w:val="clear" w:color="auto" w:fill="FFFFFF" w:themeFill="background1"/>
            <w:noWrap/>
            <w:vAlign w:val="bottom"/>
            <w:hideMark/>
          </w:tcPr>
          <w:p w14:paraId="7B34383E" w14:textId="77777777" w:rsidR="003333EB" w:rsidRPr="003333EB" w:rsidRDefault="003333EB" w:rsidP="003333EB">
            <w:pPr>
              <w:spacing w:after="0" w:line="240" w:lineRule="auto"/>
              <w:jc w:val="center"/>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100</w:t>
            </w:r>
          </w:p>
        </w:tc>
        <w:tc>
          <w:tcPr>
            <w:tcW w:w="1276" w:type="dxa"/>
            <w:tcBorders>
              <w:top w:val="nil"/>
              <w:left w:val="nil"/>
              <w:bottom w:val="nil"/>
              <w:right w:val="nil"/>
            </w:tcBorders>
            <w:shd w:val="clear" w:color="000000" w:fill="FFFFFF"/>
            <w:noWrap/>
            <w:vAlign w:val="bottom"/>
            <w:hideMark/>
          </w:tcPr>
          <w:p w14:paraId="1D5E940B" w14:textId="77777777" w:rsidR="003333EB" w:rsidRPr="003333EB" w:rsidRDefault="003333EB" w:rsidP="003333EB">
            <w:pPr>
              <w:spacing w:after="0" w:line="240" w:lineRule="auto"/>
              <w:rPr>
                <w:rFonts w:ascii="Calibri" w:eastAsia="Times New Roman" w:hAnsi="Calibri" w:cs="Calibri"/>
                <w:color w:val="000000"/>
                <w:sz w:val="18"/>
                <w:szCs w:val="18"/>
                <w:lang w:eastAsia="en-GB"/>
              </w:rPr>
            </w:pPr>
            <w:r w:rsidRPr="003333EB">
              <w:rPr>
                <w:rFonts w:ascii="Calibri" w:eastAsia="Times New Roman" w:hAnsi="Calibri" w:cs="Calibri"/>
                <w:color w:val="000000"/>
                <w:sz w:val="18"/>
                <w:szCs w:val="18"/>
                <w:lang w:eastAsia="en-GB"/>
              </w:rPr>
              <w:t> </w:t>
            </w:r>
          </w:p>
        </w:tc>
      </w:tr>
    </w:tbl>
    <w:p w14:paraId="341E0CB1" w14:textId="10C9B450" w:rsidR="002B54BD" w:rsidRPr="00A020FB" w:rsidRDefault="00F10367" w:rsidP="00876003">
      <w:pPr>
        <w:spacing w:after="120"/>
        <w:rPr>
          <w:rFonts w:ascii="Arial" w:hAnsi="Arial" w:cs="Arial"/>
          <w:i/>
          <w:sz w:val="18"/>
          <w:szCs w:val="18"/>
        </w:rPr>
        <w:sectPr w:rsidR="002B54BD" w:rsidRPr="00A020FB" w:rsidSect="00213580">
          <w:pgSz w:w="16838" w:h="11906" w:orient="landscape"/>
          <w:pgMar w:top="1276" w:right="1440" w:bottom="1440" w:left="1440" w:header="708" w:footer="708" w:gutter="0"/>
          <w:cols w:space="708"/>
          <w:docGrid w:linePitch="360"/>
        </w:sectPr>
      </w:pPr>
      <w:r w:rsidRPr="00CC5F10">
        <w:rPr>
          <w:rFonts w:ascii="Arial" w:hAnsi="Arial" w:cs="Arial"/>
          <w:i/>
          <w:sz w:val="18"/>
          <w:szCs w:val="18"/>
        </w:rPr>
        <w:t>All values represent percentage of respondents</w:t>
      </w:r>
      <w:r w:rsidR="006C7C29">
        <w:rPr>
          <w:rFonts w:ascii="Arial" w:hAnsi="Arial" w:cs="Arial"/>
          <w:i/>
          <w:sz w:val="18"/>
          <w:szCs w:val="18"/>
        </w:rPr>
        <w:t xml:space="preserve">. </w:t>
      </w:r>
      <w:r w:rsidR="0095133F">
        <w:rPr>
          <w:rFonts w:ascii="Arial" w:hAnsi="Arial" w:cs="Arial"/>
          <w:i/>
          <w:sz w:val="18"/>
          <w:szCs w:val="18"/>
        </w:rPr>
        <w:t xml:space="preserve">* </w:t>
      </w:r>
      <w:r w:rsidR="00CC5F10" w:rsidRPr="00CC5F10">
        <w:rPr>
          <w:rFonts w:ascii="Arial" w:hAnsi="Arial" w:cs="Arial"/>
          <w:i/>
          <w:sz w:val="18"/>
          <w:szCs w:val="18"/>
        </w:rPr>
        <w:t xml:space="preserve">values </w:t>
      </w:r>
      <w:r w:rsidR="00876003">
        <w:rPr>
          <w:rFonts w:ascii="Arial" w:hAnsi="Arial" w:cs="Arial"/>
          <w:i/>
          <w:sz w:val="18"/>
          <w:szCs w:val="18"/>
        </w:rPr>
        <w:t>not reaching 70% consensus level</w:t>
      </w:r>
      <w:r w:rsidR="004469E6">
        <w:rPr>
          <w:rFonts w:ascii="Arial" w:hAnsi="Arial" w:cs="Arial"/>
          <w:i/>
          <w:sz w:val="18"/>
          <w:szCs w:val="18"/>
        </w:rPr>
        <w:t>; GP= general practice;  SDM = shared decision-making</w:t>
      </w:r>
      <w:r w:rsidR="00983288">
        <w:rPr>
          <w:rFonts w:ascii="Arial" w:hAnsi="Arial" w:cs="Arial"/>
          <w:i/>
          <w:sz w:val="18"/>
          <w:szCs w:val="18"/>
        </w:rPr>
        <w:t>; NZ = New Zealand</w:t>
      </w:r>
      <w:bookmarkStart w:id="0" w:name="_GoBack"/>
      <w:bookmarkEnd w:id="0"/>
    </w:p>
    <w:p w14:paraId="1581B131" w14:textId="1E4765EE" w:rsidR="000C480B" w:rsidRPr="00CC5F10" w:rsidRDefault="0015020C" w:rsidP="00382CAA">
      <w:pPr>
        <w:rPr>
          <w:rFonts w:cstheme="minorHAnsi"/>
        </w:rPr>
      </w:pPr>
      <w:r w:rsidRPr="00CC5F10">
        <w:rPr>
          <w:rFonts w:ascii="Arial" w:hAnsi="Arial" w:cs="Arial"/>
          <w:b/>
        </w:rPr>
        <w:lastRenderedPageBreak/>
        <w:t xml:space="preserve">Supplementary Table 7: </w:t>
      </w:r>
      <w:r w:rsidR="00066954" w:rsidRPr="00CC5F10">
        <w:rPr>
          <w:rFonts w:ascii="Arial" w:hAnsi="Arial" w:cs="Arial"/>
          <w:b/>
        </w:rPr>
        <w:t>Themes identified in r</w:t>
      </w:r>
      <w:r w:rsidR="000C480B" w:rsidRPr="00CC5F10">
        <w:rPr>
          <w:rFonts w:ascii="Arial" w:hAnsi="Arial" w:cs="Arial"/>
          <w:b/>
        </w:rPr>
        <w:t>espondent comments</w:t>
      </w:r>
    </w:p>
    <w:tbl>
      <w:tblPr>
        <w:tblW w:w="15451" w:type="dxa"/>
        <w:tblInd w:w="-567" w:type="dxa"/>
        <w:tblLook w:val="04A0" w:firstRow="1" w:lastRow="0" w:firstColumn="1" w:lastColumn="0" w:noHBand="0" w:noVBand="1"/>
      </w:tblPr>
      <w:tblGrid>
        <w:gridCol w:w="2127"/>
        <w:gridCol w:w="1842"/>
        <w:gridCol w:w="421"/>
        <w:gridCol w:w="425"/>
        <w:gridCol w:w="147"/>
        <w:gridCol w:w="1554"/>
        <w:gridCol w:w="2126"/>
        <w:gridCol w:w="1423"/>
        <w:gridCol w:w="420"/>
        <w:gridCol w:w="1564"/>
        <w:gridCol w:w="1129"/>
        <w:gridCol w:w="2273"/>
      </w:tblGrid>
      <w:tr w:rsidR="00382CAA" w:rsidRPr="00382CAA" w14:paraId="130B5722" w14:textId="77777777" w:rsidTr="003050FC">
        <w:trPr>
          <w:trHeight w:val="290"/>
        </w:trPr>
        <w:tc>
          <w:tcPr>
            <w:tcW w:w="15451"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D3F5E24" w14:textId="6D825BEA" w:rsidR="00382CAA" w:rsidRPr="00382CAA" w:rsidRDefault="000F3984" w:rsidP="0019393A">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 xml:space="preserve">Theme 1: </w:t>
            </w:r>
            <w:r w:rsidR="0019393A">
              <w:rPr>
                <w:rFonts w:ascii="Calibri" w:eastAsia="Times New Roman" w:hAnsi="Calibri" w:cs="Calibri"/>
                <w:b/>
                <w:bCs/>
                <w:color w:val="000000"/>
                <w:sz w:val="18"/>
                <w:szCs w:val="18"/>
                <w:lang w:eastAsia="en-GB"/>
              </w:rPr>
              <w:t>How a standardised treatment algorithm fits in clinical practice</w:t>
            </w:r>
          </w:p>
        </w:tc>
      </w:tr>
      <w:tr w:rsidR="00142B5A" w:rsidRPr="00382CAA" w14:paraId="198173A9" w14:textId="77777777" w:rsidTr="003050FC">
        <w:trPr>
          <w:trHeight w:val="304"/>
        </w:trPr>
        <w:tc>
          <w:tcPr>
            <w:tcW w:w="4962" w:type="dxa"/>
            <w:gridSpan w:val="5"/>
            <w:tcBorders>
              <w:top w:val="nil"/>
              <w:left w:val="single" w:sz="4" w:space="0" w:color="auto"/>
              <w:bottom w:val="single" w:sz="4" w:space="0" w:color="auto"/>
              <w:right w:val="single" w:sz="4" w:space="0" w:color="auto"/>
            </w:tcBorders>
            <w:shd w:val="clear" w:color="auto" w:fill="D9D9D9" w:themeFill="background1" w:themeFillShade="D9"/>
            <w:hideMark/>
          </w:tcPr>
          <w:p w14:paraId="351A74D7" w14:textId="77777777" w:rsidR="00382CAA" w:rsidRPr="00382CAA" w:rsidRDefault="00382CAA" w:rsidP="00382CAA">
            <w:pPr>
              <w:spacing w:after="0" w:line="240" w:lineRule="auto"/>
              <w:rPr>
                <w:rFonts w:ascii="Calibri" w:eastAsia="Times New Roman" w:hAnsi="Calibri" w:cs="Calibri"/>
                <w:b/>
                <w:bCs/>
                <w:color w:val="000000"/>
                <w:sz w:val="18"/>
                <w:szCs w:val="18"/>
                <w:lang w:eastAsia="en-GB"/>
              </w:rPr>
            </w:pPr>
            <w:r w:rsidRPr="00382CAA">
              <w:rPr>
                <w:rFonts w:ascii="Calibri" w:eastAsia="Times New Roman" w:hAnsi="Calibri" w:cs="Calibri"/>
                <w:b/>
                <w:bCs/>
                <w:color w:val="000000"/>
                <w:sz w:val="18"/>
                <w:szCs w:val="18"/>
                <w:lang w:eastAsia="en-GB"/>
              </w:rPr>
              <w:t xml:space="preserve">Algorithm concept overall: need/usefulness </w:t>
            </w:r>
          </w:p>
        </w:tc>
        <w:tc>
          <w:tcPr>
            <w:tcW w:w="5103" w:type="dxa"/>
            <w:gridSpan w:val="3"/>
            <w:tcBorders>
              <w:top w:val="nil"/>
              <w:left w:val="nil"/>
              <w:bottom w:val="single" w:sz="4" w:space="0" w:color="auto"/>
              <w:right w:val="single" w:sz="4" w:space="0" w:color="auto"/>
            </w:tcBorders>
            <w:shd w:val="clear" w:color="auto" w:fill="D9D9D9" w:themeFill="background1" w:themeFillShade="D9"/>
            <w:hideMark/>
          </w:tcPr>
          <w:p w14:paraId="53012C81" w14:textId="5D12E91C" w:rsidR="00382CAA" w:rsidRPr="00382CAA" w:rsidRDefault="00382CAA" w:rsidP="00382CAA">
            <w:pPr>
              <w:spacing w:after="0" w:line="240" w:lineRule="auto"/>
              <w:rPr>
                <w:rFonts w:ascii="Calibri" w:eastAsia="Times New Roman" w:hAnsi="Calibri" w:cs="Calibri"/>
                <w:b/>
                <w:bCs/>
                <w:color w:val="000000"/>
                <w:sz w:val="18"/>
                <w:szCs w:val="18"/>
                <w:lang w:eastAsia="en-GB"/>
              </w:rPr>
            </w:pPr>
            <w:r w:rsidRPr="00382CAA">
              <w:rPr>
                <w:rFonts w:ascii="Calibri" w:eastAsia="Times New Roman" w:hAnsi="Calibri" w:cs="Calibri"/>
                <w:b/>
                <w:bCs/>
                <w:color w:val="000000"/>
                <w:sz w:val="18"/>
                <w:szCs w:val="18"/>
                <w:lang w:eastAsia="en-GB"/>
              </w:rPr>
              <w:t>Standardised care vs non-standardised/</w:t>
            </w:r>
            <w:r w:rsidR="00142B5A" w:rsidRPr="00382CAA">
              <w:rPr>
                <w:rFonts w:ascii="Calibri" w:eastAsia="Times New Roman" w:hAnsi="Calibri" w:cs="Calibri"/>
                <w:b/>
                <w:bCs/>
                <w:color w:val="000000"/>
                <w:sz w:val="18"/>
                <w:szCs w:val="18"/>
                <w:lang w:eastAsia="en-GB"/>
              </w:rPr>
              <w:t>individual</w:t>
            </w:r>
            <w:r w:rsidRPr="00382CAA">
              <w:rPr>
                <w:rFonts w:ascii="Calibri" w:eastAsia="Times New Roman" w:hAnsi="Calibri" w:cs="Calibri"/>
                <w:b/>
                <w:bCs/>
                <w:color w:val="000000"/>
                <w:sz w:val="18"/>
                <w:szCs w:val="18"/>
                <w:lang w:eastAsia="en-GB"/>
              </w:rPr>
              <w:t xml:space="preserve"> care </w:t>
            </w:r>
          </w:p>
        </w:tc>
        <w:tc>
          <w:tcPr>
            <w:tcW w:w="5386" w:type="dxa"/>
            <w:gridSpan w:val="4"/>
            <w:tcBorders>
              <w:top w:val="nil"/>
              <w:left w:val="nil"/>
              <w:bottom w:val="single" w:sz="4" w:space="0" w:color="auto"/>
              <w:right w:val="single" w:sz="4" w:space="0" w:color="auto"/>
            </w:tcBorders>
            <w:shd w:val="clear" w:color="auto" w:fill="D9D9D9" w:themeFill="background1" w:themeFillShade="D9"/>
            <w:hideMark/>
          </w:tcPr>
          <w:p w14:paraId="6F1526E1" w14:textId="77777777" w:rsidR="00382CAA" w:rsidRPr="00382CAA" w:rsidRDefault="00382CAA" w:rsidP="00382CAA">
            <w:pPr>
              <w:spacing w:after="0" w:line="240" w:lineRule="auto"/>
              <w:rPr>
                <w:rFonts w:ascii="Calibri" w:eastAsia="Times New Roman" w:hAnsi="Calibri" w:cs="Calibri"/>
                <w:b/>
                <w:bCs/>
                <w:color w:val="000000"/>
                <w:sz w:val="18"/>
                <w:szCs w:val="18"/>
                <w:lang w:eastAsia="en-GB"/>
              </w:rPr>
            </w:pPr>
            <w:r w:rsidRPr="00382CAA">
              <w:rPr>
                <w:rFonts w:ascii="Calibri" w:eastAsia="Times New Roman" w:hAnsi="Calibri" w:cs="Calibri"/>
                <w:b/>
                <w:bCs/>
                <w:color w:val="000000"/>
                <w:sz w:val="18"/>
                <w:szCs w:val="18"/>
                <w:lang w:eastAsia="en-GB"/>
              </w:rPr>
              <w:t>Utility for different stakeholders</w:t>
            </w:r>
          </w:p>
        </w:tc>
      </w:tr>
      <w:tr w:rsidR="00142B5A" w:rsidRPr="00382CAA" w14:paraId="1095A99F" w14:textId="77777777" w:rsidTr="003050FC">
        <w:trPr>
          <w:trHeight w:val="544"/>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163EDFDB"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This just describes the sensible treatment options for patients.</w:t>
            </w:r>
          </w:p>
        </w:tc>
        <w:tc>
          <w:tcPr>
            <w:tcW w:w="5103" w:type="dxa"/>
            <w:gridSpan w:val="3"/>
            <w:tcBorders>
              <w:top w:val="nil"/>
              <w:left w:val="nil"/>
              <w:bottom w:val="single" w:sz="4" w:space="0" w:color="auto"/>
              <w:right w:val="single" w:sz="4" w:space="0" w:color="auto"/>
            </w:tcBorders>
            <w:shd w:val="clear" w:color="auto" w:fill="FFFFFF" w:themeFill="background1"/>
            <w:hideMark/>
          </w:tcPr>
          <w:p w14:paraId="051E96A6"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I think there is a danger of over simplification as each patient presents with different severity symptoms and signs.</w:t>
            </w:r>
          </w:p>
        </w:tc>
        <w:tc>
          <w:tcPr>
            <w:tcW w:w="5386" w:type="dxa"/>
            <w:gridSpan w:val="4"/>
            <w:tcBorders>
              <w:top w:val="nil"/>
              <w:left w:val="nil"/>
              <w:bottom w:val="single" w:sz="4" w:space="0" w:color="auto"/>
              <w:right w:val="single" w:sz="4" w:space="0" w:color="auto"/>
            </w:tcBorders>
            <w:shd w:val="clear" w:color="auto" w:fill="FFFFFF" w:themeFill="background1"/>
            <w:hideMark/>
          </w:tcPr>
          <w:p w14:paraId="018619BA" w14:textId="0D509B34"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I think it is more likely to benefit GP's and non</w:t>
            </w:r>
            <w:r w:rsidR="00C10A01">
              <w:rPr>
                <w:rFonts w:ascii="Calibri" w:eastAsia="Times New Roman" w:hAnsi="Calibri" w:cs="Calibri"/>
                <w:color w:val="000000"/>
                <w:sz w:val="14"/>
                <w:szCs w:val="14"/>
                <w:lang w:eastAsia="en-GB"/>
              </w:rPr>
              <w:t>-</w:t>
            </w:r>
            <w:r w:rsidRPr="00382CAA">
              <w:rPr>
                <w:rFonts w:ascii="Calibri" w:eastAsia="Times New Roman" w:hAnsi="Calibri" w:cs="Calibri"/>
                <w:color w:val="000000"/>
                <w:sz w:val="14"/>
                <w:szCs w:val="14"/>
                <w:lang w:eastAsia="en-GB"/>
              </w:rPr>
              <w:t>specialist services in decision making/referral route. Specialist centres know the route/options for these common presentations.</w:t>
            </w:r>
          </w:p>
        </w:tc>
      </w:tr>
      <w:tr w:rsidR="00142B5A" w:rsidRPr="00382CAA" w14:paraId="33080D87" w14:textId="77777777" w:rsidTr="003050FC">
        <w:trPr>
          <w:trHeight w:val="409"/>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58990351"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I think it is very helpful in indicating what comprehensive treatment should look like</w:t>
            </w:r>
          </w:p>
        </w:tc>
        <w:tc>
          <w:tcPr>
            <w:tcW w:w="5103" w:type="dxa"/>
            <w:gridSpan w:val="3"/>
            <w:tcBorders>
              <w:top w:val="nil"/>
              <w:left w:val="nil"/>
              <w:bottom w:val="single" w:sz="4" w:space="0" w:color="auto"/>
              <w:right w:val="single" w:sz="4" w:space="0" w:color="auto"/>
            </w:tcBorders>
            <w:shd w:val="clear" w:color="auto" w:fill="FFFFFF" w:themeFill="background1"/>
            <w:hideMark/>
          </w:tcPr>
          <w:p w14:paraId="01211581" w14:textId="77777777" w:rsidR="00382CAA" w:rsidRPr="00382CAA" w:rsidRDefault="00382CAA" w:rsidP="00382CAA">
            <w:pPr>
              <w:spacing w:after="0" w:line="240" w:lineRule="auto"/>
              <w:rPr>
                <w:rFonts w:ascii="Calibri" w:eastAsia="Times New Roman" w:hAnsi="Calibri" w:cs="Calibri"/>
                <w:bCs/>
                <w:sz w:val="14"/>
                <w:szCs w:val="14"/>
                <w:lang w:eastAsia="en-GB"/>
              </w:rPr>
            </w:pPr>
            <w:r w:rsidRPr="00382CAA">
              <w:rPr>
                <w:rFonts w:ascii="Calibri" w:eastAsia="Times New Roman" w:hAnsi="Calibri" w:cs="Calibri"/>
                <w:bCs/>
                <w:sz w:val="14"/>
                <w:szCs w:val="14"/>
                <w:lang w:eastAsia="en-GB"/>
              </w:rPr>
              <w:t>algorithms only help so far  personalized medicine approaches are required</w:t>
            </w:r>
          </w:p>
        </w:tc>
        <w:tc>
          <w:tcPr>
            <w:tcW w:w="5386" w:type="dxa"/>
            <w:gridSpan w:val="4"/>
            <w:tcBorders>
              <w:top w:val="nil"/>
              <w:left w:val="nil"/>
              <w:bottom w:val="single" w:sz="4" w:space="0" w:color="auto"/>
              <w:right w:val="single" w:sz="4" w:space="0" w:color="auto"/>
            </w:tcBorders>
            <w:shd w:val="clear" w:color="auto" w:fill="FFFFFF" w:themeFill="background1"/>
            <w:hideMark/>
          </w:tcPr>
          <w:p w14:paraId="6D42B434" w14:textId="74DFB5BC"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I struggled with the secondary care one. Surely if the algorithm is being followed they would only be seeing the final 2 steps + serious? I gues</w:t>
            </w:r>
            <w:r w:rsidR="00F755A6">
              <w:rPr>
                <w:rFonts w:ascii="Calibri" w:eastAsia="Times New Roman" w:hAnsi="Calibri" w:cs="Calibri"/>
                <w:color w:val="000000"/>
                <w:sz w:val="14"/>
                <w:szCs w:val="14"/>
                <w:lang w:eastAsia="en-GB"/>
              </w:rPr>
              <w:t>s</w:t>
            </w:r>
            <w:r w:rsidRPr="00382CAA">
              <w:rPr>
                <w:rFonts w:ascii="Calibri" w:eastAsia="Times New Roman" w:hAnsi="Calibri" w:cs="Calibri"/>
                <w:color w:val="000000"/>
                <w:sz w:val="14"/>
                <w:szCs w:val="14"/>
                <w:lang w:eastAsia="en-GB"/>
              </w:rPr>
              <w:t xml:space="preserve"> it would be useful for them to make sure patients have had the right treatment before they have surgery/injections?</w:t>
            </w:r>
          </w:p>
        </w:tc>
      </w:tr>
      <w:tr w:rsidR="00142B5A" w:rsidRPr="00382CAA" w14:paraId="29B11369" w14:textId="77777777" w:rsidTr="003050FC">
        <w:trPr>
          <w:trHeight w:val="874"/>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56FBC2F1" w14:textId="23443E40"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The algorithm applies in its context. Some of the patients we receive have no understanding of condition, the GPs and patients expectations are for a fix of the problem. The presenting age group has multi</w:t>
            </w:r>
            <w:r w:rsidR="00213580">
              <w:rPr>
                <w:rFonts w:ascii="Calibri" w:eastAsia="Times New Roman" w:hAnsi="Calibri" w:cs="Calibri"/>
                <w:color w:val="000000"/>
                <w:sz w:val="14"/>
                <w:szCs w:val="14"/>
                <w:lang w:eastAsia="en-GB"/>
              </w:rPr>
              <w:t>-</w:t>
            </w:r>
            <w:r w:rsidRPr="00382CAA">
              <w:rPr>
                <w:rFonts w:ascii="Calibri" w:eastAsia="Times New Roman" w:hAnsi="Calibri" w:cs="Calibri"/>
                <w:color w:val="000000"/>
                <w:sz w:val="14"/>
                <w:szCs w:val="14"/>
                <w:lang w:eastAsia="en-GB"/>
              </w:rPr>
              <w:t>morbidity. After having factored everything in and the psychosocial barriers to acceptin</w:t>
            </w:r>
            <w:r w:rsidR="00142B5A" w:rsidRPr="00F151A8">
              <w:rPr>
                <w:rFonts w:ascii="Calibri" w:eastAsia="Times New Roman" w:hAnsi="Calibri" w:cs="Calibri"/>
                <w:color w:val="000000"/>
                <w:sz w:val="14"/>
                <w:szCs w:val="14"/>
                <w:lang w:eastAsia="en-GB"/>
              </w:rPr>
              <w:t xml:space="preserve">g the care we are left with </w:t>
            </w:r>
            <w:r w:rsidRPr="00382CAA">
              <w:rPr>
                <w:rFonts w:ascii="Calibri" w:eastAsia="Times New Roman" w:hAnsi="Calibri" w:cs="Calibri"/>
                <w:color w:val="000000"/>
                <w:sz w:val="14"/>
                <w:szCs w:val="14"/>
                <w:lang w:eastAsia="en-GB"/>
              </w:rPr>
              <w:t>a</w:t>
            </w:r>
            <w:r w:rsidR="00213580">
              <w:rPr>
                <w:rFonts w:ascii="Calibri" w:eastAsia="Times New Roman" w:hAnsi="Calibri" w:cs="Calibri"/>
                <w:color w:val="000000"/>
                <w:sz w:val="14"/>
                <w:szCs w:val="14"/>
                <w:lang w:eastAsia="en-GB"/>
              </w:rPr>
              <w:t>n</w:t>
            </w:r>
            <w:r w:rsidRPr="00382CAA">
              <w:rPr>
                <w:rFonts w:ascii="Calibri" w:eastAsia="Times New Roman" w:hAnsi="Calibri" w:cs="Calibri"/>
                <w:color w:val="000000"/>
                <w:sz w:val="14"/>
                <w:szCs w:val="14"/>
                <w:lang w:eastAsia="en-GB"/>
              </w:rPr>
              <w:t xml:space="preserve"> individualistic care package. </w:t>
            </w:r>
          </w:p>
        </w:tc>
        <w:tc>
          <w:tcPr>
            <w:tcW w:w="5103" w:type="dxa"/>
            <w:gridSpan w:val="3"/>
            <w:tcBorders>
              <w:top w:val="nil"/>
              <w:left w:val="nil"/>
              <w:bottom w:val="single" w:sz="4" w:space="0" w:color="auto"/>
              <w:right w:val="single" w:sz="4" w:space="0" w:color="auto"/>
            </w:tcBorders>
            <w:shd w:val="clear" w:color="auto" w:fill="FFFFFF" w:themeFill="background1"/>
            <w:hideMark/>
          </w:tcPr>
          <w:p w14:paraId="13727BA8" w14:textId="56939601" w:rsidR="00382CAA" w:rsidRPr="00382CAA" w:rsidRDefault="00142B5A" w:rsidP="00382CAA">
            <w:pPr>
              <w:spacing w:after="0" w:line="240" w:lineRule="auto"/>
              <w:rPr>
                <w:rFonts w:ascii="Calibri" w:eastAsia="Times New Roman" w:hAnsi="Calibri" w:cs="Calibri"/>
                <w:color w:val="000000"/>
                <w:sz w:val="14"/>
                <w:szCs w:val="14"/>
                <w:lang w:eastAsia="en-GB"/>
              </w:rPr>
            </w:pPr>
            <w:r w:rsidRPr="00F151A8">
              <w:rPr>
                <w:rFonts w:ascii="Calibri" w:eastAsia="Times New Roman" w:hAnsi="Calibri" w:cs="Calibri"/>
                <w:color w:val="000000"/>
                <w:sz w:val="14"/>
                <w:szCs w:val="14"/>
                <w:lang w:eastAsia="en-GB"/>
              </w:rPr>
              <w:t xml:space="preserve">The treatment </w:t>
            </w:r>
            <w:r w:rsidR="00382CAA" w:rsidRPr="00382CAA">
              <w:rPr>
                <w:rFonts w:ascii="Calibri" w:eastAsia="Times New Roman" w:hAnsi="Calibri" w:cs="Calibri"/>
                <w:color w:val="000000"/>
                <w:sz w:val="14"/>
                <w:szCs w:val="14"/>
                <w:lang w:eastAsia="en-GB"/>
              </w:rPr>
              <w:t>is mainly a question of experience. There are many cases which surprises between the picture of the spine and the development of the disease.</w:t>
            </w:r>
          </w:p>
        </w:tc>
        <w:tc>
          <w:tcPr>
            <w:tcW w:w="5386" w:type="dxa"/>
            <w:gridSpan w:val="4"/>
            <w:tcBorders>
              <w:top w:val="nil"/>
              <w:left w:val="nil"/>
              <w:bottom w:val="single" w:sz="4" w:space="0" w:color="auto"/>
              <w:right w:val="single" w:sz="4" w:space="0" w:color="auto"/>
            </w:tcBorders>
            <w:shd w:val="clear" w:color="auto" w:fill="FFFFFF" w:themeFill="background1"/>
            <w:hideMark/>
          </w:tcPr>
          <w:p w14:paraId="29FEA949" w14:textId="31B4162F"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xml:space="preserve">the algorithm is useful for patients and maybe useful for general </w:t>
            </w:r>
            <w:r w:rsidR="00F755A6" w:rsidRPr="00382CAA">
              <w:rPr>
                <w:rFonts w:ascii="Calibri" w:eastAsia="Times New Roman" w:hAnsi="Calibri" w:cs="Calibri"/>
                <w:color w:val="000000"/>
                <w:sz w:val="14"/>
                <w:szCs w:val="14"/>
                <w:lang w:eastAsia="en-GB"/>
              </w:rPr>
              <w:t>practitioners</w:t>
            </w:r>
          </w:p>
        </w:tc>
      </w:tr>
      <w:tr w:rsidR="00142B5A" w:rsidRPr="00382CAA" w14:paraId="0530302D" w14:textId="77777777" w:rsidTr="003050FC">
        <w:trPr>
          <w:trHeight w:val="712"/>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09427E56"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xml:space="preserve">Ultimately, a consensus treatment pathway will provide the healthcare services and their patients with improved understanding, greater standardisation of care and provide a model for best practice. Everyone involved in spinal stenosis will benefit. </w:t>
            </w:r>
          </w:p>
        </w:tc>
        <w:tc>
          <w:tcPr>
            <w:tcW w:w="5103" w:type="dxa"/>
            <w:gridSpan w:val="3"/>
            <w:tcBorders>
              <w:top w:val="nil"/>
              <w:left w:val="nil"/>
              <w:bottom w:val="single" w:sz="4" w:space="0" w:color="auto"/>
              <w:right w:val="single" w:sz="4" w:space="0" w:color="auto"/>
            </w:tcBorders>
            <w:shd w:val="clear" w:color="auto" w:fill="FFFFFF" w:themeFill="background1"/>
            <w:hideMark/>
          </w:tcPr>
          <w:p w14:paraId="56F55EE4"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Still it's very individualised treatment depending on radio. Findings, severity of symptoms, comorbidities and social parameters</w:t>
            </w:r>
          </w:p>
        </w:tc>
        <w:tc>
          <w:tcPr>
            <w:tcW w:w="5386" w:type="dxa"/>
            <w:gridSpan w:val="4"/>
            <w:tcBorders>
              <w:top w:val="nil"/>
              <w:left w:val="nil"/>
              <w:bottom w:val="single" w:sz="4" w:space="0" w:color="auto"/>
              <w:right w:val="single" w:sz="4" w:space="0" w:color="auto"/>
            </w:tcBorders>
            <w:shd w:val="clear" w:color="auto" w:fill="FFFFFF" w:themeFill="background1"/>
            <w:hideMark/>
          </w:tcPr>
          <w:p w14:paraId="1E462CC4"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Other stakeholder groups may have an interest in the results but it is always the clinician together with the patient to decide.</w:t>
            </w:r>
          </w:p>
        </w:tc>
      </w:tr>
      <w:tr w:rsidR="00142B5A" w:rsidRPr="00382CAA" w14:paraId="42105AB2" w14:textId="77777777" w:rsidTr="003050FC">
        <w:trPr>
          <w:trHeight w:val="538"/>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24B4E113" w14:textId="5BEE5BE3"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xml:space="preserve">I really like the staged approach with clear multimodal management but built in safety to ensure escalation/change in pathway as needed…. reduced clinical variations and provided clear guidance of what management should be. </w:t>
            </w:r>
          </w:p>
        </w:tc>
        <w:tc>
          <w:tcPr>
            <w:tcW w:w="5103" w:type="dxa"/>
            <w:gridSpan w:val="3"/>
            <w:tcBorders>
              <w:top w:val="nil"/>
              <w:left w:val="nil"/>
              <w:bottom w:val="single" w:sz="4" w:space="0" w:color="auto"/>
              <w:right w:val="single" w:sz="4" w:space="0" w:color="auto"/>
            </w:tcBorders>
            <w:shd w:val="clear" w:color="auto" w:fill="FFFFFF" w:themeFill="background1"/>
            <w:hideMark/>
          </w:tcPr>
          <w:p w14:paraId="4A2B6E9E"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xml:space="preserve"> An algorithm can't replace clinical reasoning and clinical experience. </w:t>
            </w:r>
          </w:p>
        </w:tc>
        <w:tc>
          <w:tcPr>
            <w:tcW w:w="5386" w:type="dxa"/>
            <w:gridSpan w:val="4"/>
            <w:tcBorders>
              <w:top w:val="nil"/>
              <w:left w:val="nil"/>
              <w:bottom w:val="single" w:sz="4" w:space="0" w:color="auto"/>
              <w:right w:val="single" w:sz="4" w:space="0" w:color="auto"/>
            </w:tcBorders>
            <w:shd w:val="clear" w:color="auto" w:fill="FFFFFF" w:themeFill="background1"/>
            <w:hideMark/>
          </w:tcPr>
          <w:p w14:paraId="7F3F7FA2"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In Germany the specialised spine clinics are the last in the cascade of treatment. They are not meant to provide care of step 0-2a.</w:t>
            </w:r>
          </w:p>
        </w:tc>
      </w:tr>
      <w:tr w:rsidR="00142B5A" w:rsidRPr="00382CAA" w14:paraId="7AF2AFF6" w14:textId="77777777" w:rsidTr="003050FC">
        <w:trPr>
          <w:trHeight w:val="416"/>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0874276C"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I just think any system to aid best management and audit and research is great</w:t>
            </w:r>
          </w:p>
        </w:tc>
        <w:tc>
          <w:tcPr>
            <w:tcW w:w="5103" w:type="dxa"/>
            <w:gridSpan w:val="3"/>
            <w:tcBorders>
              <w:top w:val="nil"/>
              <w:left w:val="nil"/>
              <w:bottom w:val="single" w:sz="4" w:space="0" w:color="auto"/>
              <w:right w:val="single" w:sz="4" w:space="0" w:color="auto"/>
            </w:tcBorders>
            <w:shd w:val="clear" w:color="auto" w:fill="FFFFFF" w:themeFill="background1"/>
            <w:hideMark/>
          </w:tcPr>
          <w:p w14:paraId="6B191C05"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In my daily practice with LSS patients I see an urgent need to develop an unité de doctrine amongst everybody involved with care for these patients</w:t>
            </w:r>
          </w:p>
        </w:tc>
        <w:tc>
          <w:tcPr>
            <w:tcW w:w="5386" w:type="dxa"/>
            <w:gridSpan w:val="4"/>
            <w:tcBorders>
              <w:top w:val="nil"/>
              <w:left w:val="nil"/>
              <w:bottom w:val="single" w:sz="4" w:space="0" w:color="auto"/>
              <w:right w:val="single" w:sz="4" w:space="0" w:color="auto"/>
            </w:tcBorders>
            <w:shd w:val="clear" w:color="auto" w:fill="FFFFFF" w:themeFill="background1"/>
            <w:hideMark/>
          </w:tcPr>
          <w:p w14:paraId="3D54D817" w14:textId="628C9592"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xml:space="preserve">To be frank: If a specialist really needs that algorithm to avoid a wrong or </w:t>
            </w:r>
            <w:r w:rsidR="00F755A6" w:rsidRPr="00382CAA">
              <w:rPr>
                <w:rFonts w:ascii="Calibri" w:eastAsia="Times New Roman" w:hAnsi="Calibri" w:cs="Calibri"/>
                <w:color w:val="000000"/>
                <w:sz w:val="14"/>
                <w:szCs w:val="14"/>
                <w:lang w:eastAsia="en-GB"/>
              </w:rPr>
              <w:t>inefficient</w:t>
            </w:r>
            <w:r w:rsidRPr="00382CAA">
              <w:rPr>
                <w:rFonts w:ascii="Calibri" w:eastAsia="Times New Roman" w:hAnsi="Calibri" w:cs="Calibri"/>
                <w:color w:val="000000"/>
                <w:sz w:val="14"/>
                <w:szCs w:val="14"/>
                <w:lang w:eastAsia="en-GB"/>
              </w:rPr>
              <w:t xml:space="preserve"> treatment of his patients, he should wonder to quit his job.</w:t>
            </w:r>
          </w:p>
        </w:tc>
      </w:tr>
      <w:tr w:rsidR="00142B5A" w:rsidRPr="00382CAA" w14:paraId="7F1373E3" w14:textId="77777777" w:rsidTr="003050FC">
        <w:trPr>
          <w:trHeight w:val="283"/>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4B5566C1"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Believe it to be useful, yet other factor may play a critical role</w:t>
            </w:r>
          </w:p>
        </w:tc>
        <w:tc>
          <w:tcPr>
            <w:tcW w:w="5103" w:type="dxa"/>
            <w:gridSpan w:val="3"/>
            <w:tcBorders>
              <w:top w:val="nil"/>
              <w:left w:val="nil"/>
              <w:bottom w:val="single" w:sz="4" w:space="0" w:color="auto"/>
              <w:right w:val="single" w:sz="4" w:space="0" w:color="auto"/>
            </w:tcBorders>
            <w:shd w:val="clear" w:color="auto" w:fill="FFFFFF" w:themeFill="background1"/>
            <w:hideMark/>
          </w:tcPr>
          <w:p w14:paraId="2653D3A8"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algorithms only help so far  personalized medicine approaches are required</w:t>
            </w:r>
          </w:p>
        </w:tc>
        <w:tc>
          <w:tcPr>
            <w:tcW w:w="5386" w:type="dxa"/>
            <w:gridSpan w:val="4"/>
            <w:tcBorders>
              <w:top w:val="nil"/>
              <w:left w:val="nil"/>
              <w:bottom w:val="single" w:sz="4" w:space="0" w:color="auto"/>
              <w:right w:val="single" w:sz="4" w:space="0" w:color="auto"/>
            </w:tcBorders>
            <w:shd w:val="clear" w:color="auto" w:fill="FFFFFF" w:themeFill="background1"/>
            <w:hideMark/>
          </w:tcPr>
          <w:p w14:paraId="78EB89D4"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xml:space="preserve">It has to accommodate for a large cohort of professionals and therefore varied opinions. </w:t>
            </w:r>
          </w:p>
        </w:tc>
      </w:tr>
      <w:tr w:rsidR="00142B5A" w:rsidRPr="00382CAA" w14:paraId="193CB48D" w14:textId="77777777" w:rsidTr="003050FC">
        <w:trPr>
          <w:trHeight w:val="415"/>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2851BEA2"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too complex and prescriptive for my practice</w:t>
            </w:r>
          </w:p>
        </w:tc>
        <w:tc>
          <w:tcPr>
            <w:tcW w:w="5103" w:type="dxa"/>
            <w:gridSpan w:val="3"/>
            <w:tcBorders>
              <w:top w:val="nil"/>
              <w:left w:val="nil"/>
              <w:bottom w:val="single" w:sz="4" w:space="0" w:color="auto"/>
              <w:right w:val="single" w:sz="4" w:space="0" w:color="auto"/>
            </w:tcBorders>
            <w:shd w:val="clear" w:color="auto" w:fill="FFFFFF" w:themeFill="background1"/>
            <w:hideMark/>
          </w:tcPr>
          <w:p w14:paraId="630B075E"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not really helpful, clinical individual decision</w:t>
            </w:r>
          </w:p>
        </w:tc>
        <w:tc>
          <w:tcPr>
            <w:tcW w:w="5386" w:type="dxa"/>
            <w:gridSpan w:val="4"/>
            <w:tcBorders>
              <w:top w:val="nil"/>
              <w:left w:val="nil"/>
              <w:bottom w:val="single" w:sz="4" w:space="0" w:color="auto"/>
              <w:right w:val="single" w:sz="4" w:space="0" w:color="auto"/>
            </w:tcBorders>
            <w:shd w:val="clear" w:color="auto" w:fill="FFFFFF" w:themeFill="background1"/>
            <w:hideMark/>
          </w:tcPr>
          <w:p w14:paraId="39269C08"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Professional clinicians usually understand enough that the guidelines have little purpose whereas the policy and decision makers could probably benefit from guidance</w:t>
            </w:r>
          </w:p>
        </w:tc>
      </w:tr>
      <w:tr w:rsidR="00142B5A" w:rsidRPr="00382CAA" w14:paraId="156CDEF8" w14:textId="77777777" w:rsidTr="003050FC">
        <w:trPr>
          <w:trHeight w:val="525"/>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48E7504D"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xml:space="preserve">Excellent conceptually with clear pathway. </w:t>
            </w:r>
          </w:p>
        </w:tc>
        <w:tc>
          <w:tcPr>
            <w:tcW w:w="5103" w:type="dxa"/>
            <w:gridSpan w:val="3"/>
            <w:tcBorders>
              <w:top w:val="nil"/>
              <w:left w:val="nil"/>
              <w:bottom w:val="single" w:sz="4" w:space="0" w:color="auto"/>
              <w:right w:val="single" w:sz="4" w:space="0" w:color="auto"/>
            </w:tcBorders>
            <w:shd w:val="clear" w:color="auto" w:fill="FFFFFF" w:themeFill="background1"/>
            <w:hideMark/>
          </w:tcPr>
          <w:p w14:paraId="6D0073F6" w14:textId="69A96F33"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xml:space="preserve">Guidelines are good, but human beings are individuals and have the right to search for different </w:t>
            </w:r>
            <w:r w:rsidR="00F755A6" w:rsidRPr="00382CAA">
              <w:rPr>
                <w:rFonts w:ascii="Calibri" w:eastAsia="Times New Roman" w:hAnsi="Calibri" w:cs="Calibri"/>
                <w:color w:val="000000"/>
                <w:sz w:val="14"/>
                <w:szCs w:val="14"/>
                <w:lang w:eastAsia="en-GB"/>
              </w:rPr>
              <w:t>treatment</w:t>
            </w:r>
            <w:r w:rsidRPr="00382CAA">
              <w:rPr>
                <w:rFonts w:ascii="Calibri" w:eastAsia="Times New Roman" w:hAnsi="Calibri" w:cs="Calibri"/>
                <w:color w:val="000000"/>
                <w:sz w:val="14"/>
                <w:szCs w:val="14"/>
                <w:lang w:eastAsia="en-GB"/>
              </w:rPr>
              <w:t xml:space="preserve"> options</w:t>
            </w:r>
          </w:p>
        </w:tc>
        <w:tc>
          <w:tcPr>
            <w:tcW w:w="5386" w:type="dxa"/>
            <w:gridSpan w:val="4"/>
            <w:tcBorders>
              <w:top w:val="nil"/>
              <w:left w:val="nil"/>
              <w:bottom w:val="single" w:sz="4" w:space="0" w:color="auto"/>
              <w:right w:val="single" w:sz="4" w:space="0" w:color="auto"/>
            </w:tcBorders>
            <w:shd w:val="clear" w:color="auto" w:fill="FFFFFF" w:themeFill="background1"/>
            <w:hideMark/>
          </w:tcPr>
          <w:p w14:paraId="456D83FA" w14:textId="2D5B227D" w:rsidR="00382CAA" w:rsidRPr="00382CAA" w:rsidRDefault="00382CAA" w:rsidP="00F755A6">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I feel a simpler version would be good for many osteo</w:t>
            </w:r>
            <w:r w:rsidR="00F755A6">
              <w:rPr>
                <w:rFonts w:ascii="Calibri" w:eastAsia="Times New Roman" w:hAnsi="Calibri" w:cs="Calibri"/>
                <w:color w:val="000000"/>
                <w:sz w:val="14"/>
                <w:szCs w:val="14"/>
                <w:lang w:eastAsia="en-GB"/>
              </w:rPr>
              <w:t>paths</w:t>
            </w:r>
            <w:r w:rsidRPr="00382CAA">
              <w:rPr>
                <w:rFonts w:ascii="Calibri" w:eastAsia="Times New Roman" w:hAnsi="Calibri" w:cs="Calibri"/>
                <w:color w:val="000000"/>
                <w:sz w:val="14"/>
                <w:szCs w:val="14"/>
                <w:lang w:eastAsia="en-GB"/>
              </w:rPr>
              <w:t xml:space="preserve"> and their patients to work with together.</w:t>
            </w:r>
          </w:p>
        </w:tc>
      </w:tr>
      <w:tr w:rsidR="00142B5A" w:rsidRPr="00382CAA" w14:paraId="1030D7DF" w14:textId="77777777" w:rsidTr="003050FC">
        <w:trPr>
          <w:trHeight w:val="584"/>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0CB29F12" w14:textId="50390665"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Deep down, I worry about a</w:t>
            </w:r>
            <w:r w:rsidR="00F755A6">
              <w:rPr>
                <w:rFonts w:ascii="Calibri" w:eastAsia="Times New Roman" w:hAnsi="Calibri" w:cs="Calibri"/>
                <w:color w:val="000000"/>
                <w:sz w:val="14"/>
                <w:szCs w:val="14"/>
                <w:lang w:eastAsia="en-GB"/>
              </w:rPr>
              <w:t>l</w:t>
            </w:r>
            <w:r w:rsidRPr="00382CAA">
              <w:rPr>
                <w:rFonts w:ascii="Calibri" w:eastAsia="Times New Roman" w:hAnsi="Calibri" w:cs="Calibri"/>
                <w:color w:val="000000"/>
                <w:sz w:val="14"/>
                <w:szCs w:val="14"/>
                <w:lang w:eastAsia="en-GB"/>
              </w:rPr>
              <w:t>gorithms, but as a clinical reasoning framework I think this could be very helpful especially to support those who may not see cases frequently and this puts LSS on the map</w:t>
            </w:r>
          </w:p>
        </w:tc>
        <w:tc>
          <w:tcPr>
            <w:tcW w:w="5103" w:type="dxa"/>
            <w:gridSpan w:val="3"/>
            <w:tcBorders>
              <w:top w:val="nil"/>
              <w:left w:val="nil"/>
              <w:bottom w:val="single" w:sz="4" w:space="0" w:color="auto"/>
              <w:right w:val="single" w:sz="4" w:space="0" w:color="auto"/>
            </w:tcBorders>
            <w:shd w:val="clear" w:color="auto" w:fill="FFFFFF" w:themeFill="background1"/>
            <w:hideMark/>
          </w:tcPr>
          <w:p w14:paraId="3B8D3A40"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there will be patients with varying degrees of symptom severity and pattern which necessitate the use of clinical judgement in spite of the algorithm</w:t>
            </w:r>
          </w:p>
        </w:tc>
        <w:tc>
          <w:tcPr>
            <w:tcW w:w="5386" w:type="dxa"/>
            <w:gridSpan w:val="4"/>
            <w:tcBorders>
              <w:top w:val="nil"/>
              <w:left w:val="nil"/>
              <w:bottom w:val="single" w:sz="4" w:space="0" w:color="auto"/>
              <w:right w:val="single" w:sz="4" w:space="0" w:color="auto"/>
            </w:tcBorders>
            <w:shd w:val="clear" w:color="auto" w:fill="FFFFFF" w:themeFill="background1"/>
            <w:hideMark/>
          </w:tcPr>
          <w:p w14:paraId="34007262"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If you are specialised on spine surgery, this algorithm gives no help, because it is too unspecific. Treatment options are clear anyway.</w:t>
            </w:r>
          </w:p>
        </w:tc>
      </w:tr>
      <w:tr w:rsidR="00142B5A" w:rsidRPr="00382CAA" w14:paraId="41A7ED2A" w14:textId="77777777" w:rsidTr="003050FC">
        <w:trPr>
          <w:trHeight w:val="706"/>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3CD63751" w14:textId="235A63EF"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The principle is clear and well known to the specialists. For them it is not specific/</w:t>
            </w:r>
            <w:r w:rsidR="00F755A6" w:rsidRPr="00382CAA">
              <w:rPr>
                <w:rFonts w:ascii="Calibri" w:eastAsia="Times New Roman" w:hAnsi="Calibri" w:cs="Calibri"/>
                <w:color w:val="000000"/>
                <w:sz w:val="14"/>
                <w:szCs w:val="14"/>
                <w:lang w:eastAsia="en-GB"/>
              </w:rPr>
              <w:t>individual</w:t>
            </w:r>
            <w:r w:rsidRPr="00382CAA">
              <w:rPr>
                <w:rFonts w:ascii="Calibri" w:eastAsia="Times New Roman" w:hAnsi="Calibri" w:cs="Calibri"/>
                <w:color w:val="000000"/>
                <w:sz w:val="14"/>
                <w:szCs w:val="14"/>
                <w:lang w:eastAsia="en-GB"/>
              </w:rPr>
              <w:t xml:space="preserve"> enough. Because what is best in average might not be the best for the individual case. Therefore this Algorithm may only be a fair direction of the course. </w:t>
            </w:r>
          </w:p>
        </w:tc>
        <w:tc>
          <w:tcPr>
            <w:tcW w:w="5103" w:type="dxa"/>
            <w:gridSpan w:val="3"/>
            <w:tcBorders>
              <w:top w:val="nil"/>
              <w:left w:val="nil"/>
              <w:bottom w:val="single" w:sz="4" w:space="0" w:color="auto"/>
              <w:right w:val="single" w:sz="4" w:space="0" w:color="auto"/>
            </w:tcBorders>
            <w:shd w:val="clear" w:color="auto" w:fill="FFFFFF" w:themeFill="background1"/>
            <w:hideMark/>
          </w:tcPr>
          <w:p w14:paraId="0114E5D6"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Some cases are very individual and difficult to represent in an algorithm</w:t>
            </w:r>
          </w:p>
        </w:tc>
        <w:tc>
          <w:tcPr>
            <w:tcW w:w="5386" w:type="dxa"/>
            <w:gridSpan w:val="4"/>
            <w:tcBorders>
              <w:top w:val="nil"/>
              <w:left w:val="nil"/>
              <w:bottom w:val="single" w:sz="4" w:space="0" w:color="auto"/>
              <w:right w:val="single" w:sz="4" w:space="0" w:color="auto"/>
            </w:tcBorders>
            <w:shd w:val="clear" w:color="auto" w:fill="FFFFFF" w:themeFill="background1"/>
            <w:hideMark/>
          </w:tcPr>
          <w:p w14:paraId="19C1FA31"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Health insurers need guidance to form policy as this is a complex issue.</w:t>
            </w:r>
          </w:p>
        </w:tc>
      </w:tr>
      <w:tr w:rsidR="00142B5A" w:rsidRPr="00382CAA" w14:paraId="3918C312" w14:textId="77777777" w:rsidTr="003050FC">
        <w:trPr>
          <w:trHeight w:val="562"/>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62422E8C" w14:textId="46A67AEF" w:rsidR="00382CAA" w:rsidRPr="00382CAA" w:rsidRDefault="00213580" w:rsidP="00382CAA">
            <w:pPr>
              <w:spacing w:after="0" w:line="240" w:lineRule="auto"/>
              <w:rPr>
                <w:rFonts w:ascii="Calibri" w:eastAsia="Times New Roman" w:hAnsi="Calibri" w:cs="Calibri"/>
                <w:color w:val="000000"/>
                <w:sz w:val="14"/>
                <w:szCs w:val="14"/>
                <w:lang w:eastAsia="en-GB"/>
              </w:rPr>
            </w:pPr>
            <w:r>
              <w:rPr>
                <w:rFonts w:ascii="Calibri" w:eastAsia="Times New Roman" w:hAnsi="Calibri" w:cs="Calibri"/>
                <w:color w:val="000000"/>
                <w:sz w:val="14"/>
                <w:szCs w:val="14"/>
                <w:lang w:eastAsia="en-GB"/>
              </w:rPr>
              <w:t>T</w:t>
            </w:r>
            <w:r w:rsidR="00382CAA" w:rsidRPr="00382CAA">
              <w:rPr>
                <w:rFonts w:ascii="Calibri" w:eastAsia="Times New Roman" w:hAnsi="Calibri" w:cs="Calibri"/>
                <w:color w:val="000000"/>
                <w:sz w:val="14"/>
                <w:szCs w:val="14"/>
                <w:lang w:eastAsia="en-GB"/>
              </w:rPr>
              <w:t>here will always be variations on preferred management methods based upon education and experience. Algorithms are valuable guidelines but still require individual interpretation.</w:t>
            </w:r>
          </w:p>
        </w:tc>
        <w:tc>
          <w:tcPr>
            <w:tcW w:w="5103" w:type="dxa"/>
            <w:gridSpan w:val="3"/>
            <w:tcBorders>
              <w:top w:val="nil"/>
              <w:left w:val="nil"/>
              <w:bottom w:val="single" w:sz="4" w:space="0" w:color="auto"/>
              <w:right w:val="single" w:sz="4" w:space="0" w:color="auto"/>
            </w:tcBorders>
            <w:shd w:val="clear" w:color="auto" w:fill="FFFFFF" w:themeFill="background1"/>
            <w:hideMark/>
          </w:tcPr>
          <w:p w14:paraId="2000A18E"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This flowchart is a good start, but often times these are used more to limit care or coverage. Patient conditions and situations are extremely variable and can’t be easily placed in this.</w:t>
            </w:r>
          </w:p>
        </w:tc>
        <w:tc>
          <w:tcPr>
            <w:tcW w:w="5386" w:type="dxa"/>
            <w:gridSpan w:val="4"/>
            <w:tcBorders>
              <w:top w:val="nil"/>
              <w:left w:val="nil"/>
              <w:bottom w:val="single" w:sz="4" w:space="0" w:color="auto"/>
              <w:right w:val="single" w:sz="4" w:space="0" w:color="auto"/>
            </w:tcBorders>
            <w:shd w:val="clear" w:color="auto" w:fill="FFFFFF" w:themeFill="background1"/>
            <w:hideMark/>
          </w:tcPr>
          <w:p w14:paraId="53427F41"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Researchers will gain the most use (benefit) from this flowchart.</w:t>
            </w:r>
          </w:p>
        </w:tc>
      </w:tr>
      <w:tr w:rsidR="00142B5A" w:rsidRPr="00382CAA" w14:paraId="1349F2D7" w14:textId="77777777" w:rsidTr="003050FC">
        <w:trPr>
          <w:trHeight w:val="425"/>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060056F2" w14:textId="7A793A8A" w:rsidR="00382CAA" w:rsidRPr="00382CAA" w:rsidRDefault="00213580" w:rsidP="00382CAA">
            <w:pPr>
              <w:spacing w:after="0" w:line="240" w:lineRule="auto"/>
              <w:rPr>
                <w:rFonts w:ascii="Calibri" w:eastAsia="Times New Roman" w:hAnsi="Calibri" w:cs="Calibri"/>
                <w:color w:val="000000"/>
                <w:sz w:val="14"/>
                <w:szCs w:val="14"/>
                <w:lang w:eastAsia="en-GB"/>
              </w:rPr>
            </w:pPr>
            <w:r>
              <w:rPr>
                <w:rFonts w:ascii="Calibri" w:eastAsia="Times New Roman" w:hAnsi="Calibri" w:cs="Calibri"/>
                <w:color w:val="000000"/>
                <w:sz w:val="14"/>
                <w:szCs w:val="14"/>
                <w:lang w:eastAsia="en-GB"/>
              </w:rPr>
              <w:t>R</w:t>
            </w:r>
            <w:r w:rsidR="00382CAA" w:rsidRPr="00382CAA">
              <w:rPr>
                <w:rFonts w:ascii="Calibri" w:eastAsia="Times New Roman" w:hAnsi="Calibri" w:cs="Calibri"/>
                <w:color w:val="000000"/>
                <w:sz w:val="14"/>
                <w:szCs w:val="14"/>
                <w:lang w:eastAsia="en-GB"/>
              </w:rPr>
              <w:t xml:space="preserve">eduction of the cost. Better chance for target patients. Efficient management of cases in need. </w:t>
            </w:r>
          </w:p>
        </w:tc>
        <w:tc>
          <w:tcPr>
            <w:tcW w:w="5103" w:type="dxa"/>
            <w:gridSpan w:val="3"/>
            <w:tcBorders>
              <w:top w:val="nil"/>
              <w:left w:val="nil"/>
              <w:bottom w:val="single" w:sz="4" w:space="0" w:color="auto"/>
              <w:right w:val="single" w:sz="4" w:space="0" w:color="auto"/>
            </w:tcBorders>
            <w:shd w:val="clear" w:color="auto" w:fill="FFFFFF" w:themeFill="background1"/>
            <w:vAlign w:val="bottom"/>
            <w:hideMark/>
          </w:tcPr>
          <w:p w14:paraId="56142761"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c>
          <w:tcPr>
            <w:tcW w:w="5386" w:type="dxa"/>
            <w:gridSpan w:val="4"/>
            <w:tcBorders>
              <w:top w:val="nil"/>
              <w:left w:val="nil"/>
              <w:bottom w:val="single" w:sz="4" w:space="0" w:color="auto"/>
              <w:right w:val="single" w:sz="4" w:space="0" w:color="auto"/>
            </w:tcBorders>
            <w:shd w:val="clear" w:color="auto" w:fill="FFFFFF" w:themeFill="background1"/>
            <w:hideMark/>
          </w:tcPr>
          <w:p w14:paraId="5E37872F"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I don't see insurers or policy makers changing their current payment policies to reflect what is best for the patient.</w:t>
            </w:r>
          </w:p>
        </w:tc>
      </w:tr>
      <w:tr w:rsidR="00142B5A" w:rsidRPr="00382CAA" w14:paraId="03F92235" w14:textId="77777777" w:rsidTr="003050FC">
        <w:trPr>
          <w:trHeight w:val="402"/>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16F5D0A4"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xml:space="preserve">some algorithm is required </w:t>
            </w:r>
          </w:p>
        </w:tc>
        <w:tc>
          <w:tcPr>
            <w:tcW w:w="5103" w:type="dxa"/>
            <w:gridSpan w:val="3"/>
            <w:tcBorders>
              <w:top w:val="nil"/>
              <w:left w:val="nil"/>
              <w:bottom w:val="single" w:sz="4" w:space="0" w:color="auto"/>
              <w:right w:val="single" w:sz="4" w:space="0" w:color="auto"/>
            </w:tcBorders>
            <w:shd w:val="clear" w:color="auto" w:fill="FFFFFF" w:themeFill="background1"/>
            <w:vAlign w:val="bottom"/>
            <w:hideMark/>
          </w:tcPr>
          <w:p w14:paraId="6F51CF55"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c>
          <w:tcPr>
            <w:tcW w:w="5386" w:type="dxa"/>
            <w:gridSpan w:val="4"/>
            <w:tcBorders>
              <w:top w:val="nil"/>
              <w:left w:val="nil"/>
              <w:bottom w:val="single" w:sz="4" w:space="0" w:color="auto"/>
              <w:right w:val="single" w:sz="4" w:space="0" w:color="auto"/>
            </w:tcBorders>
            <w:shd w:val="clear" w:color="auto" w:fill="FFFFFF" w:themeFill="background1"/>
            <w:hideMark/>
          </w:tcPr>
          <w:p w14:paraId="308BF314"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The lesser the experience the more useful the information</w:t>
            </w:r>
          </w:p>
        </w:tc>
      </w:tr>
      <w:tr w:rsidR="00142B5A" w:rsidRPr="00382CAA" w14:paraId="6D19F012" w14:textId="77777777" w:rsidTr="003050FC">
        <w:trPr>
          <w:trHeight w:val="848"/>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07A1F9DD" w14:textId="0E0DEE41"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lastRenderedPageBreak/>
              <w:t xml:space="preserve">The algorithm will not be able to show me the right decision. Maybe it is something for </w:t>
            </w:r>
            <w:r w:rsidR="00F755A6" w:rsidRPr="00382CAA">
              <w:rPr>
                <w:rFonts w:ascii="Calibri" w:eastAsia="Times New Roman" w:hAnsi="Calibri" w:cs="Calibri"/>
                <w:color w:val="000000"/>
                <w:sz w:val="14"/>
                <w:szCs w:val="14"/>
                <w:lang w:eastAsia="en-GB"/>
              </w:rPr>
              <w:t>artificial</w:t>
            </w:r>
            <w:r w:rsidRPr="00382CAA">
              <w:rPr>
                <w:rFonts w:ascii="Calibri" w:eastAsia="Times New Roman" w:hAnsi="Calibri" w:cs="Calibri"/>
                <w:color w:val="000000"/>
                <w:sz w:val="14"/>
                <w:szCs w:val="14"/>
                <w:lang w:eastAsia="en-GB"/>
              </w:rPr>
              <w:t xml:space="preserve"> intelligence.</w:t>
            </w:r>
          </w:p>
        </w:tc>
        <w:tc>
          <w:tcPr>
            <w:tcW w:w="5103" w:type="dxa"/>
            <w:gridSpan w:val="3"/>
            <w:tcBorders>
              <w:top w:val="nil"/>
              <w:left w:val="nil"/>
              <w:bottom w:val="single" w:sz="4" w:space="0" w:color="auto"/>
              <w:right w:val="single" w:sz="4" w:space="0" w:color="auto"/>
            </w:tcBorders>
            <w:shd w:val="clear" w:color="auto" w:fill="FFFFFF" w:themeFill="background1"/>
            <w:vAlign w:val="bottom"/>
            <w:hideMark/>
          </w:tcPr>
          <w:p w14:paraId="6BFB4602"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c>
          <w:tcPr>
            <w:tcW w:w="5386" w:type="dxa"/>
            <w:gridSpan w:val="4"/>
            <w:tcBorders>
              <w:top w:val="nil"/>
              <w:left w:val="nil"/>
              <w:bottom w:val="single" w:sz="4" w:space="0" w:color="auto"/>
              <w:right w:val="single" w:sz="4" w:space="0" w:color="auto"/>
            </w:tcBorders>
            <w:shd w:val="clear" w:color="auto" w:fill="FFFFFF" w:themeFill="background1"/>
            <w:hideMark/>
          </w:tcPr>
          <w:p w14:paraId="21B9B9CF" w14:textId="3AB3B369"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xml:space="preserve"> Not sure health care insurers should be involved with spinal pathways.   Private  practitioners will find this either very beneficial as it will give them and their clientele a clear understanding of their own responsibility to their condition, or find it loses them cause for further interventions.  OPD Physios, Spinal specialists in primary care and interface settings will find this very useful as a tool to inform and manage the huge number of referrals from GP services that do not understand the condition.  GPs are often too busy to read the policies. </w:t>
            </w:r>
          </w:p>
        </w:tc>
      </w:tr>
      <w:tr w:rsidR="00142B5A" w:rsidRPr="00382CAA" w14:paraId="15E7B387" w14:textId="77777777" w:rsidTr="003050FC">
        <w:trPr>
          <w:trHeight w:val="348"/>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171BD362"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There should be an evidence based pathway to standardise treatment that is clinically and cost effective</w:t>
            </w:r>
          </w:p>
        </w:tc>
        <w:tc>
          <w:tcPr>
            <w:tcW w:w="5103" w:type="dxa"/>
            <w:gridSpan w:val="3"/>
            <w:tcBorders>
              <w:top w:val="nil"/>
              <w:left w:val="nil"/>
              <w:bottom w:val="single" w:sz="4" w:space="0" w:color="auto"/>
              <w:right w:val="single" w:sz="4" w:space="0" w:color="auto"/>
            </w:tcBorders>
            <w:shd w:val="clear" w:color="auto" w:fill="FFFFFF" w:themeFill="background1"/>
            <w:vAlign w:val="bottom"/>
            <w:hideMark/>
          </w:tcPr>
          <w:p w14:paraId="21891F5C"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c>
          <w:tcPr>
            <w:tcW w:w="5386" w:type="dxa"/>
            <w:gridSpan w:val="4"/>
            <w:tcBorders>
              <w:top w:val="nil"/>
              <w:left w:val="nil"/>
              <w:bottom w:val="single" w:sz="4" w:space="0" w:color="auto"/>
              <w:right w:val="single" w:sz="4" w:space="0" w:color="auto"/>
            </w:tcBorders>
            <w:shd w:val="clear" w:color="auto" w:fill="auto"/>
            <w:hideMark/>
          </w:tcPr>
          <w:p w14:paraId="2484CE36"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r>
      <w:tr w:rsidR="00142B5A" w:rsidRPr="00382CAA" w14:paraId="01D14FF0" w14:textId="77777777" w:rsidTr="003050FC">
        <w:trPr>
          <w:trHeight w:val="227"/>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74DF0793"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it is very useful to know when to treat and when to refer and to whom</w:t>
            </w:r>
          </w:p>
        </w:tc>
        <w:tc>
          <w:tcPr>
            <w:tcW w:w="5103" w:type="dxa"/>
            <w:gridSpan w:val="3"/>
            <w:tcBorders>
              <w:top w:val="nil"/>
              <w:left w:val="nil"/>
              <w:bottom w:val="single" w:sz="4" w:space="0" w:color="auto"/>
              <w:right w:val="single" w:sz="4" w:space="0" w:color="auto"/>
            </w:tcBorders>
            <w:shd w:val="clear" w:color="auto" w:fill="FFFFFF" w:themeFill="background1"/>
            <w:vAlign w:val="bottom"/>
            <w:hideMark/>
          </w:tcPr>
          <w:p w14:paraId="2B3281D3"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c>
          <w:tcPr>
            <w:tcW w:w="5386" w:type="dxa"/>
            <w:gridSpan w:val="4"/>
            <w:tcBorders>
              <w:top w:val="nil"/>
              <w:left w:val="nil"/>
              <w:bottom w:val="single" w:sz="4" w:space="0" w:color="auto"/>
              <w:right w:val="single" w:sz="4" w:space="0" w:color="auto"/>
            </w:tcBorders>
            <w:shd w:val="clear" w:color="auto" w:fill="auto"/>
            <w:hideMark/>
          </w:tcPr>
          <w:p w14:paraId="4BAB3306"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r>
      <w:tr w:rsidR="00142B5A" w:rsidRPr="00382CAA" w14:paraId="4318E1FD" w14:textId="77777777" w:rsidTr="003050FC">
        <w:trPr>
          <w:trHeight w:val="417"/>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55F46D19"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A thorough evidence-based infographic similar to this utilized by all stakeholders would be phenomenally helpful.</w:t>
            </w:r>
          </w:p>
        </w:tc>
        <w:tc>
          <w:tcPr>
            <w:tcW w:w="5103" w:type="dxa"/>
            <w:gridSpan w:val="3"/>
            <w:tcBorders>
              <w:top w:val="nil"/>
              <w:left w:val="nil"/>
              <w:bottom w:val="single" w:sz="4" w:space="0" w:color="auto"/>
              <w:right w:val="single" w:sz="4" w:space="0" w:color="auto"/>
            </w:tcBorders>
            <w:shd w:val="clear" w:color="auto" w:fill="FFFFFF" w:themeFill="background1"/>
            <w:vAlign w:val="bottom"/>
            <w:hideMark/>
          </w:tcPr>
          <w:p w14:paraId="1D0A39CB"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c>
          <w:tcPr>
            <w:tcW w:w="5386" w:type="dxa"/>
            <w:gridSpan w:val="4"/>
            <w:tcBorders>
              <w:top w:val="nil"/>
              <w:left w:val="nil"/>
              <w:bottom w:val="single" w:sz="4" w:space="0" w:color="auto"/>
              <w:right w:val="single" w:sz="4" w:space="0" w:color="auto"/>
            </w:tcBorders>
            <w:shd w:val="clear" w:color="auto" w:fill="auto"/>
            <w:hideMark/>
          </w:tcPr>
          <w:p w14:paraId="2C57E5D5"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r>
      <w:tr w:rsidR="00142B5A" w:rsidRPr="00382CAA" w14:paraId="1822B4F1" w14:textId="77777777" w:rsidTr="003050FC">
        <w:trPr>
          <w:trHeight w:val="265"/>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2CA276EF"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This represents a best practice algorithm per my experience in clinical practice</w:t>
            </w:r>
          </w:p>
        </w:tc>
        <w:tc>
          <w:tcPr>
            <w:tcW w:w="5103" w:type="dxa"/>
            <w:gridSpan w:val="3"/>
            <w:tcBorders>
              <w:top w:val="nil"/>
              <w:left w:val="nil"/>
              <w:bottom w:val="single" w:sz="4" w:space="0" w:color="auto"/>
              <w:right w:val="single" w:sz="4" w:space="0" w:color="auto"/>
            </w:tcBorders>
            <w:shd w:val="clear" w:color="auto" w:fill="FFFFFF" w:themeFill="background1"/>
            <w:vAlign w:val="bottom"/>
            <w:hideMark/>
          </w:tcPr>
          <w:p w14:paraId="6FB9885C"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c>
          <w:tcPr>
            <w:tcW w:w="5386" w:type="dxa"/>
            <w:gridSpan w:val="4"/>
            <w:tcBorders>
              <w:top w:val="nil"/>
              <w:left w:val="nil"/>
              <w:bottom w:val="single" w:sz="4" w:space="0" w:color="auto"/>
              <w:right w:val="single" w:sz="4" w:space="0" w:color="auto"/>
            </w:tcBorders>
            <w:shd w:val="clear" w:color="auto" w:fill="auto"/>
            <w:hideMark/>
          </w:tcPr>
          <w:p w14:paraId="3BB133F3"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r>
      <w:tr w:rsidR="00142B5A" w:rsidRPr="00382CAA" w14:paraId="6D3C2EF7" w14:textId="77777777" w:rsidTr="003050FC">
        <w:trPr>
          <w:trHeight w:val="508"/>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068435DB"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Should be considered beginner level information well below the understanding of specialist level providers i.e. the more exposure you have to these patients the greater the awareness of these basic concepts.</w:t>
            </w:r>
          </w:p>
        </w:tc>
        <w:tc>
          <w:tcPr>
            <w:tcW w:w="5103" w:type="dxa"/>
            <w:gridSpan w:val="3"/>
            <w:tcBorders>
              <w:top w:val="nil"/>
              <w:left w:val="nil"/>
              <w:bottom w:val="single" w:sz="4" w:space="0" w:color="auto"/>
              <w:right w:val="single" w:sz="4" w:space="0" w:color="auto"/>
            </w:tcBorders>
            <w:shd w:val="clear" w:color="auto" w:fill="FFFFFF" w:themeFill="background1"/>
            <w:vAlign w:val="bottom"/>
            <w:hideMark/>
          </w:tcPr>
          <w:p w14:paraId="1912BDCC"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c>
          <w:tcPr>
            <w:tcW w:w="5386" w:type="dxa"/>
            <w:gridSpan w:val="4"/>
            <w:tcBorders>
              <w:top w:val="nil"/>
              <w:left w:val="nil"/>
              <w:bottom w:val="single" w:sz="4" w:space="0" w:color="auto"/>
              <w:right w:val="single" w:sz="4" w:space="0" w:color="auto"/>
            </w:tcBorders>
            <w:shd w:val="clear" w:color="auto" w:fill="auto"/>
            <w:hideMark/>
          </w:tcPr>
          <w:p w14:paraId="7F07E72A"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r>
      <w:tr w:rsidR="00142B5A" w:rsidRPr="00382CAA" w14:paraId="7CE4D860" w14:textId="77777777" w:rsidTr="003050FC">
        <w:trPr>
          <w:trHeight w:val="739"/>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38E2AB8C"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xml:space="preserve">I’ve only see flowcharts such as these successfully used in EMS for rapid triage or emergent situations. Not very useful in day-to-day practice. I think most practitioners are aware of these options and when in their clinical decision making to move the patient along. </w:t>
            </w:r>
          </w:p>
        </w:tc>
        <w:tc>
          <w:tcPr>
            <w:tcW w:w="5103" w:type="dxa"/>
            <w:gridSpan w:val="3"/>
            <w:tcBorders>
              <w:top w:val="nil"/>
              <w:left w:val="nil"/>
              <w:bottom w:val="single" w:sz="4" w:space="0" w:color="auto"/>
              <w:right w:val="single" w:sz="4" w:space="0" w:color="auto"/>
            </w:tcBorders>
            <w:shd w:val="clear" w:color="auto" w:fill="FFFFFF" w:themeFill="background1"/>
            <w:vAlign w:val="bottom"/>
            <w:hideMark/>
          </w:tcPr>
          <w:p w14:paraId="6ADBF066"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c>
          <w:tcPr>
            <w:tcW w:w="5386" w:type="dxa"/>
            <w:gridSpan w:val="4"/>
            <w:tcBorders>
              <w:top w:val="nil"/>
              <w:left w:val="nil"/>
              <w:bottom w:val="single" w:sz="4" w:space="0" w:color="auto"/>
              <w:right w:val="single" w:sz="4" w:space="0" w:color="auto"/>
            </w:tcBorders>
            <w:shd w:val="clear" w:color="auto" w:fill="auto"/>
            <w:hideMark/>
          </w:tcPr>
          <w:p w14:paraId="12A27165"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r>
      <w:tr w:rsidR="00142B5A" w:rsidRPr="00382CAA" w14:paraId="538EA052" w14:textId="77777777" w:rsidTr="003050FC">
        <w:trPr>
          <w:trHeight w:val="361"/>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724DCCEA"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xml:space="preserve">This is the pathway for care and recovery for individuals with LSS, which would be useful for all healthcare practitioners to be on the same pathway. </w:t>
            </w:r>
          </w:p>
        </w:tc>
        <w:tc>
          <w:tcPr>
            <w:tcW w:w="5103" w:type="dxa"/>
            <w:gridSpan w:val="3"/>
            <w:tcBorders>
              <w:top w:val="nil"/>
              <w:left w:val="nil"/>
              <w:bottom w:val="single" w:sz="4" w:space="0" w:color="auto"/>
              <w:right w:val="single" w:sz="4" w:space="0" w:color="auto"/>
            </w:tcBorders>
            <w:shd w:val="clear" w:color="auto" w:fill="FFFFFF" w:themeFill="background1"/>
            <w:noWrap/>
            <w:vAlign w:val="bottom"/>
            <w:hideMark/>
          </w:tcPr>
          <w:p w14:paraId="2DBB1888"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c>
          <w:tcPr>
            <w:tcW w:w="5386" w:type="dxa"/>
            <w:gridSpan w:val="4"/>
            <w:tcBorders>
              <w:top w:val="nil"/>
              <w:left w:val="nil"/>
              <w:bottom w:val="single" w:sz="4" w:space="0" w:color="auto"/>
              <w:right w:val="single" w:sz="4" w:space="0" w:color="auto"/>
            </w:tcBorders>
            <w:shd w:val="clear" w:color="auto" w:fill="auto"/>
            <w:noWrap/>
            <w:vAlign w:val="bottom"/>
            <w:hideMark/>
          </w:tcPr>
          <w:p w14:paraId="7DA8E60E"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r>
      <w:tr w:rsidR="00142B5A" w:rsidRPr="00382CAA" w14:paraId="59840B46" w14:textId="77777777" w:rsidTr="003050FC">
        <w:trPr>
          <w:trHeight w:val="405"/>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21A93FBC"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The present algorithm contains a good full understanding of pain and spinal causes most associated to cause them.</w:t>
            </w:r>
          </w:p>
        </w:tc>
        <w:tc>
          <w:tcPr>
            <w:tcW w:w="5103" w:type="dxa"/>
            <w:gridSpan w:val="3"/>
            <w:tcBorders>
              <w:top w:val="nil"/>
              <w:left w:val="nil"/>
              <w:bottom w:val="single" w:sz="4" w:space="0" w:color="auto"/>
              <w:right w:val="single" w:sz="4" w:space="0" w:color="auto"/>
            </w:tcBorders>
            <w:shd w:val="clear" w:color="auto" w:fill="FFFFFF" w:themeFill="background1"/>
            <w:noWrap/>
            <w:vAlign w:val="bottom"/>
            <w:hideMark/>
          </w:tcPr>
          <w:p w14:paraId="74FECFE2"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c>
          <w:tcPr>
            <w:tcW w:w="5386" w:type="dxa"/>
            <w:gridSpan w:val="4"/>
            <w:tcBorders>
              <w:top w:val="nil"/>
              <w:left w:val="nil"/>
              <w:bottom w:val="single" w:sz="4" w:space="0" w:color="auto"/>
              <w:right w:val="single" w:sz="4" w:space="0" w:color="auto"/>
            </w:tcBorders>
            <w:shd w:val="clear" w:color="auto" w:fill="auto"/>
            <w:noWrap/>
            <w:vAlign w:val="bottom"/>
            <w:hideMark/>
          </w:tcPr>
          <w:p w14:paraId="6E7A00F8"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r>
      <w:tr w:rsidR="00142B5A" w:rsidRPr="00382CAA" w14:paraId="3CEF702F" w14:textId="77777777" w:rsidTr="003050FC">
        <w:trPr>
          <w:trHeight w:val="111"/>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39B16CE6"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xml:space="preserve">Not generally useful, does not direct treatment and is overly complicated </w:t>
            </w:r>
          </w:p>
        </w:tc>
        <w:tc>
          <w:tcPr>
            <w:tcW w:w="5103" w:type="dxa"/>
            <w:gridSpan w:val="3"/>
            <w:tcBorders>
              <w:top w:val="nil"/>
              <w:left w:val="nil"/>
              <w:bottom w:val="single" w:sz="4" w:space="0" w:color="auto"/>
              <w:right w:val="single" w:sz="4" w:space="0" w:color="auto"/>
            </w:tcBorders>
            <w:shd w:val="clear" w:color="auto" w:fill="FFFFFF" w:themeFill="background1"/>
            <w:noWrap/>
            <w:vAlign w:val="bottom"/>
            <w:hideMark/>
          </w:tcPr>
          <w:p w14:paraId="66AB7FAE"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c>
          <w:tcPr>
            <w:tcW w:w="5386" w:type="dxa"/>
            <w:gridSpan w:val="4"/>
            <w:tcBorders>
              <w:top w:val="nil"/>
              <w:left w:val="nil"/>
              <w:bottom w:val="single" w:sz="4" w:space="0" w:color="auto"/>
              <w:right w:val="single" w:sz="4" w:space="0" w:color="auto"/>
            </w:tcBorders>
            <w:shd w:val="clear" w:color="auto" w:fill="auto"/>
            <w:noWrap/>
            <w:vAlign w:val="bottom"/>
            <w:hideMark/>
          </w:tcPr>
          <w:p w14:paraId="5C4E2507"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r>
      <w:tr w:rsidR="00142B5A" w:rsidRPr="00382CAA" w14:paraId="0B198AD9" w14:textId="77777777" w:rsidTr="003050FC">
        <w:trPr>
          <w:trHeight w:val="652"/>
        </w:trPr>
        <w:tc>
          <w:tcPr>
            <w:tcW w:w="4962" w:type="dxa"/>
            <w:gridSpan w:val="5"/>
            <w:tcBorders>
              <w:top w:val="nil"/>
              <w:left w:val="single" w:sz="4" w:space="0" w:color="auto"/>
              <w:bottom w:val="single" w:sz="4" w:space="0" w:color="auto"/>
              <w:right w:val="single" w:sz="4" w:space="0" w:color="auto"/>
            </w:tcBorders>
            <w:shd w:val="clear" w:color="auto" w:fill="FFFFFF" w:themeFill="background1"/>
            <w:hideMark/>
          </w:tcPr>
          <w:p w14:paraId="48AF9177"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this is the problem with algorithms. Although often misinterpreted, clinicians have a tendency to start at the beginning and rigidly follow it through step by step while the patient suffers unnecessarily while being denied the treatment most likely to help them.</w:t>
            </w:r>
          </w:p>
        </w:tc>
        <w:tc>
          <w:tcPr>
            <w:tcW w:w="5103" w:type="dxa"/>
            <w:gridSpan w:val="3"/>
            <w:tcBorders>
              <w:top w:val="nil"/>
              <w:left w:val="nil"/>
              <w:bottom w:val="single" w:sz="4" w:space="0" w:color="auto"/>
              <w:right w:val="single" w:sz="4" w:space="0" w:color="auto"/>
            </w:tcBorders>
            <w:shd w:val="clear" w:color="auto" w:fill="FFFFFF" w:themeFill="background1"/>
            <w:noWrap/>
            <w:vAlign w:val="bottom"/>
            <w:hideMark/>
          </w:tcPr>
          <w:p w14:paraId="126C6CA2"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c>
          <w:tcPr>
            <w:tcW w:w="5386" w:type="dxa"/>
            <w:gridSpan w:val="4"/>
            <w:tcBorders>
              <w:top w:val="nil"/>
              <w:left w:val="nil"/>
              <w:bottom w:val="single" w:sz="4" w:space="0" w:color="auto"/>
              <w:right w:val="single" w:sz="4" w:space="0" w:color="auto"/>
            </w:tcBorders>
            <w:shd w:val="clear" w:color="auto" w:fill="auto"/>
            <w:noWrap/>
            <w:vAlign w:val="bottom"/>
            <w:hideMark/>
          </w:tcPr>
          <w:p w14:paraId="649033A1"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r>
      <w:tr w:rsidR="00142B5A" w:rsidRPr="00382CAA" w14:paraId="717A8823" w14:textId="77777777" w:rsidTr="003050FC">
        <w:trPr>
          <w:trHeight w:val="365"/>
        </w:trPr>
        <w:tc>
          <w:tcPr>
            <w:tcW w:w="4962" w:type="dxa"/>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6DF054C3"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xml:space="preserve">Guidance regarding treatment options is always helpful in planning care options and discussing evidence based care with patients. </w:t>
            </w:r>
          </w:p>
        </w:tc>
        <w:tc>
          <w:tcPr>
            <w:tcW w:w="5103" w:type="dxa"/>
            <w:gridSpan w:val="3"/>
            <w:tcBorders>
              <w:top w:val="nil"/>
              <w:left w:val="nil"/>
              <w:bottom w:val="single" w:sz="4" w:space="0" w:color="auto"/>
              <w:right w:val="single" w:sz="4" w:space="0" w:color="auto"/>
            </w:tcBorders>
            <w:shd w:val="clear" w:color="auto" w:fill="auto"/>
            <w:noWrap/>
            <w:vAlign w:val="bottom"/>
            <w:hideMark/>
          </w:tcPr>
          <w:p w14:paraId="37F0A3F1"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c>
          <w:tcPr>
            <w:tcW w:w="5386" w:type="dxa"/>
            <w:gridSpan w:val="4"/>
            <w:tcBorders>
              <w:top w:val="nil"/>
              <w:left w:val="nil"/>
              <w:bottom w:val="single" w:sz="4" w:space="0" w:color="auto"/>
              <w:right w:val="single" w:sz="4" w:space="0" w:color="auto"/>
            </w:tcBorders>
            <w:shd w:val="clear" w:color="auto" w:fill="auto"/>
            <w:noWrap/>
            <w:vAlign w:val="bottom"/>
            <w:hideMark/>
          </w:tcPr>
          <w:p w14:paraId="25CE2BFE" w14:textId="77777777" w:rsidR="00382CAA" w:rsidRPr="00382CAA" w:rsidRDefault="00382CAA" w:rsidP="00382CAA">
            <w:pPr>
              <w:spacing w:after="0" w:line="240" w:lineRule="auto"/>
              <w:rPr>
                <w:rFonts w:ascii="Calibri" w:eastAsia="Times New Roman" w:hAnsi="Calibri" w:cs="Calibri"/>
                <w:color w:val="000000"/>
                <w:sz w:val="14"/>
                <w:szCs w:val="14"/>
                <w:lang w:eastAsia="en-GB"/>
              </w:rPr>
            </w:pPr>
            <w:r w:rsidRPr="00382CAA">
              <w:rPr>
                <w:rFonts w:ascii="Calibri" w:eastAsia="Times New Roman" w:hAnsi="Calibri" w:cs="Calibri"/>
                <w:color w:val="000000"/>
                <w:sz w:val="14"/>
                <w:szCs w:val="14"/>
                <w:lang w:eastAsia="en-GB"/>
              </w:rPr>
              <w:t> </w:t>
            </w:r>
          </w:p>
        </w:tc>
      </w:tr>
      <w:tr w:rsidR="005E77F9" w:rsidRPr="005E77F9" w14:paraId="1E249437" w14:textId="77777777" w:rsidTr="003050FC">
        <w:trPr>
          <w:trHeight w:val="290"/>
        </w:trPr>
        <w:tc>
          <w:tcPr>
            <w:tcW w:w="15451"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14:paraId="4F58D65D" w14:textId="0E440404" w:rsidR="005E77F9" w:rsidRPr="005E77F9" w:rsidRDefault="000F3984" w:rsidP="00D673D8">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 xml:space="preserve">Theme 2: </w:t>
            </w:r>
            <w:r w:rsidR="00D673D8">
              <w:rPr>
                <w:rFonts w:ascii="Calibri" w:eastAsia="Times New Roman" w:hAnsi="Calibri" w:cs="Calibri"/>
                <w:b/>
                <w:bCs/>
                <w:color w:val="000000"/>
                <w:sz w:val="18"/>
                <w:szCs w:val="18"/>
                <w:lang w:eastAsia="en-GB"/>
              </w:rPr>
              <w:t xml:space="preserve">Specific treatments and treatment </w:t>
            </w:r>
            <w:r w:rsidR="005E77F9" w:rsidRPr="005E77F9">
              <w:rPr>
                <w:rFonts w:ascii="Calibri" w:eastAsia="Times New Roman" w:hAnsi="Calibri" w:cs="Calibri"/>
                <w:b/>
                <w:bCs/>
                <w:color w:val="000000"/>
                <w:sz w:val="18"/>
                <w:szCs w:val="18"/>
                <w:lang w:eastAsia="en-GB"/>
              </w:rPr>
              <w:t>sequencing</w:t>
            </w:r>
          </w:p>
        </w:tc>
      </w:tr>
      <w:tr w:rsidR="005E77F9" w:rsidRPr="005E77F9" w14:paraId="017020FF" w14:textId="77777777" w:rsidTr="004469E6">
        <w:trPr>
          <w:trHeight w:val="547"/>
        </w:trPr>
        <w:tc>
          <w:tcPr>
            <w:tcW w:w="2127" w:type="dxa"/>
            <w:tcBorders>
              <w:top w:val="nil"/>
              <w:left w:val="single" w:sz="4" w:space="0" w:color="auto"/>
              <w:bottom w:val="single" w:sz="4" w:space="0" w:color="auto"/>
              <w:right w:val="single" w:sz="4" w:space="0" w:color="auto"/>
            </w:tcBorders>
            <w:shd w:val="clear" w:color="auto" w:fill="D9D9D9" w:themeFill="background1" w:themeFillShade="D9"/>
            <w:hideMark/>
          </w:tcPr>
          <w:p w14:paraId="7C56C111" w14:textId="2F47870B" w:rsidR="005E77F9" w:rsidRPr="005E77F9" w:rsidRDefault="00E95BC6" w:rsidP="00E95BC6">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Stepped approach and stratified approach</w:t>
            </w:r>
          </w:p>
        </w:tc>
        <w:tc>
          <w:tcPr>
            <w:tcW w:w="2263" w:type="dxa"/>
            <w:gridSpan w:val="2"/>
            <w:tcBorders>
              <w:top w:val="nil"/>
              <w:left w:val="nil"/>
              <w:bottom w:val="single" w:sz="4" w:space="0" w:color="auto"/>
              <w:right w:val="single" w:sz="4" w:space="0" w:color="auto"/>
            </w:tcBorders>
            <w:shd w:val="clear" w:color="auto" w:fill="D9D9D9" w:themeFill="background1" w:themeFillShade="D9"/>
            <w:hideMark/>
          </w:tcPr>
          <w:p w14:paraId="2739A722" w14:textId="73163BAD" w:rsidR="005E77F9" w:rsidRPr="005E77F9" w:rsidRDefault="00E95BC6" w:rsidP="00C24754">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 xml:space="preserve">Self-management and </w:t>
            </w:r>
            <w:r w:rsidR="00C24754">
              <w:rPr>
                <w:rFonts w:ascii="Calibri" w:eastAsia="Times New Roman" w:hAnsi="Calibri" w:cs="Calibri"/>
                <w:b/>
                <w:bCs/>
                <w:color w:val="000000"/>
                <w:sz w:val="18"/>
                <w:szCs w:val="18"/>
                <w:lang w:eastAsia="en-GB"/>
              </w:rPr>
              <w:t xml:space="preserve">multimodal rehabilitation/ </w:t>
            </w:r>
            <w:r>
              <w:rPr>
                <w:rFonts w:ascii="Calibri" w:eastAsia="Times New Roman" w:hAnsi="Calibri" w:cs="Calibri"/>
                <w:b/>
                <w:bCs/>
                <w:color w:val="000000"/>
                <w:sz w:val="18"/>
                <w:szCs w:val="18"/>
                <w:lang w:eastAsia="en-GB"/>
              </w:rPr>
              <w:t>core therapies</w:t>
            </w:r>
          </w:p>
        </w:tc>
        <w:tc>
          <w:tcPr>
            <w:tcW w:w="2126" w:type="dxa"/>
            <w:gridSpan w:val="3"/>
            <w:tcBorders>
              <w:top w:val="nil"/>
              <w:left w:val="nil"/>
              <w:bottom w:val="single" w:sz="4" w:space="0" w:color="auto"/>
              <w:right w:val="single" w:sz="4" w:space="0" w:color="auto"/>
            </w:tcBorders>
            <w:shd w:val="clear" w:color="auto" w:fill="D9D9D9" w:themeFill="background1" w:themeFillShade="D9"/>
            <w:hideMark/>
          </w:tcPr>
          <w:p w14:paraId="69CD83DD" w14:textId="77777777" w:rsidR="005E77F9" w:rsidRPr="005E77F9" w:rsidRDefault="005E77F9" w:rsidP="005E77F9">
            <w:pPr>
              <w:spacing w:after="0" w:line="240" w:lineRule="auto"/>
              <w:rPr>
                <w:rFonts w:ascii="Calibri" w:eastAsia="Times New Roman" w:hAnsi="Calibri" w:cs="Calibri"/>
                <w:b/>
                <w:bCs/>
                <w:color w:val="000000"/>
                <w:sz w:val="18"/>
                <w:szCs w:val="18"/>
                <w:lang w:eastAsia="en-GB"/>
              </w:rPr>
            </w:pPr>
            <w:r w:rsidRPr="005E77F9">
              <w:rPr>
                <w:rFonts w:ascii="Calibri" w:eastAsia="Times New Roman" w:hAnsi="Calibri" w:cs="Calibri"/>
                <w:b/>
                <w:bCs/>
                <w:color w:val="000000"/>
                <w:sz w:val="18"/>
                <w:szCs w:val="18"/>
                <w:lang w:eastAsia="en-GB"/>
              </w:rPr>
              <w:t>Spinal Injections</w:t>
            </w:r>
          </w:p>
        </w:tc>
        <w:tc>
          <w:tcPr>
            <w:tcW w:w="2126" w:type="dxa"/>
            <w:tcBorders>
              <w:top w:val="nil"/>
              <w:left w:val="nil"/>
              <w:bottom w:val="single" w:sz="4" w:space="0" w:color="auto"/>
              <w:right w:val="single" w:sz="4" w:space="0" w:color="auto"/>
            </w:tcBorders>
            <w:shd w:val="clear" w:color="auto" w:fill="D9D9D9" w:themeFill="background1" w:themeFillShade="D9"/>
            <w:hideMark/>
          </w:tcPr>
          <w:p w14:paraId="0C489E30" w14:textId="77777777" w:rsidR="005E77F9" w:rsidRPr="005E77F9" w:rsidRDefault="005E77F9" w:rsidP="005E77F9">
            <w:pPr>
              <w:spacing w:after="0" w:line="240" w:lineRule="auto"/>
              <w:rPr>
                <w:rFonts w:ascii="Calibri" w:eastAsia="Times New Roman" w:hAnsi="Calibri" w:cs="Calibri"/>
                <w:b/>
                <w:bCs/>
                <w:color w:val="000000"/>
                <w:sz w:val="18"/>
                <w:szCs w:val="18"/>
                <w:lang w:eastAsia="en-GB"/>
              </w:rPr>
            </w:pPr>
            <w:r w:rsidRPr="005E77F9">
              <w:rPr>
                <w:rFonts w:ascii="Calibri" w:eastAsia="Times New Roman" w:hAnsi="Calibri" w:cs="Calibri"/>
                <w:b/>
                <w:bCs/>
                <w:color w:val="000000"/>
                <w:sz w:val="18"/>
                <w:szCs w:val="18"/>
                <w:lang w:eastAsia="en-GB"/>
              </w:rPr>
              <w:t>Surgical treatment</w:t>
            </w:r>
          </w:p>
        </w:tc>
        <w:tc>
          <w:tcPr>
            <w:tcW w:w="1843" w:type="dxa"/>
            <w:gridSpan w:val="2"/>
            <w:tcBorders>
              <w:top w:val="nil"/>
              <w:left w:val="nil"/>
              <w:bottom w:val="single" w:sz="4" w:space="0" w:color="auto"/>
              <w:right w:val="single" w:sz="4" w:space="0" w:color="auto"/>
            </w:tcBorders>
            <w:shd w:val="clear" w:color="auto" w:fill="D9D9D9" w:themeFill="background1" w:themeFillShade="D9"/>
            <w:hideMark/>
          </w:tcPr>
          <w:p w14:paraId="58E9564D" w14:textId="24EE36A3" w:rsidR="005E77F9" w:rsidRPr="005E77F9" w:rsidRDefault="005E77F9" w:rsidP="005E77F9">
            <w:pPr>
              <w:spacing w:after="0" w:line="240" w:lineRule="auto"/>
              <w:rPr>
                <w:rFonts w:ascii="Calibri" w:eastAsia="Times New Roman" w:hAnsi="Calibri" w:cs="Calibri"/>
                <w:b/>
                <w:bCs/>
                <w:color w:val="000000"/>
                <w:sz w:val="18"/>
                <w:szCs w:val="18"/>
                <w:lang w:eastAsia="en-GB"/>
              </w:rPr>
            </w:pPr>
            <w:r w:rsidRPr="005E77F9">
              <w:rPr>
                <w:rFonts w:ascii="Calibri" w:eastAsia="Times New Roman" w:hAnsi="Calibri" w:cs="Calibri"/>
                <w:b/>
                <w:bCs/>
                <w:color w:val="000000"/>
                <w:sz w:val="18"/>
                <w:szCs w:val="18"/>
                <w:lang w:eastAsia="en-GB"/>
              </w:rPr>
              <w:t xml:space="preserve">Combined psychological and physical programme </w:t>
            </w:r>
            <w:r w:rsidR="00E95BC6">
              <w:rPr>
                <w:rFonts w:ascii="Calibri" w:eastAsia="Times New Roman" w:hAnsi="Calibri" w:cs="Calibri"/>
                <w:b/>
                <w:bCs/>
                <w:color w:val="000000"/>
                <w:sz w:val="18"/>
                <w:szCs w:val="18"/>
                <w:lang w:eastAsia="en-GB"/>
              </w:rPr>
              <w:t>and medical care</w:t>
            </w:r>
          </w:p>
        </w:tc>
        <w:tc>
          <w:tcPr>
            <w:tcW w:w="2693" w:type="dxa"/>
            <w:gridSpan w:val="2"/>
            <w:tcBorders>
              <w:top w:val="nil"/>
              <w:left w:val="nil"/>
              <w:bottom w:val="single" w:sz="4" w:space="0" w:color="auto"/>
              <w:right w:val="single" w:sz="4" w:space="0" w:color="auto"/>
            </w:tcBorders>
            <w:shd w:val="clear" w:color="auto" w:fill="D9D9D9" w:themeFill="background1" w:themeFillShade="D9"/>
            <w:hideMark/>
          </w:tcPr>
          <w:p w14:paraId="0AA0B107" w14:textId="77777777" w:rsidR="005E77F9" w:rsidRPr="005E77F9" w:rsidRDefault="005E77F9" w:rsidP="005E77F9">
            <w:pPr>
              <w:spacing w:after="0" w:line="240" w:lineRule="auto"/>
              <w:rPr>
                <w:rFonts w:ascii="Calibri" w:eastAsia="Times New Roman" w:hAnsi="Calibri" w:cs="Calibri"/>
                <w:b/>
                <w:bCs/>
                <w:color w:val="000000"/>
                <w:sz w:val="18"/>
                <w:szCs w:val="18"/>
                <w:lang w:eastAsia="en-GB"/>
              </w:rPr>
            </w:pPr>
            <w:r w:rsidRPr="005E77F9">
              <w:rPr>
                <w:rFonts w:ascii="Calibri" w:eastAsia="Times New Roman" w:hAnsi="Calibri" w:cs="Calibri"/>
                <w:b/>
                <w:bCs/>
                <w:color w:val="000000"/>
                <w:sz w:val="18"/>
                <w:szCs w:val="18"/>
                <w:lang w:eastAsia="en-GB"/>
              </w:rPr>
              <w:t xml:space="preserve">Imaging </w:t>
            </w:r>
          </w:p>
        </w:tc>
        <w:tc>
          <w:tcPr>
            <w:tcW w:w="2273" w:type="dxa"/>
            <w:tcBorders>
              <w:top w:val="nil"/>
              <w:left w:val="nil"/>
              <w:bottom w:val="single" w:sz="4" w:space="0" w:color="auto"/>
              <w:right w:val="single" w:sz="4" w:space="0" w:color="auto"/>
            </w:tcBorders>
            <w:shd w:val="clear" w:color="auto" w:fill="D9D9D9" w:themeFill="background1" w:themeFillShade="D9"/>
            <w:hideMark/>
          </w:tcPr>
          <w:p w14:paraId="51B3FFFB" w14:textId="77777777" w:rsidR="005E77F9" w:rsidRPr="005E77F9" w:rsidRDefault="005E77F9" w:rsidP="005E77F9">
            <w:pPr>
              <w:spacing w:after="0" w:line="240" w:lineRule="auto"/>
              <w:rPr>
                <w:rFonts w:ascii="Calibri" w:eastAsia="Times New Roman" w:hAnsi="Calibri" w:cs="Calibri"/>
                <w:b/>
                <w:bCs/>
                <w:color w:val="000000"/>
                <w:sz w:val="18"/>
                <w:szCs w:val="18"/>
                <w:lang w:eastAsia="en-GB"/>
              </w:rPr>
            </w:pPr>
            <w:r w:rsidRPr="005E77F9">
              <w:rPr>
                <w:rFonts w:ascii="Calibri" w:eastAsia="Times New Roman" w:hAnsi="Calibri" w:cs="Calibri"/>
                <w:b/>
                <w:bCs/>
                <w:color w:val="000000"/>
                <w:sz w:val="18"/>
                <w:szCs w:val="18"/>
                <w:lang w:eastAsia="en-GB"/>
              </w:rPr>
              <w:t>Manual therapy</w:t>
            </w:r>
          </w:p>
        </w:tc>
      </w:tr>
      <w:tr w:rsidR="005E77F9" w:rsidRPr="005E77F9" w14:paraId="507689F4" w14:textId="77777777" w:rsidTr="004469E6">
        <w:trPr>
          <w:trHeight w:val="1567"/>
        </w:trPr>
        <w:tc>
          <w:tcPr>
            <w:tcW w:w="2127" w:type="dxa"/>
            <w:tcBorders>
              <w:top w:val="nil"/>
              <w:left w:val="single" w:sz="4" w:space="0" w:color="auto"/>
              <w:bottom w:val="single" w:sz="4" w:space="0" w:color="auto"/>
              <w:right w:val="single" w:sz="4" w:space="0" w:color="auto"/>
            </w:tcBorders>
            <w:shd w:val="clear" w:color="auto" w:fill="FFFFFF" w:themeFill="background1"/>
            <w:hideMark/>
          </w:tcPr>
          <w:p w14:paraId="45AE7DD3"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I don't think it should be a stepped pathway.  Surgery should be an option at any stage of the pathway as long as it is backed up by severe symptoms, concordant imaging and full discussion over the options/risks/benefits etc.</w:t>
            </w:r>
          </w:p>
        </w:tc>
        <w:tc>
          <w:tcPr>
            <w:tcW w:w="2263" w:type="dxa"/>
            <w:gridSpan w:val="2"/>
            <w:tcBorders>
              <w:top w:val="nil"/>
              <w:left w:val="nil"/>
              <w:bottom w:val="single" w:sz="4" w:space="0" w:color="auto"/>
              <w:right w:val="single" w:sz="4" w:space="0" w:color="auto"/>
            </w:tcBorders>
            <w:shd w:val="clear" w:color="auto" w:fill="FFFFFF" w:themeFill="background1"/>
            <w:hideMark/>
          </w:tcPr>
          <w:p w14:paraId="521DE16B"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xml:space="preserve"> I am concerned about the overlap of stage one and two</w:t>
            </w:r>
          </w:p>
        </w:tc>
        <w:tc>
          <w:tcPr>
            <w:tcW w:w="2126" w:type="dxa"/>
            <w:gridSpan w:val="3"/>
            <w:tcBorders>
              <w:top w:val="nil"/>
              <w:left w:val="nil"/>
              <w:bottom w:val="single" w:sz="4" w:space="0" w:color="auto"/>
              <w:right w:val="single" w:sz="4" w:space="0" w:color="auto"/>
            </w:tcBorders>
            <w:shd w:val="clear" w:color="auto" w:fill="FFFFFF" w:themeFill="background1"/>
            <w:hideMark/>
          </w:tcPr>
          <w:p w14:paraId="5F5D9C09" w14:textId="01BE689F"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xml:space="preserve"> I agree with the pathway as shown but was surprised by the lack of injection therapy option for those with claudicant stenosis given many older patients with stenosis and </w:t>
            </w:r>
            <w:r w:rsidR="00F755A6" w:rsidRPr="005E77F9">
              <w:rPr>
                <w:rFonts w:ascii="Calibri" w:eastAsia="Times New Roman" w:hAnsi="Calibri" w:cs="Calibri"/>
                <w:color w:val="000000"/>
                <w:sz w:val="14"/>
                <w:szCs w:val="14"/>
                <w:lang w:eastAsia="en-GB"/>
              </w:rPr>
              <w:t>significant</w:t>
            </w:r>
            <w:r w:rsidRPr="005E77F9">
              <w:rPr>
                <w:rFonts w:ascii="Calibri" w:eastAsia="Times New Roman" w:hAnsi="Calibri" w:cs="Calibri"/>
                <w:color w:val="000000"/>
                <w:sz w:val="14"/>
                <w:szCs w:val="14"/>
                <w:lang w:eastAsia="en-GB"/>
              </w:rPr>
              <w:t xml:space="preserve"> comorbidities may not be surgical candidates?</w:t>
            </w:r>
          </w:p>
        </w:tc>
        <w:tc>
          <w:tcPr>
            <w:tcW w:w="2126" w:type="dxa"/>
            <w:tcBorders>
              <w:top w:val="nil"/>
              <w:left w:val="nil"/>
              <w:bottom w:val="single" w:sz="4" w:space="0" w:color="auto"/>
              <w:right w:val="single" w:sz="4" w:space="0" w:color="auto"/>
            </w:tcBorders>
            <w:shd w:val="clear" w:color="auto" w:fill="FFFFFF" w:themeFill="background1"/>
            <w:hideMark/>
          </w:tcPr>
          <w:p w14:paraId="25380121"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i am more convinced of operation results</w:t>
            </w:r>
          </w:p>
        </w:tc>
        <w:tc>
          <w:tcPr>
            <w:tcW w:w="1843" w:type="dxa"/>
            <w:gridSpan w:val="2"/>
            <w:tcBorders>
              <w:top w:val="nil"/>
              <w:left w:val="nil"/>
              <w:bottom w:val="single" w:sz="4" w:space="0" w:color="auto"/>
              <w:right w:val="single" w:sz="4" w:space="0" w:color="auto"/>
            </w:tcBorders>
            <w:shd w:val="clear" w:color="auto" w:fill="FFFFFF" w:themeFill="background1"/>
            <w:hideMark/>
          </w:tcPr>
          <w:p w14:paraId="70900C21"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xml:space="preserve">I feel that CPPP is not appropriate for patients with spinal stenosis, if they are a suitable surgical candidate with correlating imaging. </w:t>
            </w:r>
          </w:p>
        </w:tc>
        <w:tc>
          <w:tcPr>
            <w:tcW w:w="2693" w:type="dxa"/>
            <w:gridSpan w:val="2"/>
            <w:tcBorders>
              <w:top w:val="nil"/>
              <w:left w:val="nil"/>
              <w:bottom w:val="single" w:sz="4" w:space="0" w:color="auto"/>
              <w:right w:val="single" w:sz="4" w:space="0" w:color="auto"/>
            </w:tcBorders>
            <w:shd w:val="clear" w:color="auto" w:fill="FFFFFF" w:themeFill="background1"/>
            <w:noWrap/>
            <w:hideMark/>
          </w:tcPr>
          <w:p w14:paraId="612E3038"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xml:space="preserve"> ...imaging too late</w:t>
            </w:r>
          </w:p>
        </w:tc>
        <w:tc>
          <w:tcPr>
            <w:tcW w:w="2273" w:type="dxa"/>
            <w:tcBorders>
              <w:top w:val="nil"/>
              <w:left w:val="nil"/>
              <w:bottom w:val="single" w:sz="4" w:space="0" w:color="auto"/>
              <w:right w:val="single" w:sz="4" w:space="0" w:color="auto"/>
            </w:tcBorders>
            <w:shd w:val="clear" w:color="auto" w:fill="FFFFFF" w:themeFill="background1"/>
            <w:hideMark/>
          </w:tcPr>
          <w:p w14:paraId="43FCB347"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xml:space="preserve">I do not like the inclusion of the term 'manual therapy' as it denotes hands on care which is not necessary (or helpful) for some of the items included within this. I suggest renaming as 'adjunctive therapy'.    </w:t>
            </w:r>
          </w:p>
        </w:tc>
      </w:tr>
      <w:tr w:rsidR="005E77F9" w:rsidRPr="005E77F9" w14:paraId="72D903D7" w14:textId="77777777" w:rsidTr="004469E6">
        <w:trPr>
          <w:trHeight w:val="1405"/>
        </w:trPr>
        <w:tc>
          <w:tcPr>
            <w:tcW w:w="2127" w:type="dxa"/>
            <w:tcBorders>
              <w:top w:val="nil"/>
              <w:left w:val="single" w:sz="4" w:space="0" w:color="auto"/>
              <w:bottom w:val="single" w:sz="4" w:space="0" w:color="auto"/>
              <w:right w:val="single" w:sz="4" w:space="0" w:color="auto"/>
            </w:tcBorders>
            <w:shd w:val="clear" w:color="auto" w:fill="FFFFFF" w:themeFill="background1"/>
            <w:hideMark/>
          </w:tcPr>
          <w:p w14:paraId="6E972357" w14:textId="5620057E"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lastRenderedPageBreak/>
              <w:t xml:space="preserve"> I think that if patients have features of neurogenic claudi</w:t>
            </w:r>
            <w:r w:rsidR="00E95BC6">
              <w:rPr>
                <w:rFonts w:ascii="Calibri" w:eastAsia="Times New Roman" w:hAnsi="Calibri" w:cs="Calibri"/>
                <w:color w:val="000000"/>
                <w:sz w:val="14"/>
                <w:szCs w:val="14"/>
                <w:lang w:eastAsia="en-GB"/>
              </w:rPr>
              <w:t>cation of any sort and they don’t</w:t>
            </w:r>
            <w:r w:rsidRPr="005E77F9">
              <w:rPr>
                <w:rFonts w:ascii="Calibri" w:eastAsia="Times New Roman" w:hAnsi="Calibri" w:cs="Calibri"/>
                <w:color w:val="000000"/>
                <w:sz w:val="14"/>
                <w:szCs w:val="14"/>
                <w:lang w:eastAsia="en-GB"/>
              </w:rPr>
              <w:t xml:space="preserve"> settle with combined conservative management then they should (if they wish) see a surgeon. The stepped care model presented seems too long to me.</w:t>
            </w:r>
          </w:p>
        </w:tc>
        <w:tc>
          <w:tcPr>
            <w:tcW w:w="2263" w:type="dxa"/>
            <w:gridSpan w:val="2"/>
            <w:tcBorders>
              <w:top w:val="nil"/>
              <w:left w:val="nil"/>
              <w:bottom w:val="single" w:sz="4" w:space="0" w:color="auto"/>
              <w:right w:val="single" w:sz="4" w:space="0" w:color="auto"/>
            </w:tcBorders>
            <w:shd w:val="clear" w:color="auto" w:fill="FFFFFF" w:themeFill="background1"/>
            <w:hideMark/>
          </w:tcPr>
          <w:p w14:paraId="3733A84F" w14:textId="2D7C5192"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Not convinced about the wait and see self</w:t>
            </w:r>
            <w:r w:rsidR="00F755A6">
              <w:rPr>
                <w:rFonts w:ascii="Calibri" w:eastAsia="Times New Roman" w:hAnsi="Calibri" w:cs="Calibri"/>
                <w:color w:val="000000"/>
                <w:sz w:val="14"/>
                <w:szCs w:val="14"/>
                <w:lang w:eastAsia="en-GB"/>
              </w:rPr>
              <w:t>-</w:t>
            </w:r>
            <w:r w:rsidRPr="005E77F9">
              <w:rPr>
                <w:rFonts w:ascii="Calibri" w:eastAsia="Times New Roman" w:hAnsi="Calibri" w:cs="Calibri"/>
                <w:color w:val="000000"/>
                <w:sz w:val="14"/>
                <w:szCs w:val="14"/>
                <w:lang w:eastAsia="en-GB"/>
              </w:rPr>
              <w:t>management approach (particularly for type C).  I would prefer an intervention period (even if very brief) followed by self</w:t>
            </w:r>
            <w:r w:rsidR="00F755A6">
              <w:rPr>
                <w:rFonts w:ascii="Calibri" w:eastAsia="Times New Roman" w:hAnsi="Calibri" w:cs="Calibri"/>
                <w:color w:val="000000"/>
                <w:sz w:val="14"/>
                <w:szCs w:val="14"/>
                <w:lang w:eastAsia="en-GB"/>
              </w:rPr>
              <w:t>-</w:t>
            </w:r>
            <w:r w:rsidRPr="005E77F9">
              <w:rPr>
                <w:rFonts w:ascii="Calibri" w:eastAsia="Times New Roman" w:hAnsi="Calibri" w:cs="Calibri"/>
                <w:color w:val="000000"/>
                <w:sz w:val="14"/>
                <w:szCs w:val="14"/>
                <w:lang w:eastAsia="en-GB"/>
              </w:rPr>
              <w:t>management</w:t>
            </w:r>
          </w:p>
        </w:tc>
        <w:tc>
          <w:tcPr>
            <w:tcW w:w="2126" w:type="dxa"/>
            <w:gridSpan w:val="3"/>
            <w:tcBorders>
              <w:top w:val="nil"/>
              <w:left w:val="nil"/>
              <w:bottom w:val="single" w:sz="4" w:space="0" w:color="auto"/>
              <w:right w:val="single" w:sz="4" w:space="0" w:color="auto"/>
            </w:tcBorders>
            <w:shd w:val="clear" w:color="auto" w:fill="FFFFFF" w:themeFill="background1"/>
            <w:hideMark/>
          </w:tcPr>
          <w:p w14:paraId="53CCA129" w14:textId="572ACAF9" w:rsidR="005E77F9" w:rsidRPr="005E77F9" w:rsidRDefault="00213580" w:rsidP="00F151A8">
            <w:pPr>
              <w:shd w:val="clear" w:color="auto" w:fill="FFFFFF" w:themeFill="background1"/>
              <w:spacing w:after="0" w:line="240" w:lineRule="auto"/>
              <w:rPr>
                <w:rFonts w:ascii="Calibri" w:eastAsia="Times New Roman" w:hAnsi="Calibri" w:cs="Calibri"/>
                <w:color w:val="000000"/>
                <w:sz w:val="14"/>
                <w:szCs w:val="14"/>
                <w:lang w:eastAsia="en-GB"/>
              </w:rPr>
            </w:pPr>
            <w:r>
              <w:rPr>
                <w:rFonts w:ascii="Calibri" w:eastAsia="Times New Roman" w:hAnsi="Calibri" w:cs="Calibri"/>
                <w:color w:val="000000"/>
                <w:sz w:val="14"/>
                <w:szCs w:val="14"/>
                <w:lang w:eastAsia="en-GB"/>
              </w:rPr>
              <w:t>S</w:t>
            </w:r>
            <w:r w:rsidR="005E77F9" w:rsidRPr="005E77F9">
              <w:rPr>
                <w:rFonts w:ascii="Calibri" w:eastAsia="Times New Roman" w:hAnsi="Calibri" w:cs="Calibri"/>
                <w:color w:val="000000"/>
                <w:sz w:val="14"/>
                <w:szCs w:val="14"/>
                <w:lang w:eastAsia="en-GB"/>
              </w:rPr>
              <w:t>teps 1 and 2 should be amalgamated.   epidural injections don't work, transforaminal injections for radiculopathy have some effect</w:t>
            </w:r>
          </w:p>
        </w:tc>
        <w:tc>
          <w:tcPr>
            <w:tcW w:w="2126" w:type="dxa"/>
            <w:tcBorders>
              <w:top w:val="nil"/>
              <w:left w:val="nil"/>
              <w:bottom w:val="single" w:sz="4" w:space="0" w:color="auto"/>
              <w:right w:val="single" w:sz="4" w:space="0" w:color="auto"/>
            </w:tcBorders>
            <w:shd w:val="clear" w:color="auto" w:fill="FFFFFF" w:themeFill="background1"/>
            <w:hideMark/>
          </w:tcPr>
          <w:p w14:paraId="6C4F8027"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I would be afraid that many patients would never see a surgeon.</w:t>
            </w:r>
          </w:p>
        </w:tc>
        <w:tc>
          <w:tcPr>
            <w:tcW w:w="1843" w:type="dxa"/>
            <w:gridSpan w:val="2"/>
            <w:tcBorders>
              <w:top w:val="nil"/>
              <w:left w:val="nil"/>
              <w:bottom w:val="single" w:sz="4" w:space="0" w:color="auto"/>
              <w:right w:val="single" w:sz="4" w:space="0" w:color="auto"/>
            </w:tcBorders>
            <w:shd w:val="clear" w:color="auto" w:fill="FFFFFF" w:themeFill="background1"/>
            <w:hideMark/>
          </w:tcPr>
          <w:p w14:paraId="40F44557"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Impractical where I practice (Greater Toronto Area) because psychological therapy is scarcely available.</w:t>
            </w:r>
          </w:p>
        </w:tc>
        <w:tc>
          <w:tcPr>
            <w:tcW w:w="2693" w:type="dxa"/>
            <w:gridSpan w:val="2"/>
            <w:tcBorders>
              <w:top w:val="nil"/>
              <w:left w:val="nil"/>
              <w:bottom w:val="single" w:sz="4" w:space="0" w:color="auto"/>
              <w:right w:val="single" w:sz="4" w:space="0" w:color="auto"/>
            </w:tcBorders>
            <w:shd w:val="clear" w:color="auto" w:fill="FFFFFF" w:themeFill="background1"/>
            <w:hideMark/>
          </w:tcPr>
          <w:p w14:paraId="7614E71B"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xml:space="preserve">The cause of the MRI-stenosis is the key for decision-making. MRI-findings without proper x-Ray are worthless, </w:t>
            </w:r>
          </w:p>
        </w:tc>
        <w:tc>
          <w:tcPr>
            <w:tcW w:w="2273" w:type="dxa"/>
            <w:tcBorders>
              <w:top w:val="nil"/>
              <w:left w:val="nil"/>
              <w:bottom w:val="single" w:sz="4" w:space="0" w:color="auto"/>
              <w:right w:val="single" w:sz="4" w:space="0" w:color="auto"/>
            </w:tcBorders>
            <w:shd w:val="clear" w:color="auto" w:fill="FFFFFF" w:themeFill="background1"/>
            <w:hideMark/>
          </w:tcPr>
          <w:p w14:paraId="1AF2E21C"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I would like to see manual assistance used earlier as a preventative rather than symptomatic approach</w:t>
            </w:r>
          </w:p>
        </w:tc>
      </w:tr>
      <w:tr w:rsidR="005E77F9" w:rsidRPr="005E77F9" w14:paraId="056960D0" w14:textId="77777777" w:rsidTr="004469E6">
        <w:trPr>
          <w:trHeight w:val="1266"/>
        </w:trPr>
        <w:tc>
          <w:tcPr>
            <w:tcW w:w="2127" w:type="dxa"/>
            <w:tcBorders>
              <w:top w:val="nil"/>
              <w:left w:val="single" w:sz="4" w:space="0" w:color="auto"/>
              <w:bottom w:val="single" w:sz="4" w:space="0" w:color="auto"/>
              <w:right w:val="single" w:sz="4" w:space="0" w:color="auto"/>
            </w:tcBorders>
            <w:shd w:val="clear" w:color="auto" w:fill="FFFFFF" w:themeFill="background1"/>
            <w:hideMark/>
          </w:tcPr>
          <w:p w14:paraId="0A754DBD" w14:textId="60F54315"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I wonder if some patients with severe symptoms would necessarily go through each of the steps, rather jump straight to imaging and possible surgical opinion (following shared decision making conversation)?</w:t>
            </w:r>
          </w:p>
        </w:tc>
        <w:tc>
          <w:tcPr>
            <w:tcW w:w="2263" w:type="dxa"/>
            <w:gridSpan w:val="2"/>
            <w:tcBorders>
              <w:top w:val="nil"/>
              <w:left w:val="nil"/>
              <w:bottom w:val="single" w:sz="4" w:space="0" w:color="auto"/>
              <w:right w:val="single" w:sz="4" w:space="0" w:color="auto"/>
            </w:tcBorders>
            <w:shd w:val="clear" w:color="auto" w:fill="FFFFFF" w:themeFill="background1"/>
            <w:hideMark/>
          </w:tcPr>
          <w:p w14:paraId="5133FE3C" w14:textId="0C8414D9" w:rsidR="005E77F9" w:rsidRPr="005E77F9" w:rsidRDefault="00E95BC6" w:rsidP="00F755A6">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Conservative management if diagnosed early with patient education would probably have a superior outcome to early surgical or invasive treatment.</w:t>
            </w:r>
          </w:p>
        </w:tc>
        <w:tc>
          <w:tcPr>
            <w:tcW w:w="2126" w:type="dxa"/>
            <w:gridSpan w:val="3"/>
            <w:tcBorders>
              <w:top w:val="nil"/>
              <w:left w:val="nil"/>
              <w:bottom w:val="single" w:sz="4" w:space="0" w:color="auto"/>
              <w:right w:val="single" w:sz="4" w:space="0" w:color="auto"/>
            </w:tcBorders>
            <w:shd w:val="clear" w:color="auto" w:fill="FFFFFF" w:themeFill="background1"/>
            <w:hideMark/>
          </w:tcPr>
          <w:p w14:paraId="52AD34F0" w14:textId="3BBEE3D2"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I dis</w:t>
            </w:r>
            <w:r w:rsidR="00F755A6">
              <w:rPr>
                <w:rFonts w:ascii="Calibri" w:eastAsia="Times New Roman" w:hAnsi="Calibri" w:cs="Calibri"/>
                <w:color w:val="000000"/>
                <w:sz w:val="14"/>
                <w:szCs w:val="14"/>
                <w:lang w:eastAsia="en-GB"/>
              </w:rPr>
              <w:t>a</w:t>
            </w:r>
            <w:r w:rsidRPr="005E77F9">
              <w:rPr>
                <w:rFonts w:ascii="Calibri" w:eastAsia="Times New Roman" w:hAnsi="Calibri" w:cs="Calibri"/>
                <w:color w:val="000000"/>
                <w:sz w:val="14"/>
                <w:szCs w:val="14"/>
                <w:lang w:eastAsia="en-GB"/>
              </w:rPr>
              <w:t>gree with the use of injections for stenosis symptoms in the absence of radicular symptoms, and in patients with multi</w:t>
            </w:r>
            <w:r w:rsidR="00F755A6">
              <w:rPr>
                <w:rFonts w:ascii="Calibri" w:eastAsia="Times New Roman" w:hAnsi="Calibri" w:cs="Calibri"/>
                <w:color w:val="000000"/>
                <w:sz w:val="14"/>
                <w:szCs w:val="14"/>
                <w:lang w:eastAsia="en-GB"/>
              </w:rPr>
              <w:t>-</w:t>
            </w:r>
            <w:r w:rsidRPr="005E77F9">
              <w:rPr>
                <w:rFonts w:ascii="Calibri" w:eastAsia="Times New Roman" w:hAnsi="Calibri" w:cs="Calibri"/>
                <w:color w:val="000000"/>
                <w:sz w:val="14"/>
                <w:szCs w:val="14"/>
                <w:lang w:eastAsia="en-GB"/>
              </w:rPr>
              <w:t>level stenosis</w:t>
            </w:r>
          </w:p>
        </w:tc>
        <w:tc>
          <w:tcPr>
            <w:tcW w:w="2126" w:type="dxa"/>
            <w:tcBorders>
              <w:top w:val="nil"/>
              <w:left w:val="nil"/>
              <w:bottom w:val="single" w:sz="4" w:space="0" w:color="auto"/>
              <w:right w:val="single" w:sz="4" w:space="0" w:color="auto"/>
            </w:tcBorders>
            <w:shd w:val="clear" w:color="auto" w:fill="FFFFFF" w:themeFill="background1"/>
            <w:hideMark/>
          </w:tcPr>
          <w:p w14:paraId="59D4BFAA"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too conservative approach</w:t>
            </w:r>
          </w:p>
        </w:tc>
        <w:tc>
          <w:tcPr>
            <w:tcW w:w="1843" w:type="dxa"/>
            <w:gridSpan w:val="2"/>
            <w:tcBorders>
              <w:top w:val="nil"/>
              <w:left w:val="nil"/>
              <w:bottom w:val="single" w:sz="4" w:space="0" w:color="auto"/>
              <w:right w:val="single" w:sz="4" w:space="0" w:color="auto"/>
            </w:tcBorders>
            <w:shd w:val="clear" w:color="auto" w:fill="FFFFFF" w:themeFill="background1"/>
            <w:hideMark/>
          </w:tcPr>
          <w:p w14:paraId="51C9CCDA"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In my experience I don't think and don't utilise CPPP type interventions for LDSS-I don't think I have encountered much psychological distress in this group. Maybe because I am in 2nry care and only see those who would benefit from surgery</w:t>
            </w:r>
          </w:p>
        </w:tc>
        <w:tc>
          <w:tcPr>
            <w:tcW w:w="2693" w:type="dxa"/>
            <w:gridSpan w:val="2"/>
            <w:tcBorders>
              <w:top w:val="nil"/>
              <w:left w:val="nil"/>
              <w:bottom w:val="single" w:sz="4" w:space="0" w:color="auto"/>
              <w:right w:val="single" w:sz="4" w:space="0" w:color="auto"/>
            </w:tcBorders>
            <w:shd w:val="clear" w:color="auto" w:fill="FFFFFF" w:themeFill="background1"/>
            <w:hideMark/>
          </w:tcPr>
          <w:p w14:paraId="45C496D8"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Should recommend scan early - 6 weeks if not resolving</w:t>
            </w:r>
          </w:p>
        </w:tc>
        <w:tc>
          <w:tcPr>
            <w:tcW w:w="2273" w:type="dxa"/>
            <w:tcBorders>
              <w:top w:val="nil"/>
              <w:left w:val="nil"/>
              <w:bottom w:val="single" w:sz="4" w:space="0" w:color="auto"/>
              <w:right w:val="single" w:sz="4" w:space="0" w:color="auto"/>
            </w:tcBorders>
            <w:shd w:val="clear" w:color="auto" w:fill="FFFFFF" w:themeFill="background1"/>
            <w:hideMark/>
          </w:tcPr>
          <w:p w14:paraId="21DBB988"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I'm not sure about the use of manual therapy but the rest seems good.</w:t>
            </w:r>
          </w:p>
        </w:tc>
      </w:tr>
      <w:tr w:rsidR="005E77F9" w:rsidRPr="005E77F9" w14:paraId="583599B1" w14:textId="77777777" w:rsidTr="004469E6">
        <w:trPr>
          <w:trHeight w:val="1134"/>
        </w:trPr>
        <w:tc>
          <w:tcPr>
            <w:tcW w:w="2127" w:type="dxa"/>
            <w:tcBorders>
              <w:top w:val="nil"/>
              <w:left w:val="single" w:sz="4" w:space="0" w:color="auto"/>
              <w:bottom w:val="single" w:sz="4" w:space="0" w:color="auto"/>
              <w:right w:val="single" w:sz="4" w:space="0" w:color="auto"/>
            </w:tcBorders>
            <w:shd w:val="clear" w:color="auto" w:fill="FFFFFF" w:themeFill="background1"/>
            <w:hideMark/>
          </w:tcPr>
          <w:p w14:paraId="36B3CD33"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the completion of all steps could probably oppose a pathway too long for severe pain and inability to walk.</w:t>
            </w:r>
          </w:p>
        </w:tc>
        <w:tc>
          <w:tcPr>
            <w:tcW w:w="2263" w:type="dxa"/>
            <w:gridSpan w:val="2"/>
            <w:tcBorders>
              <w:top w:val="nil"/>
              <w:left w:val="nil"/>
              <w:bottom w:val="single" w:sz="4" w:space="0" w:color="auto"/>
              <w:right w:val="single" w:sz="4" w:space="0" w:color="auto"/>
            </w:tcBorders>
            <w:shd w:val="clear" w:color="auto" w:fill="FFFFFF" w:themeFill="background1"/>
            <w:hideMark/>
          </w:tcPr>
          <w:p w14:paraId="2AD3FBDD" w14:textId="3397133B"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Step 1 is no long</w:t>
            </w:r>
            <w:r w:rsidR="00F755A6">
              <w:rPr>
                <w:rFonts w:ascii="Calibri" w:eastAsia="Times New Roman" w:hAnsi="Calibri" w:cs="Calibri"/>
                <w:color w:val="000000"/>
                <w:sz w:val="14"/>
                <w:szCs w:val="14"/>
                <w:lang w:eastAsia="en-GB"/>
              </w:rPr>
              <w:t>-</w:t>
            </w:r>
            <w:r w:rsidRPr="005E77F9">
              <w:rPr>
                <w:rFonts w:ascii="Calibri" w:eastAsia="Times New Roman" w:hAnsi="Calibri" w:cs="Calibri"/>
                <w:color w:val="000000"/>
                <w:sz w:val="14"/>
                <w:szCs w:val="14"/>
                <w:lang w:eastAsia="en-GB"/>
              </w:rPr>
              <w:t>term definitive treatment option.</w:t>
            </w:r>
          </w:p>
        </w:tc>
        <w:tc>
          <w:tcPr>
            <w:tcW w:w="2126" w:type="dxa"/>
            <w:gridSpan w:val="3"/>
            <w:tcBorders>
              <w:top w:val="nil"/>
              <w:left w:val="nil"/>
              <w:bottom w:val="single" w:sz="4" w:space="0" w:color="auto"/>
              <w:right w:val="single" w:sz="4" w:space="0" w:color="auto"/>
            </w:tcBorders>
            <w:shd w:val="clear" w:color="auto" w:fill="FFFFFF" w:themeFill="background1"/>
            <w:hideMark/>
          </w:tcPr>
          <w:p w14:paraId="21721B10"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NICE NG59 does not recommend epidural for LSS, as a provider of spinal injections I know that they offer short term relief.</w:t>
            </w:r>
          </w:p>
        </w:tc>
        <w:tc>
          <w:tcPr>
            <w:tcW w:w="2126" w:type="dxa"/>
            <w:tcBorders>
              <w:top w:val="nil"/>
              <w:left w:val="nil"/>
              <w:bottom w:val="single" w:sz="4" w:space="0" w:color="auto"/>
              <w:right w:val="single" w:sz="4" w:space="0" w:color="auto"/>
            </w:tcBorders>
            <w:shd w:val="clear" w:color="auto" w:fill="FFFFFF" w:themeFill="background1"/>
            <w:hideMark/>
          </w:tcPr>
          <w:p w14:paraId="3184FD1F" w14:textId="4F230E85" w:rsidR="005E77F9" w:rsidRPr="005E77F9" w:rsidRDefault="00213580" w:rsidP="00F151A8">
            <w:pPr>
              <w:shd w:val="clear" w:color="auto" w:fill="FFFFFF" w:themeFill="background1"/>
              <w:spacing w:after="0" w:line="240" w:lineRule="auto"/>
              <w:rPr>
                <w:rFonts w:ascii="Calibri" w:eastAsia="Times New Roman" w:hAnsi="Calibri" w:cs="Calibri"/>
                <w:color w:val="000000"/>
                <w:sz w:val="14"/>
                <w:szCs w:val="14"/>
                <w:lang w:eastAsia="en-GB"/>
              </w:rPr>
            </w:pPr>
            <w:r>
              <w:rPr>
                <w:rFonts w:ascii="Calibri" w:eastAsia="Times New Roman" w:hAnsi="Calibri" w:cs="Calibri"/>
                <w:color w:val="000000"/>
                <w:sz w:val="14"/>
                <w:szCs w:val="14"/>
                <w:lang w:eastAsia="en-GB"/>
              </w:rPr>
              <w:t>S</w:t>
            </w:r>
            <w:r w:rsidR="005E77F9" w:rsidRPr="005E77F9">
              <w:rPr>
                <w:rFonts w:ascii="Calibri" w:eastAsia="Times New Roman" w:hAnsi="Calibri" w:cs="Calibri"/>
                <w:color w:val="000000"/>
                <w:sz w:val="14"/>
                <w:szCs w:val="14"/>
                <w:lang w:eastAsia="en-GB"/>
              </w:rPr>
              <w:t>urgical treatment should be offered at an earlier stage of treatment because of a low risk profile and a high satisfaction rate.</w:t>
            </w:r>
          </w:p>
        </w:tc>
        <w:tc>
          <w:tcPr>
            <w:tcW w:w="1843" w:type="dxa"/>
            <w:gridSpan w:val="2"/>
            <w:tcBorders>
              <w:top w:val="nil"/>
              <w:left w:val="nil"/>
              <w:bottom w:val="single" w:sz="4" w:space="0" w:color="auto"/>
              <w:right w:val="single" w:sz="4" w:space="0" w:color="auto"/>
            </w:tcBorders>
            <w:shd w:val="clear" w:color="auto" w:fill="FFFFFF" w:themeFill="background1"/>
            <w:hideMark/>
          </w:tcPr>
          <w:p w14:paraId="55EF4C9A" w14:textId="77777777" w:rsidR="005E77F9" w:rsidRPr="00C24754"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C24754">
              <w:rPr>
                <w:rFonts w:ascii="Calibri" w:eastAsia="Times New Roman" w:hAnsi="Calibri" w:cs="Calibri"/>
                <w:color w:val="000000"/>
                <w:sz w:val="14"/>
                <w:szCs w:val="14"/>
                <w:lang w:eastAsia="en-GB"/>
              </w:rPr>
              <w:t>psychological methods won't be helpful at all for Schizas C and D stenosis</w:t>
            </w:r>
          </w:p>
        </w:tc>
        <w:tc>
          <w:tcPr>
            <w:tcW w:w="2693" w:type="dxa"/>
            <w:gridSpan w:val="2"/>
            <w:tcBorders>
              <w:top w:val="nil"/>
              <w:left w:val="nil"/>
              <w:bottom w:val="single" w:sz="4" w:space="0" w:color="auto"/>
              <w:right w:val="single" w:sz="4" w:space="0" w:color="auto"/>
            </w:tcBorders>
            <w:shd w:val="clear" w:color="auto" w:fill="FFFFFF" w:themeFill="background1"/>
            <w:noWrap/>
            <w:vAlign w:val="bottom"/>
            <w:hideMark/>
          </w:tcPr>
          <w:p w14:paraId="585A8E94"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c>
          <w:tcPr>
            <w:tcW w:w="2273" w:type="dxa"/>
            <w:tcBorders>
              <w:top w:val="nil"/>
              <w:left w:val="nil"/>
              <w:bottom w:val="single" w:sz="4" w:space="0" w:color="auto"/>
              <w:right w:val="single" w:sz="4" w:space="0" w:color="auto"/>
            </w:tcBorders>
            <w:shd w:val="clear" w:color="auto" w:fill="FFFFFF" w:themeFill="background1"/>
            <w:hideMark/>
          </w:tcPr>
          <w:p w14:paraId="251CAD6B"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I would place more emphasis on the provision of manual therapy in particular approaches that offer a combination of flexion, distraction and mobilisation combined with exercise.</w:t>
            </w:r>
          </w:p>
        </w:tc>
      </w:tr>
      <w:tr w:rsidR="005E77F9" w:rsidRPr="005E77F9" w14:paraId="590A29DF" w14:textId="77777777" w:rsidTr="004469E6">
        <w:trPr>
          <w:trHeight w:val="1890"/>
        </w:trPr>
        <w:tc>
          <w:tcPr>
            <w:tcW w:w="2127" w:type="dxa"/>
            <w:tcBorders>
              <w:top w:val="nil"/>
              <w:left w:val="single" w:sz="4" w:space="0" w:color="auto"/>
              <w:bottom w:val="single" w:sz="4" w:space="0" w:color="auto"/>
              <w:right w:val="single" w:sz="4" w:space="0" w:color="auto"/>
            </w:tcBorders>
            <w:shd w:val="clear" w:color="auto" w:fill="FFFFFF" w:themeFill="background1"/>
            <w:hideMark/>
          </w:tcPr>
          <w:p w14:paraId="1B560181"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xml:space="preserve"> treatment depends on severity of symptoms correlating with severity of stenosis in MRI,</w:t>
            </w:r>
          </w:p>
        </w:tc>
        <w:tc>
          <w:tcPr>
            <w:tcW w:w="2263" w:type="dxa"/>
            <w:gridSpan w:val="2"/>
            <w:tcBorders>
              <w:top w:val="nil"/>
              <w:left w:val="nil"/>
              <w:bottom w:val="single" w:sz="4" w:space="0" w:color="auto"/>
              <w:right w:val="single" w:sz="4" w:space="0" w:color="auto"/>
            </w:tcBorders>
            <w:shd w:val="clear" w:color="auto" w:fill="FFFFFF" w:themeFill="background1"/>
            <w:hideMark/>
          </w:tcPr>
          <w:p w14:paraId="4D848269" w14:textId="466B1136" w:rsidR="005E77F9" w:rsidRPr="005E77F9" w:rsidRDefault="00213580" w:rsidP="00F151A8">
            <w:pPr>
              <w:shd w:val="clear" w:color="auto" w:fill="FFFFFF" w:themeFill="background1"/>
              <w:spacing w:after="0" w:line="240" w:lineRule="auto"/>
              <w:rPr>
                <w:rFonts w:ascii="Calibri" w:eastAsia="Times New Roman" w:hAnsi="Calibri" w:cs="Calibri"/>
                <w:color w:val="000000"/>
                <w:sz w:val="14"/>
                <w:szCs w:val="14"/>
                <w:lang w:eastAsia="en-GB"/>
              </w:rPr>
            </w:pPr>
            <w:r>
              <w:rPr>
                <w:rFonts w:ascii="Calibri" w:eastAsia="Times New Roman" w:hAnsi="Calibri" w:cs="Calibri"/>
                <w:color w:val="000000"/>
                <w:sz w:val="14"/>
                <w:szCs w:val="14"/>
                <w:lang w:eastAsia="en-GB"/>
              </w:rPr>
              <w:t>T</w:t>
            </w:r>
            <w:r w:rsidR="005E77F9" w:rsidRPr="005E77F9">
              <w:rPr>
                <w:rFonts w:ascii="Calibri" w:eastAsia="Times New Roman" w:hAnsi="Calibri" w:cs="Calibri"/>
                <w:color w:val="000000"/>
                <w:sz w:val="14"/>
                <w:szCs w:val="14"/>
                <w:lang w:eastAsia="en-GB"/>
              </w:rPr>
              <w:t>o have therapy options without regard of the cause of the disease won't work sustainably.</w:t>
            </w:r>
          </w:p>
        </w:tc>
        <w:tc>
          <w:tcPr>
            <w:tcW w:w="2126" w:type="dxa"/>
            <w:gridSpan w:val="3"/>
            <w:tcBorders>
              <w:top w:val="nil"/>
              <w:left w:val="nil"/>
              <w:bottom w:val="single" w:sz="4" w:space="0" w:color="auto"/>
              <w:right w:val="single" w:sz="4" w:space="0" w:color="auto"/>
            </w:tcBorders>
            <w:shd w:val="clear" w:color="auto" w:fill="FFFFFF" w:themeFill="background1"/>
            <w:hideMark/>
          </w:tcPr>
          <w:p w14:paraId="6F8BDA19"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xml:space="preserve"> I would only recommend one try of conservative treatment with ESI for progredient type b. If this one try fails, I would recommend the operation to prevent SCI</w:t>
            </w:r>
          </w:p>
        </w:tc>
        <w:tc>
          <w:tcPr>
            <w:tcW w:w="2126" w:type="dxa"/>
            <w:tcBorders>
              <w:top w:val="nil"/>
              <w:left w:val="nil"/>
              <w:bottom w:val="single" w:sz="4" w:space="0" w:color="auto"/>
              <w:right w:val="single" w:sz="4" w:space="0" w:color="auto"/>
            </w:tcBorders>
            <w:shd w:val="clear" w:color="auto" w:fill="FFFFFF" w:themeFill="background1"/>
            <w:hideMark/>
          </w:tcPr>
          <w:p w14:paraId="633AD6C2" w14:textId="56690FE6" w:rsidR="005E77F9" w:rsidRPr="005E77F9" w:rsidRDefault="005E77F9" w:rsidP="00F755A6">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There are several options to treat: endoscopic, microscopic de</w:t>
            </w:r>
            <w:r w:rsidR="00F755A6">
              <w:rPr>
                <w:rFonts w:ascii="Calibri" w:eastAsia="Times New Roman" w:hAnsi="Calibri" w:cs="Calibri"/>
                <w:color w:val="000000"/>
                <w:sz w:val="14"/>
                <w:szCs w:val="14"/>
                <w:lang w:eastAsia="en-GB"/>
              </w:rPr>
              <w:t>c</w:t>
            </w:r>
            <w:r w:rsidRPr="005E77F9">
              <w:rPr>
                <w:rFonts w:ascii="Calibri" w:eastAsia="Times New Roman" w:hAnsi="Calibri" w:cs="Calibri"/>
                <w:color w:val="000000"/>
                <w:sz w:val="14"/>
                <w:szCs w:val="14"/>
                <w:lang w:eastAsia="en-GB"/>
              </w:rPr>
              <w:t>ompression, spacer, interlaminar Fusion, 360° decompression+ fusion and dynamic stabilization+ decompression. The decision making has to be done individually, an algor</w:t>
            </w:r>
            <w:r w:rsidR="00F755A6">
              <w:rPr>
                <w:rFonts w:ascii="Calibri" w:eastAsia="Times New Roman" w:hAnsi="Calibri" w:cs="Calibri"/>
                <w:color w:val="000000"/>
                <w:sz w:val="14"/>
                <w:szCs w:val="14"/>
                <w:lang w:eastAsia="en-GB"/>
              </w:rPr>
              <w:t>ithm</w:t>
            </w:r>
            <w:r w:rsidRPr="005E77F9">
              <w:rPr>
                <w:rFonts w:ascii="Calibri" w:eastAsia="Times New Roman" w:hAnsi="Calibri" w:cs="Calibri"/>
                <w:color w:val="000000"/>
                <w:sz w:val="14"/>
                <w:szCs w:val="14"/>
                <w:lang w:eastAsia="en-GB"/>
              </w:rPr>
              <w:t xml:space="preserve"> would not respect it an</w:t>
            </w:r>
            <w:r w:rsidR="00F755A6">
              <w:rPr>
                <w:rFonts w:ascii="Calibri" w:eastAsia="Times New Roman" w:hAnsi="Calibri" w:cs="Calibri"/>
                <w:color w:val="000000"/>
                <w:sz w:val="14"/>
                <w:szCs w:val="14"/>
                <w:lang w:eastAsia="en-GB"/>
              </w:rPr>
              <w:t>d</w:t>
            </w:r>
            <w:r w:rsidRPr="005E77F9">
              <w:rPr>
                <w:rFonts w:ascii="Calibri" w:eastAsia="Times New Roman" w:hAnsi="Calibri" w:cs="Calibri"/>
                <w:color w:val="000000"/>
                <w:sz w:val="14"/>
                <w:szCs w:val="14"/>
                <w:lang w:eastAsia="en-GB"/>
              </w:rPr>
              <w:t xml:space="preserve"> give you an artificial feeling of safety.</w:t>
            </w:r>
          </w:p>
        </w:tc>
        <w:tc>
          <w:tcPr>
            <w:tcW w:w="1843" w:type="dxa"/>
            <w:gridSpan w:val="2"/>
            <w:tcBorders>
              <w:top w:val="nil"/>
              <w:left w:val="nil"/>
              <w:bottom w:val="single" w:sz="4" w:space="0" w:color="auto"/>
              <w:right w:val="single" w:sz="4" w:space="0" w:color="auto"/>
            </w:tcBorders>
            <w:shd w:val="clear" w:color="auto" w:fill="FFFFFF" w:themeFill="background1"/>
            <w:noWrap/>
            <w:vAlign w:val="bottom"/>
            <w:hideMark/>
          </w:tcPr>
          <w:p w14:paraId="61B10ADA" w14:textId="77777777" w:rsidR="005E77F9" w:rsidRDefault="00E95BC6" w:rsidP="004469E6">
            <w:pPr>
              <w:shd w:val="clear" w:color="auto" w:fill="FFFFFF" w:themeFill="background1"/>
              <w:spacing w:after="0" w:line="240" w:lineRule="auto"/>
              <w:jc w:val="both"/>
              <w:rPr>
                <w:rFonts w:ascii="Calibri" w:eastAsia="Times New Roman" w:hAnsi="Calibri" w:cs="Calibri"/>
                <w:color w:val="000000"/>
                <w:sz w:val="14"/>
                <w:szCs w:val="14"/>
                <w:lang w:eastAsia="en-GB"/>
              </w:rPr>
            </w:pPr>
            <w:r w:rsidRPr="00C24754">
              <w:rPr>
                <w:rFonts w:ascii="Calibri" w:eastAsia="Times New Roman" w:hAnsi="Calibri" w:cs="Calibri"/>
                <w:color w:val="000000"/>
                <w:sz w:val="14"/>
                <w:szCs w:val="14"/>
                <w:lang w:eastAsia="en-GB"/>
              </w:rPr>
              <w:t>Content fine except not detailing medicine recommendations. Analgesic medicines are started but not further described e.g. absent in intervention details section.</w:t>
            </w:r>
          </w:p>
          <w:p w14:paraId="6BD833AF" w14:textId="76A5793D" w:rsidR="004469E6" w:rsidRDefault="004469E6" w:rsidP="004469E6">
            <w:pPr>
              <w:shd w:val="clear" w:color="auto" w:fill="FFFFFF" w:themeFill="background1"/>
              <w:spacing w:after="0" w:line="240" w:lineRule="auto"/>
              <w:jc w:val="both"/>
              <w:rPr>
                <w:rFonts w:ascii="Calibri" w:eastAsia="Times New Roman" w:hAnsi="Calibri" w:cs="Calibri"/>
                <w:color w:val="000000"/>
                <w:sz w:val="14"/>
                <w:szCs w:val="14"/>
                <w:lang w:eastAsia="en-GB"/>
              </w:rPr>
            </w:pPr>
          </w:p>
          <w:p w14:paraId="45291744" w14:textId="77777777" w:rsidR="004469E6" w:rsidRDefault="004469E6" w:rsidP="004469E6">
            <w:pPr>
              <w:shd w:val="clear" w:color="auto" w:fill="FFFFFF" w:themeFill="background1"/>
              <w:spacing w:after="0" w:line="240" w:lineRule="auto"/>
              <w:jc w:val="both"/>
              <w:rPr>
                <w:rFonts w:ascii="Calibri" w:eastAsia="Times New Roman" w:hAnsi="Calibri" w:cs="Calibri"/>
                <w:color w:val="000000"/>
                <w:sz w:val="14"/>
                <w:szCs w:val="14"/>
                <w:lang w:eastAsia="en-GB"/>
              </w:rPr>
            </w:pPr>
          </w:p>
          <w:p w14:paraId="0D9DFB32" w14:textId="77777777" w:rsidR="004469E6" w:rsidRDefault="004469E6" w:rsidP="004469E6">
            <w:pPr>
              <w:shd w:val="clear" w:color="auto" w:fill="FFFFFF" w:themeFill="background1"/>
              <w:spacing w:after="0" w:line="240" w:lineRule="auto"/>
              <w:jc w:val="both"/>
              <w:rPr>
                <w:rFonts w:ascii="Calibri" w:eastAsia="Times New Roman" w:hAnsi="Calibri" w:cs="Calibri"/>
                <w:color w:val="000000"/>
                <w:sz w:val="14"/>
                <w:szCs w:val="14"/>
                <w:lang w:eastAsia="en-GB"/>
              </w:rPr>
            </w:pPr>
          </w:p>
          <w:p w14:paraId="0D50336B" w14:textId="77777777" w:rsidR="004469E6" w:rsidRDefault="004469E6" w:rsidP="004469E6">
            <w:pPr>
              <w:shd w:val="clear" w:color="auto" w:fill="FFFFFF" w:themeFill="background1"/>
              <w:spacing w:after="0" w:line="240" w:lineRule="auto"/>
              <w:jc w:val="both"/>
              <w:rPr>
                <w:rFonts w:ascii="Calibri" w:eastAsia="Times New Roman" w:hAnsi="Calibri" w:cs="Calibri"/>
                <w:color w:val="000000"/>
                <w:sz w:val="14"/>
                <w:szCs w:val="14"/>
                <w:lang w:eastAsia="en-GB"/>
              </w:rPr>
            </w:pPr>
          </w:p>
          <w:p w14:paraId="1CB18B12" w14:textId="77777777" w:rsidR="004469E6" w:rsidRDefault="004469E6" w:rsidP="004469E6">
            <w:pPr>
              <w:shd w:val="clear" w:color="auto" w:fill="FFFFFF" w:themeFill="background1"/>
              <w:spacing w:after="0" w:line="240" w:lineRule="auto"/>
              <w:jc w:val="both"/>
              <w:rPr>
                <w:rFonts w:ascii="Calibri" w:eastAsia="Times New Roman" w:hAnsi="Calibri" w:cs="Calibri"/>
                <w:color w:val="000000"/>
                <w:sz w:val="14"/>
                <w:szCs w:val="14"/>
                <w:lang w:eastAsia="en-GB"/>
              </w:rPr>
            </w:pPr>
          </w:p>
          <w:p w14:paraId="634DBD0C" w14:textId="60970541" w:rsidR="004469E6" w:rsidRPr="00C24754" w:rsidRDefault="004469E6" w:rsidP="004469E6">
            <w:pPr>
              <w:shd w:val="clear" w:color="auto" w:fill="FFFFFF" w:themeFill="background1"/>
              <w:spacing w:after="0" w:line="240" w:lineRule="auto"/>
              <w:jc w:val="both"/>
              <w:rPr>
                <w:rFonts w:ascii="Calibri" w:eastAsia="Times New Roman" w:hAnsi="Calibri" w:cs="Calibri"/>
                <w:color w:val="000000"/>
                <w:sz w:val="14"/>
                <w:szCs w:val="14"/>
                <w:lang w:eastAsia="en-GB"/>
              </w:rPr>
            </w:pPr>
          </w:p>
        </w:tc>
        <w:tc>
          <w:tcPr>
            <w:tcW w:w="2693" w:type="dxa"/>
            <w:gridSpan w:val="2"/>
            <w:tcBorders>
              <w:top w:val="nil"/>
              <w:left w:val="nil"/>
              <w:bottom w:val="single" w:sz="4" w:space="0" w:color="auto"/>
              <w:right w:val="single" w:sz="4" w:space="0" w:color="auto"/>
            </w:tcBorders>
            <w:shd w:val="clear" w:color="auto" w:fill="FFFFFF" w:themeFill="background1"/>
            <w:noWrap/>
            <w:vAlign w:val="bottom"/>
            <w:hideMark/>
          </w:tcPr>
          <w:p w14:paraId="385A56C4"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c>
          <w:tcPr>
            <w:tcW w:w="2273" w:type="dxa"/>
            <w:tcBorders>
              <w:top w:val="nil"/>
              <w:left w:val="nil"/>
              <w:bottom w:val="single" w:sz="4" w:space="0" w:color="auto"/>
              <w:right w:val="single" w:sz="4" w:space="0" w:color="auto"/>
            </w:tcBorders>
            <w:shd w:val="clear" w:color="auto" w:fill="FFFFFF" w:themeFill="background1"/>
            <w:hideMark/>
          </w:tcPr>
          <w:p w14:paraId="7CBF7C22"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...manipulative therapy (Chiropractic) can be started and should be encouraged during self-management stage.</w:t>
            </w:r>
          </w:p>
        </w:tc>
      </w:tr>
      <w:tr w:rsidR="005E77F9" w:rsidRPr="005E77F9" w14:paraId="3A9796ED" w14:textId="77777777" w:rsidTr="004469E6">
        <w:trPr>
          <w:trHeight w:val="1169"/>
        </w:trPr>
        <w:tc>
          <w:tcPr>
            <w:tcW w:w="2127" w:type="dxa"/>
            <w:tcBorders>
              <w:top w:val="nil"/>
              <w:left w:val="single" w:sz="4" w:space="0" w:color="auto"/>
              <w:bottom w:val="single" w:sz="4" w:space="0" w:color="auto"/>
              <w:right w:val="single" w:sz="4" w:space="0" w:color="auto"/>
            </w:tcBorders>
            <w:shd w:val="clear" w:color="auto" w:fill="FFFFFF" w:themeFill="background1"/>
            <w:hideMark/>
          </w:tcPr>
          <w:p w14:paraId="75F54439"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As a thought, might want to try and stratify care for those likely to need more earlier on</w:t>
            </w:r>
          </w:p>
        </w:tc>
        <w:tc>
          <w:tcPr>
            <w:tcW w:w="2263" w:type="dxa"/>
            <w:gridSpan w:val="2"/>
            <w:tcBorders>
              <w:top w:val="nil"/>
              <w:left w:val="nil"/>
              <w:bottom w:val="single" w:sz="4" w:space="0" w:color="auto"/>
              <w:right w:val="single" w:sz="4" w:space="0" w:color="auto"/>
            </w:tcBorders>
            <w:shd w:val="clear" w:color="auto" w:fill="FFFFFF" w:themeFill="background1"/>
            <w:hideMark/>
          </w:tcPr>
          <w:p w14:paraId="5D473458"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xml:space="preserve">The non-operative stage should be single, using all modalities available, and then, escalate to surgical options if failure to respond. </w:t>
            </w:r>
          </w:p>
        </w:tc>
        <w:tc>
          <w:tcPr>
            <w:tcW w:w="2126" w:type="dxa"/>
            <w:gridSpan w:val="3"/>
            <w:tcBorders>
              <w:top w:val="nil"/>
              <w:left w:val="nil"/>
              <w:bottom w:val="single" w:sz="4" w:space="0" w:color="auto"/>
              <w:right w:val="single" w:sz="4" w:space="0" w:color="auto"/>
            </w:tcBorders>
            <w:shd w:val="clear" w:color="auto" w:fill="FFFFFF" w:themeFill="background1"/>
            <w:hideMark/>
          </w:tcPr>
          <w:p w14:paraId="0FAFF4B4" w14:textId="7C111C85" w:rsidR="005E77F9" w:rsidRPr="005E77F9" w:rsidRDefault="005E77F9" w:rsidP="00F755A6">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I think that injections techniques like epidural injections and facet joint injections are far mor</w:t>
            </w:r>
            <w:r w:rsidR="00F755A6">
              <w:rPr>
                <w:rFonts w:ascii="Calibri" w:eastAsia="Times New Roman" w:hAnsi="Calibri" w:cs="Calibri"/>
                <w:color w:val="000000"/>
                <w:sz w:val="14"/>
                <w:szCs w:val="14"/>
                <w:lang w:eastAsia="en-GB"/>
              </w:rPr>
              <w:t>e</w:t>
            </w:r>
            <w:r w:rsidRPr="005E77F9">
              <w:rPr>
                <w:rFonts w:ascii="Calibri" w:eastAsia="Times New Roman" w:hAnsi="Calibri" w:cs="Calibri"/>
                <w:color w:val="000000"/>
                <w:sz w:val="14"/>
                <w:szCs w:val="14"/>
                <w:lang w:eastAsia="en-GB"/>
              </w:rPr>
              <w:t xml:space="preserve"> helpful than indicated in this algor</w:t>
            </w:r>
            <w:r w:rsidR="00F755A6">
              <w:rPr>
                <w:rFonts w:ascii="Calibri" w:eastAsia="Times New Roman" w:hAnsi="Calibri" w:cs="Calibri"/>
                <w:color w:val="000000"/>
                <w:sz w:val="14"/>
                <w:szCs w:val="14"/>
                <w:lang w:eastAsia="en-GB"/>
              </w:rPr>
              <w:t>ithm</w:t>
            </w:r>
            <w:r w:rsidRPr="005E77F9">
              <w:rPr>
                <w:rFonts w:ascii="Calibri" w:eastAsia="Times New Roman" w:hAnsi="Calibri" w:cs="Calibri"/>
                <w:color w:val="000000"/>
                <w:sz w:val="14"/>
                <w:szCs w:val="14"/>
                <w:lang w:eastAsia="en-GB"/>
              </w:rPr>
              <w:t xml:space="preserve"> a</w:t>
            </w:r>
            <w:r w:rsidR="00F755A6">
              <w:rPr>
                <w:rFonts w:ascii="Calibri" w:eastAsia="Times New Roman" w:hAnsi="Calibri" w:cs="Calibri"/>
                <w:color w:val="000000"/>
                <w:sz w:val="14"/>
                <w:szCs w:val="14"/>
                <w:lang w:eastAsia="en-GB"/>
              </w:rPr>
              <w:t>n</w:t>
            </w:r>
            <w:r w:rsidRPr="005E77F9">
              <w:rPr>
                <w:rFonts w:ascii="Calibri" w:eastAsia="Times New Roman" w:hAnsi="Calibri" w:cs="Calibri"/>
                <w:color w:val="000000"/>
                <w:sz w:val="14"/>
                <w:szCs w:val="14"/>
                <w:lang w:eastAsia="en-GB"/>
              </w:rPr>
              <w:t>d are also useful in Type A and B, depending on MRI findings.</w:t>
            </w:r>
          </w:p>
        </w:tc>
        <w:tc>
          <w:tcPr>
            <w:tcW w:w="2126" w:type="dxa"/>
            <w:tcBorders>
              <w:top w:val="nil"/>
              <w:left w:val="nil"/>
              <w:bottom w:val="single" w:sz="4" w:space="0" w:color="auto"/>
              <w:right w:val="single" w:sz="4" w:space="0" w:color="auto"/>
            </w:tcBorders>
            <w:shd w:val="clear" w:color="auto" w:fill="FFFFFF" w:themeFill="background1"/>
            <w:hideMark/>
          </w:tcPr>
          <w:p w14:paraId="6C4B63F8"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The main point is that the algorithm suggest surgery in rare cases only and after numerous, mostly useless, conservative interventions.</w:t>
            </w:r>
          </w:p>
        </w:tc>
        <w:tc>
          <w:tcPr>
            <w:tcW w:w="1843" w:type="dxa"/>
            <w:gridSpan w:val="2"/>
            <w:tcBorders>
              <w:top w:val="nil"/>
              <w:left w:val="nil"/>
              <w:bottom w:val="single" w:sz="4" w:space="0" w:color="auto"/>
              <w:right w:val="single" w:sz="4" w:space="0" w:color="auto"/>
            </w:tcBorders>
            <w:shd w:val="clear" w:color="auto" w:fill="FFFFFF" w:themeFill="background1"/>
            <w:noWrap/>
            <w:vAlign w:val="bottom"/>
            <w:hideMark/>
          </w:tcPr>
          <w:p w14:paraId="45ACA043" w14:textId="77777777" w:rsidR="005E77F9" w:rsidRDefault="00E95BC6" w:rsidP="004469E6">
            <w:pPr>
              <w:shd w:val="clear" w:color="auto" w:fill="FFFFFF" w:themeFill="background1"/>
              <w:spacing w:after="0" w:line="240" w:lineRule="auto"/>
              <w:jc w:val="both"/>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For my opinion you hav</w:t>
            </w:r>
            <w:r>
              <w:rPr>
                <w:rFonts w:ascii="Calibri" w:eastAsia="Times New Roman" w:hAnsi="Calibri" w:cs="Calibri"/>
                <w:color w:val="000000"/>
                <w:sz w:val="14"/>
                <w:szCs w:val="14"/>
                <w:lang w:eastAsia="en-GB"/>
              </w:rPr>
              <w:t>e to combine Step 1 with Analges</w:t>
            </w:r>
            <w:r w:rsidRPr="005E77F9">
              <w:rPr>
                <w:rFonts w:ascii="Calibri" w:eastAsia="Times New Roman" w:hAnsi="Calibri" w:cs="Calibri"/>
                <w:color w:val="000000"/>
                <w:sz w:val="14"/>
                <w:szCs w:val="14"/>
                <w:lang w:eastAsia="en-GB"/>
              </w:rPr>
              <w:t>ic medication, otherwise it'll be not suitable for the patients</w:t>
            </w:r>
          </w:p>
          <w:p w14:paraId="55C106AB" w14:textId="77777777" w:rsidR="004469E6" w:rsidRDefault="004469E6" w:rsidP="004469E6">
            <w:pPr>
              <w:shd w:val="clear" w:color="auto" w:fill="FFFFFF" w:themeFill="background1"/>
              <w:spacing w:after="0" w:line="240" w:lineRule="auto"/>
              <w:jc w:val="both"/>
              <w:rPr>
                <w:rFonts w:ascii="Calibri" w:eastAsia="Times New Roman" w:hAnsi="Calibri" w:cs="Calibri"/>
                <w:color w:val="000000"/>
                <w:sz w:val="14"/>
                <w:szCs w:val="14"/>
                <w:lang w:eastAsia="en-GB"/>
              </w:rPr>
            </w:pPr>
          </w:p>
          <w:p w14:paraId="391CC571" w14:textId="77777777" w:rsidR="004469E6" w:rsidRDefault="004469E6" w:rsidP="004469E6">
            <w:pPr>
              <w:shd w:val="clear" w:color="auto" w:fill="FFFFFF" w:themeFill="background1"/>
              <w:spacing w:after="0" w:line="240" w:lineRule="auto"/>
              <w:jc w:val="both"/>
              <w:rPr>
                <w:rFonts w:ascii="Calibri" w:eastAsia="Times New Roman" w:hAnsi="Calibri" w:cs="Calibri"/>
                <w:color w:val="000000"/>
                <w:sz w:val="14"/>
                <w:szCs w:val="14"/>
                <w:lang w:eastAsia="en-GB"/>
              </w:rPr>
            </w:pPr>
          </w:p>
          <w:p w14:paraId="23472558" w14:textId="7D04B83C" w:rsidR="004469E6" w:rsidRPr="005E77F9" w:rsidRDefault="004469E6" w:rsidP="004469E6">
            <w:pPr>
              <w:shd w:val="clear" w:color="auto" w:fill="FFFFFF" w:themeFill="background1"/>
              <w:spacing w:after="0" w:line="240" w:lineRule="auto"/>
              <w:jc w:val="both"/>
              <w:rPr>
                <w:rFonts w:ascii="Calibri" w:eastAsia="Times New Roman" w:hAnsi="Calibri" w:cs="Calibri"/>
                <w:color w:val="000000"/>
                <w:sz w:val="14"/>
                <w:szCs w:val="14"/>
                <w:lang w:eastAsia="en-GB"/>
              </w:rPr>
            </w:pPr>
          </w:p>
        </w:tc>
        <w:tc>
          <w:tcPr>
            <w:tcW w:w="2693" w:type="dxa"/>
            <w:gridSpan w:val="2"/>
            <w:tcBorders>
              <w:top w:val="nil"/>
              <w:left w:val="nil"/>
              <w:bottom w:val="single" w:sz="4" w:space="0" w:color="auto"/>
              <w:right w:val="single" w:sz="4" w:space="0" w:color="auto"/>
            </w:tcBorders>
            <w:shd w:val="clear" w:color="auto" w:fill="FFFFFF" w:themeFill="background1"/>
            <w:noWrap/>
            <w:vAlign w:val="bottom"/>
            <w:hideMark/>
          </w:tcPr>
          <w:p w14:paraId="7B706B5F"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c>
          <w:tcPr>
            <w:tcW w:w="2273" w:type="dxa"/>
            <w:tcBorders>
              <w:top w:val="nil"/>
              <w:left w:val="nil"/>
              <w:bottom w:val="single" w:sz="4" w:space="0" w:color="auto"/>
              <w:right w:val="single" w:sz="4" w:space="0" w:color="auto"/>
            </w:tcBorders>
            <w:shd w:val="clear" w:color="auto" w:fill="FFFFFF" w:themeFill="background1"/>
            <w:hideMark/>
          </w:tcPr>
          <w:p w14:paraId="22D40384"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It disregards the details of manual therapy which is able to provide control for the majority of early to moderate cases.</w:t>
            </w:r>
          </w:p>
        </w:tc>
      </w:tr>
      <w:tr w:rsidR="005E77F9" w:rsidRPr="005E77F9" w14:paraId="1AEE877A" w14:textId="77777777" w:rsidTr="004469E6">
        <w:trPr>
          <w:trHeight w:val="706"/>
        </w:trPr>
        <w:tc>
          <w:tcPr>
            <w:tcW w:w="2127" w:type="dxa"/>
            <w:tcBorders>
              <w:top w:val="nil"/>
              <w:left w:val="single" w:sz="4" w:space="0" w:color="auto"/>
              <w:bottom w:val="single" w:sz="4" w:space="0" w:color="auto"/>
              <w:right w:val="single" w:sz="4" w:space="0" w:color="auto"/>
            </w:tcBorders>
            <w:shd w:val="clear" w:color="auto" w:fill="FFFFFF" w:themeFill="background1"/>
            <w:hideMark/>
          </w:tcPr>
          <w:p w14:paraId="6485CFDF"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The red flag pathway I agree with</w:t>
            </w:r>
          </w:p>
        </w:tc>
        <w:tc>
          <w:tcPr>
            <w:tcW w:w="2263" w:type="dxa"/>
            <w:gridSpan w:val="2"/>
            <w:tcBorders>
              <w:top w:val="nil"/>
              <w:left w:val="nil"/>
              <w:bottom w:val="single" w:sz="4" w:space="0" w:color="auto"/>
              <w:right w:val="single" w:sz="4" w:space="0" w:color="auto"/>
            </w:tcBorders>
            <w:shd w:val="clear" w:color="auto" w:fill="FFFFFF" w:themeFill="background1"/>
            <w:hideMark/>
          </w:tcPr>
          <w:p w14:paraId="7C848CAD" w14:textId="402E71D3"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xml:space="preserve"> I would welcome adjuncts such as weight loss programmes, smoking cessation </w:t>
            </w:r>
            <w:r w:rsidR="00213580" w:rsidRPr="005E77F9">
              <w:rPr>
                <w:rFonts w:ascii="Calibri" w:eastAsia="Times New Roman" w:hAnsi="Calibri" w:cs="Calibri"/>
                <w:color w:val="000000"/>
                <w:sz w:val="14"/>
                <w:szCs w:val="14"/>
                <w:lang w:eastAsia="en-GB"/>
              </w:rPr>
              <w:t>etc.</w:t>
            </w:r>
          </w:p>
        </w:tc>
        <w:tc>
          <w:tcPr>
            <w:tcW w:w="2126" w:type="dxa"/>
            <w:gridSpan w:val="3"/>
            <w:tcBorders>
              <w:top w:val="nil"/>
              <w:left w:val="nil"/>
              <w:bottom w:val="single" w:sz="4" w:space="0" w:color="auto"/>
              <w:right w:val="single" w:sz="4" w:space="0" w:color="auto"/>
            </w:tcBorders>
            <w:shd w:val="clear" w:color="auto" w:fill="FFFFFF" w:themeFill="background1"/>
            <w:hideMark/>
          </w:tcPr>
          <w:p w14:paraId="0415D3EB"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I don´t understand that only in group C peridural injections should be considered</w:t>
            </w:r>
          </w:p>
        </w:tc>
        <w:tc>
          <w:tcPr>
            <w:tcW w:w="2126" w:type="dxa"/>
            <w:tcBorders>
              <w:top w:val="nil"/>
              <w:left w:val="nil"/>
              <w:bottom w:val="single" w:sz="4" w:space="0" w:color="auto"/>
              <w:right w:val="single" w:sz="4" w:space="0" w:color="auto"/>
            </w:tcBorders>
            <w:shd w:val="clear" w:color="auto" w:fill="FFFFFF" w:themeFill="background1"/>
            <w:hideMark/>
          </w:tcPr>
          <w:p w14:paraId="546F96A4"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Surgery should not be offered as the last treatment option</w:t>
            </w:r>
          </w:p>
        </w:tc>
        <w:tc>
          <w:tcPr>
            <w:tcW w:w="1843" w:type="dxa"/>
            <w:gridSpan w:val="2"/>
            <w:tcBorders>
              <w:top w:val="nil"/>
              <w:left w:val="nil"/>
              <w:bottom w:val="single" w:sz="4" w:space="0" w:color="auto"/>
              <w:right w:val="single" w:sz="4" w:space="0" w:color="auto"/>
            </w:tcBorders>
            <w:shd w:val="clear" w:color="auto" w:fill="FFFFFF" w:themeFill="background1"/>
            <w:noWrap/>
            <w:vAlign w:val="bottom"/>
            <w:hideMark/>
          </w:tcPr>
          <w:p w14:paraId="57F2FB3A"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693" w:type="dxa"/>
            <w:gridSpan w:val="2"/>
            <w:tcBorders>
              <w:top w:val="nil"/>
              <w:left w:val="nil"/>
              <w:bottom w:val="single" w:sz="4" w:space="0" w:color="auto"/>
              <w:right w:val="single" w:sz="4" w:space="0" w:color="auto"/>
            </w:tcBorders>
            <w:shd w:val="clear" w:color="auto" w:fill="FFFFFF" w:themeFill="background1"/>
            <w:noWrap/>
            <w:vAlign w:val="bottom"/>
            <w:hideMark/>
          </w:tcPr>
          <w:p w14:paraId="1F9CBE42"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c>
          <w:tcPr>
            <w:tcW w:w="2273" w:type="dxa"/>
            <w:tcBorders>
              <w:top w:val="nil"/>
              <w:left w:val="nil"/>
              <w:bottom w:val="single" w:sz="4" w:space="0" w:color="auto"/>
              <w:right w:val="single" w:sz="4" w:space="0" w:color="auto"/>
            </w:tcBorders>
            <w:shd w:val="clear" w:color="auto" w:fill="FFFFFF" w:themeFill="background1"/>
            <w:noWrap/>
            <w:vAlign w:val="bottom"/>
            <w:hideMark/>
          </w:tcPr>
          <w:p w14:paraId="5B3BA9D0" w14:textId="77777777" w:rsidR="005E77F9" w:rsidRPr="005E77F9" w:rsidRDefault="005E77F9" w:rsidP="00F151A8">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r>
      <w:tr w:rsidR="00C24754" w:rsidRPr="005E77F9" w14:paraId="6B5DE0C2" w14:textId="77777777" w:rsidTr="004469E6">
        <w:trPr>
          <w:trHeight w:val="1550"/>
        </w:trPr>
        <w:tc>
          <w:tcPr>
            <w:tcW w:w="2127" w:type="dxa"/>
            <w:tcBorders>
              <w:top w:val="nil"/>
              <w:left w:val="single" w:sz="4" w:space="0" w:color="auto"/>
              <w:bottom w:val="single" w:sz="4" w:space="0" w:color="auto"/>
              <w:right w:val="single" w:sz="4" w:space="0" w:color="auto"/>
            </w:tcBorders>
            <w:shd w:val="clear" w:color="auto" w:fill="FFFFFF" w:themeFill="background1"/>
            <w:hideMark/>
          </w:tcPr>
          <w:p w14:paraId="4BD010E9"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lastRenderedPageBreak/>
              <w:t>I agree with the interventions as described but do not agree that a patient has to have exhausted steps 1 and 2 in order to be considered for surgery. If symptoms and disability are severe enough with concordant imaging, surgery should be offered</w:t>
            </w:r>
          </w:p>
        </w:tc>
        <w:tc>
          <w:tcPr>
            <w:tcW w:w="2263" w:type="dxa"/>
            <w:gridSpan w:val="2"/>
            <w:tcBorders>
              <w:top w:val="nil"/>
              <w:left w:val="nil"/>
              <w:bottom w:val="single" w:sz="4" w:space="0" w:color="auto"/>
              <w:right w:val="single" w:sz="4" w:space="0" w:color="auto"/>
            </w:tcBorders>
            <w:shd w:val="clear" w:color="auto" w:fill="FFFFFF" w:themeFill="background1"/>
            <w:hideMark/>
          </w:tcPr>
          <w:p w14:paraId="0825A053" w14:textId="4852964F"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Pr>
                <w:rFonts w:ascii="Calibri" w:eastAsia="Times New Roman" w:hAnsi="Calibri" w:cs="Calibri"/>
                <w:color w:val="000000"/>
                <w:sz w:val="14"/>
                <w:szCs w:val="14"/>
                <w:lang w:eastAsia="en-GB"/>
              </w:rPr>
              <w:t>W</w:t>
            </w:r>
            <w:r w:rsidRPr="005E77F9">
              <w:rPr>
                <w:rFonts w:ascii="Calibri" w:eastAsia="Times New Roman" w:hAnsi="Calibri" w:cs="Calibri"/>
                <w:color w:val="000000"/>
                <w:sz w:val="14"/>
                <w:szCs w:val="14"/>
                <w:lang w:eastAsia="en-GB"/>
              </w:rPr>
              <w:t>hy treat so conservatively with a one way disease.  Intervene early and aggressively.</w:t>
            </w:r>
          </w:p>
        </w:tc>
        <w:tc>
          <w:tcPr>
            <w:tcW w:w="2126" w:type="dxa"/>
            <w:gridSpan w:val="3"/>
            <w:tcBorders>
              <w:top w:val="nil"/>
              <w:left w:val="nil"/>
              <w:bottom w:val="single" w:sz="4" w:space="0" w:color="auto"/>
              <w:right w:val="single" w:sz="4" w:space="0" w:color="auto"/>
            </w:tcBorders>
            <w:shd w:val="clear" w:color="auto" w:fill="FFFFFF" w:themeFill="background1"/>
            <w:hideMark/>
          </w:tcPr>
          <w:p w14:paraId="26845649"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epidural steroid injection also works for Type A</w:t>
            </w:r>
          </w:p>
        </w:tc>
        <w:tc>
          <w:tcPr>
            <w:tcW w:w="2126" w:type="dxa"/>
            <w:tcBorders>
              <w:top w:val="nil"/>
              <w:left w:val="nil"/>
              <w:bottom w:val="single" w:sz="4" w:space="0" w:color="auto"/>
              <w:right w:val="single" w:sz="4" w:space="0" w:color="auto"/>
            </w:tcBorders>
            <w:shd w:val="clear" w:color="auto" w:fill="FFFFFF" w:themeFill="background1"/>
            <w:hideMark/>
          </w:tcPr>
          <w:p w14:paraId="3DEF08F5"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xml:space="preserve">Elements of spinal decompression provide an excellent outcome if patients are able to implement homecare concurrently. </w:t>
            </w:r>
          </w:p>
        </w:tc>
        <w:tc>
          <w:tcPr>
            <w:tcW w:w="1843" w:type="dxa"/>
            <w:gridSpan w:val="2"/>
            <w:tcBorders>
              <w:top w:val="nil"/>
              <w:left w:val="nil"/>
              <w:bottom w:val="single" w:sz="4" w:space="0" w:color="auto"/>
              <w:right w:val="single" w:sz="4" w:space="0" w:color="auto"/>
            </w:tcBorders>
            <w:shd w:val="clear" w:color="auto" w:fill="FFFFFF" w:themeFill="background1"/>
            <w:noWrap/>
            <w:vAlign w:val="bottom"/>
            <w:hideMark/>
          </w:tcPr>
          <w:p w14:paraId="16378210"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693" w:type="dxa"/>
            <w:gridSpan w:val="2"/>
            <w:tcBorders>
              <w:top w:val="nil"/>
              <w:left w:val="nil"/>
              <w:bottom w:val="single" w:sz="4" w:space="0" w:color="auto"/>
              <w:right w:val="single" w:sz="4" w:space="0" w:color="auto"/>
            </w:tcBorders>
            <w:shd w:val="clear" w:color="auto" w:fill="FFFFFF" w:themeFill="background1"/>
            <w:noWrap/>
            <w:vAlign w:val="bottom"/>
            <w:hideMark/>
          </w:tcPr>
          <w:p w14:paraId="6A85583B"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c>
          <w:tcPr>
            <w:tcW w:w="2273" w:type="dxa"/>
            <w:tcBorders>
              <w:top w:val="nil"/>
              <w:left w:val="nil"/>
              <w:bottom w:val="single" w:sz="4" w:space="0" w:color="auto"/>
              <w:right w:val="single" w:sz="4" w:space="0" w:color="auto"/>
            </w:tcBorders>
            <w:shd w:val="clear" w:color="auto" w:fill="FFFFFF" w:themeFill="background1"/>
            <w:noWrap/>
            <w:vAlign w:val="bottom"/>
            <w:hideMark/>
          </w:tcPr>
          <w:p w14:paraId="1896C706"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r>
      <w:tr w:rsidR="00C24754" w:rsidRPr="005E77F9" w14:paraId="174623D9" w14:textId="77777777" w:rsidTr="004469E6">
        <w:trPr>
          <w:trHeight w:val="995"/>
        </w:trPr>
        <w:tc>
          <w:tcPr>
            <w:tcW w:w="2127" w:type="dxa"/>
            <w:tcBorders>
              <w:top w:val="nil"/>
              <w:left w:val="single" w:sz="4" w:space="0" w:color="auto"/>
              <w:bottom w:val="single" w:sz="4" w:space="0" w:color="auto"/>
              <w:right w:val="single" w:sz="4" w:space="0" w:color="auto"/>
            </w:tcBorders>
            <w:shd w:val="clear" w:color="auto" w:fill="FFFFFF" w:themeFill="background1"/>
            <w:vAlign w:val="bottom"/>
            <w:hideMark/>
          </w:tcPr>
          <w:p w14:paraId="0B84596E"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263" w:type="dxa"/>
            <w:gridSpan w:val="2"/>
            <w:tcBorders>
              <w:top w:val="nil"/>
              <w:left w:val="nil"/>
              <w:bottom w:val="single" w:sz="4" w:space="0" w:color="auto"/>
              <w:right w:val="single" w:sz="4" w:space="0" w:color="auto"/>
            </w:tcBorders>
            <w:shd w:val="clear" w:color="auto" w:fill="FFFFFF" w:themeFill="background1"/>
            <w:hideMark/>
          </w:tcPr>
          <w:p w14:paraId="6F679A9D" w14:textId="235D32A9"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The goal should be ... ability to manage conservatively for as long as possible which takes patients being accountable and diligent with their self</w:t>
            </w:r>
            <w:r>
              <w:rPr>
                <w:rFonts w:ascii="Calibri" w:eastAsia="Times New Roman" w:hAnsi="Calibri" w:cs="Calibri"/>
                <w:color w:val="000000"/>
                <w:sz w:val="14"/>
                <w:szCs w:val="14"/>
                <w:lang w:eastAsia="en-GB"/>
              </w:rPr>
              <w:t>-</w:t>
            </w:r>
            <w:r w:rsidRPr="005E77F9">
              <w:rPr>
                <w:rFonts w:ascii="Calibri" w:eastAsia="Times New Roman" w:hAnsi="Calibri" w:cs="Calibri"/>
                <w:color w:val="000000"/>
                <w:sz w:val="14"/>
                <w:szCs w:val="14"/>
                <w:lang w:eastAsia="en-GB"/>
              </w:rPr>
              <w:t>directed exercises.</w:t>
            </w:r>
          </w:p>
        </w:tc>
        <w:tc>
          <w:tcPr>
            <w:tcW w:w="2126" w:type="dxa"/>
            <w:gridSpan w:val="3"/>
            <w:tcBorders>
              <w:top w:val="nil"/>
              <w:left w:val="nil"/>
              <w:bottom w:val="single" w:sz="4" w:space="0" w:color="auto"/>
              <w:right w:val="single" w:sz="4" w:space="0" w:color="auto"/>
            </w:tcBorders>
            <w:shd w:val="clear" w:color="auto" w:fill="FFFFFF" w:themeFill="background1"/>
            <w:hideMark/>
          </w:tcPr>
          <w:p w14:paraId="74A36813" w14:textId="5556AE2D"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I generally think of ESI as even less effective for central.</w:t>
            </w:r>
          </w:p>
        </w:tc>
        <w:tc>
          <w:tcPr>
            <w:tcW w:w="2126" w:type="dxa"/>
            <w:tcBorders>
              <w:top w:val="nil"/>
              <w:left w:val="nil"/>
              <w:bottom w:val="single" w:sz="4" w:space="0" w:color="auto"/>
              <w:right w:val="single" w:sz="4" w:space="0" w:color="auto"/>
            </w:tcBorders>
            <w:shd w:val="clear" w:color="auto" w:fill="FFFFFF" w:themeFill="background1"/>
            <w:hideMark/>
          </w:tcPr>
          <w:p w14:paraId="3BDCA899" w14:textId="2DDD81BA"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Pr>
                <w:rFonts w:ascii="Calibri" w:eastAsia="Times New Roman" w:hAnsi="Calibri" w:cs="Calibri"/>
                <w:color w:val="000000"/>
                <w:sz w:val="14"/>
                <w:szCs w:val="14"/>
                <w:lang w:eastAsia="en-GB"/>
              </w:rPr>
              <w:t>T</w:t>
            </w:r>
            <w:r w:rsidRPr="005E77F9">
              <w:rPr>
                <w:rFonts w:ascii="Calibri" w:eastAsia="Times New Roman" w:hAnsi="Calibri" w:cs="Calibri"/>
                <w:color w:val="000000"/>
                <w:sz w:val="14"/>
                <w:szCs w:val="14"/>
                <w:lang w:eastAsia="en-GB"/>
              </w:rPr>
              <w:t>he algorithm spends a great deal of time on general health advice before reaching the step that is necessary for significant symptoms - surgery!</w:t>
            </w:r>
          </w:p>
        </w:tc>
        <w:tc>
          <w:tcPr>
            <w:tcW w:w="1843" w:type="dxa"/>
            <w:gridSpan w:val="2"/>
            <w:tcBorders>
              <w:top w:val="nil"/>
              <w:left w:val="nil"/>
              <w:bottom w:val="single" w:sz="4" w:space="0" w:color="auto"/>
              <w:right w:val="single" w:sz="4" w:space="0" w:color="auto"/>
            </w:tcBorders>
            <w:shd w:val="clear" w:color="auto" w:fill="FFFFFF" w:themeFill="background1"/>
            <w:noWrap/>
            <w:vAlign w:val="bottom"/>
            <w:hideMark/>
          </w:tcPr>
          <w:p w14:paraId="1B3CCDA0"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693" w:type="dxa"/>
            <w:gridSpan w:val="2"/>
            <w:tcBorders>
              <w:top w:val="nil"/>
              <w:left w:val="nil"/>
              <w:bottom w:val="single" w:sz="4" w:space="0" w:color="auto"/>
              <w:right w:val="single" w:sz="4" w:space="0" w:color="auto"/>
            </w:tcBorders>
            <w:shd w:val="clear" w:color="auto" w:fill="FFFFFF" w:themeFill="background1"/>
            <w:noWrap/>
            <w:vAlign w:val="bottom"/>
            <w:hideMark/>
          </w:tcPr>
          <w:p w14:paraId="06A93704"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c>
          <w:tcPr>
            <w:tcW w:w="2273" w:type="dxa"/>
            <w:tcBorders>
              <w:top w:val="nil"/>
              <w:left w:val="nil"/>
              <w:bottom w:val="single" w:sz="4" w:space="0" w:color="auto"/>
              <w:right w:val="single" w:sz="4" w:space="0" w:color="auto"/>
            </w:tcBorders>
            <w:shd w:val="clear" w:color="auto" w:fill="FFFFFF" w:themeFill="background1"/>
            <w:noWrap/>
            <w:vAlign w:val="bottom"/>
            <w:hideMark/>
          </w:tcPr>
          <w:p w14:paraId="24B0374C"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r>
      <w:tr w:rsidR="00C24754" w:rsidRPr="005E77F9" w14:paraId="42D1F829" w14:textId="77777777" w:rsidTr="004469E6">
        <w:trPr>
          <w:trHeight w:val="1608"/>
        </w:trPr>
        <w:tc>
          <w:tcPr>
            <w:tcW w:w="2127" w:type="dxa"/>
            <w:tcBorders>
              <w:top w:val="nil"/>
              <w:left w:val="single" w:sz="4" w:space="0" w:color="auto"/>
              <w:bottom w:val="single" w:sz="4" w:space="0" w:color="auto"/>
              <w:right w:val="single" w:sz="4" w:space="0" w:color="auto"/>
            </w:tcBorders>
            <w:shd w:val="clear" w:color="auto" w:fill="FFFFFF" w:themeFill="background1"/>
            <w:vAlign w:val="bottom"/>
            <w:hideMark/>
          </w:tcPr>
          <w:p w14:paraId="78D9E903"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263" w:type="dxa"/>
            <w:gridSpan w:val="2"/>
            <w:tcBorders>
              <w:top w:val="nil"/>
              <w:left w:val="nil"/>
              <w:bottom w:val="single" w:sz="4" w:space="0" w:color="auto"/>
              <w:right w:val="single" w:sz="4" w:space="0" w:color="auto"/>
            </w:tcBorders>
            <w:shd w:val="clear" w:color="auto" w:fill="FFFFFF" w:themeFill="background1"/>
          </w:tcPr>
          <w:p w14:paraId="5ACD063C" w14:textId="496D4EB1"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Step 2 does not make too much sense to me. The stenosis is a mechanical problem, mostly caused by bony or cartilag</w:t>
            </w:r>
            <w:r>
              <w:rPr>
                <w:rFonts w:ascii="Calibri" w:eastAsia="Times New Roman" w:hAnsi="Calibri" w:cs="Calibri"/>
                <w:color w:val="000000"/>
                <w:sz w:val="14"/>
                <w:szCs w:val="14"/>
                <w:lang w:eastAsia="en-GB"/>
              </w:rPr>
              <w:t>in</w:t>
            </w:r>
            <w:r w:rsidRPr="005E77F9">
              <w:rPr>
                <w:rFonts w:ascii="Calibri" w:eastAsia="Times New Roman" w:hAnsi="Calibri" w:cs="Calibri"/>
                <w:color w:val="000000"/>
                <w:sz w:val="14"/>
                <w:szCs w:val="14"/>
                <w:lang w:eastAsia="en-GB"/>
              </w:rPr>
              <w:t>ous hypertrophy, therefor rather irreversible. A</w:t>
            </w:r>
            <w:r>
              <w:rPr>
                <w:rFonts w:ascii="Calibri" w:eastAsia="Times New Roman" w:hAnsi="Calibri" w:cs="Calibri"/>
                <w:color w:val="000000"/>
                <w:sz w:val="14"/>
                <w:szCs w:val="14"/>
                <w:lang w:eastAsia="en-GB"/>
              </w:rPr>
              <w:t>n</w:t>
            </w:r>
            <w:r w:rsidRPr="005E77F9">
              <w:rPr>
                <w:rFonts w:ascii="Calibri" w:eastAsia="Times New Roman" w:hAnsi="Calibri" w:cs="Calibri"/>
                <w:color w:val="000000"/>
                <w:sz w:val="14"/>
                <w:szCs w:val="14"/>
                <w:lang w:eastAsia="en-GB"/>
              </w:rPr>
              <w:t xml:space="preserve"> overly extended conservative therapy is only indicated in cases of comorbidities with high perioperative risks.</w:t>
            </w:r>
          </w:p>
        </w:tc>
        <w:tc>
          <w:tcPr>
            <w:tcW w:w="2126" w:type="dxa"/>
            <w:gridSpan w:val="3"/>
            <w:tcBorders>
              <w:top w:val="nil"/>
              <w:left w:val="nil"/>
              <w:bottom w:val="single" w:sz="4" w:space="0" w:color="auto"/>
              <w:right w:val="single" w:sz="4" w:space="0" w:color="auto"/>
            </w:tcBorders>
            <w:shd w:val="clear" w:color="auto" w:fill="FFFFFF" w:themeFill="background1"/>
            <w:noWrap/>
            <w:vAlign w:val="bottom"/>
            <w:hideMark/>
          </w:tcPr>
          <w:p w14:paraId="0675063D"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126" w:type="dxa"/>
            <w:tcBorders>
              <w:top w:val="nil"/>
              <w:left w:val="nil"/>
              <w:bottom w:val="single" w:sz="4" w:space="0" w:color="auto"/>
              <w:right w:val="single" w:sz="4" w:space="0" w:color="auto"/>
            </w:tcBorders>
            <w:shd w:val="clear" w:color="auto" w:fill="FFFFFF" w:themeFill="background1"/>
            <w:hideMark/>
          </w:tcPr>
          <w:p w14:paraId="527D0EDA"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As an orthopaedic spinal surgeon who treats LSS regularly, this is a very logical and easy to follow pathway that, if implemented at the primary care level, will help reduce the amount of refers for patients with manageable symptoms.</w:t>
            </w:r>
          </w:p>
        </w:tc>
        <w:tc>
          <w:tcPr>
            <w:tcW w:w="1843" w:type="dxa"/>
            <w:gridSpan w:val="2"/>
            <w:tcBorders>
              <w:top w:val="nil"/>
              <w:left w:val="nil"/>
              <w:bottom w:val="single" w:sz="4" w:space="0" w:color="auto"/>
              <w:right w:val="single" w:sz="4" w:space="0" w:color="auto"/>
            </w:tcBorders>
            <w:shd w:val="clear" w:color="auto" w:fill="FFFFFF" w:themeFill="background1"/>
            <w:noWrap/>
            <w:vAlign w:val="bottom"/>
            <w:hideMark/>
          </w:tcPr>
          <w:p w14:paraId="22AF9FFB"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693" w:type="dxa"/>
            <w:gridSpan w:val="2"/>
            <w:tcBorders>
              <w:top w:val="nil"/>
              <w:left w:val="nil"/>
              <w:bottom w:val="single" w:sz="4" w:space="0" w:color="auto"/>
              <w:right w:val="single" w:sz="4" w:space="0" w:color="auto"/>
            </w:tcBorders>
            <w:shd w:val="clear" w:color="auto" w:fill="FFFFFF" w:themeFill="background1"/>
            <w:noWrap/>
            <w:vAlign w:val="bottom"/>
            <w:hideMark/>
          </w:tcPr>
          <w:p w14:paraId="46993168"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c>
          <w:tcPr>
            <w:tcW w:w="2273" w:type="dxa"/>
            <w:tcBorders>
              <w:top w:val="nil"/>
              <w:left w:val="nil"/>
              <w:bottom w:val="single" w:sz="4" w:space="0" w:color="auto"/>
              <w:right w:val="single" w:sz="4" w:space="0" w:color="auto"/>
            </w:tcBorders>
            <w:shd w:val="clear" w:color="auto" w:fill="FFFFFF" w:themeFill="background1"/>
            <w:noWrap/>
            <w:vAlign w:val="bottom"/>
            <w:hideMark/>
          </w:tcPr>
          <w:p w14:paraId="7E0938B8"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r>
      <w:tr w:rsidR="00C24754" w:rsidRPr="005E77F9" w14:paraId="7B2E276F" w14:textId="77777777" w:rsidTr="004469E6">
        <w:trPr>
          <w:trHeight w:val="928"/>
        </w:trPr>
        <w:tc>
          <w:tcPr>
            <w:tcW w:w="2127" w:type="dxa"/>
            <w:tcBorders>
              <w:top w:val="nil"/>
              <w:left w:val="single" w:sz="4" w:space="0" w:color="auto"/>
              <w:bottom w:val="single" w:sz="4" w:space="0" w:color="auto"/>
              <w:right w:val="single" w:sz="4" w:space="0" w:color="auto"/>
            </w:tcBorders>
            <w:shd w:val="clear" w:color="auto" w:fill="FFFFFF" w:themeFill="background1"/>
            <w:vAlign w:val="bottom"/>
            <w:hideMark/>
          </w:tcPr>
          <w:p w14:paraId="0C2A068D"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263" w:type="dxa"/>
            <w:gridSpan w:val="2"/>
            <w:tcBorders>
              <w:top w:val="nil"/>
              <w:left w:val="nil"/>
              <w:bottom w:val="single" w:sz="4" w:space="0" w:color="auto"/>
              <w:right w:val="single" w:sz="4" w:space="0" w:color="auto"/>
            </w:tcBorders>
            <w:shd w:val="clear" w:color="auto" w:fill="FFFFFF" w:themeFill="background1"/>
          </w:tcPr>
          <w:p w14:paraId="434A17E7" w14:textId="0170B93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xml:space="preserve"> In my opinion a therapeutic trial of those conservative modalities should preclude the offering of spinal surgery for the majority of patients.</w:t>
            </w:r>
          </w:p>
        </w:tc>
        <w:tc>
          <w:tcPr>
            <w:tcW w:w="2126" w:type="dxa"/>
            <w:gridSpan w:val="3"/>
            <w:tcBorders>
              <w:top w:val="nil"/>
              <w:left w:val="nil"/>
              <w:bottom w:val="single" w:sz="4" w:space="0" w:color="auto"/>
              <w:right w:val="single" w:sz="4" w:space="0" w:color="auto"/>
            </w:tcBorders>
            <w:shd w:val="clear" w:color="auto" w:fill="FFFFFF" w:themeFill="background1"/>
            <w:noWrap/>
            <w:vAlign w:val="bottom"/>
            <w:hideMark/>
          </w:tcPr>
          <w:p w14:paraId="0C83DA1A"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126" w:type="dxa"/>
            <w:tcBorders>
              <w:top w:val="nil"/>
              <w:left w:val="nil"/>
              <w:bottom w:val="single" w:sz="4" w:space="0" w:color="auto"/>
              <w:right w:val="single" w:sz="4" w:space="0" w:color="auto"/>
            </w:tcBorders>
            <w:shd w:val="clear" w:color="auto" w:fill="FFFFFF" w:themeFill="background1"/>
            <w:noWrap/>
            <w:vAlign w:val="bottom"/>
            <w:hideMark/>
          </w:tcPr>
          <w:p w14:paraId="3952E17A"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1843" w:type="dxa"/>
            <w:gridSpan w:val="2"/>
            <w:tcBorders>
              <w:top w:val="nil"/>
              <w:left w:val="nil"/>
              <w:bottom w:val="single" w:sz="4" w:space="0" w:color="auto"/>
              <w:right w:val="single" w:sz="4" w:space="0" w:color="auto"/>
            </w:tcBorders>
            <w:shd w:val="clear" w:color="auto" w:fill="FFFFFF" w:themeFill="background1"/>
            <w:noWrap/>
            <w:vAlign w:val="bottom"/>
            <w:hideMark/>
          </w:tcPr>
          <w:p w14:paraId="3BA0CA7B"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693" w:type="dxa"/>
            <w:gridSpan w:val="2"/>
            <w:tcBorders>
              <w:top w:val="nil"/>
              <w:left w:val="nil"/>
              <w:bottom w:val="single" w:sz="4" w:space="0" w:color="auto"/>
              <w:right w:val="single" w:sz="4" w:space="0" w:color="auto"/>
            </w:tcBorders>
            <w:shd w:val="clear" w:color="auto" w:fill="FFFFFF" w:themeFill="background1"/>
            <w:noWrap/>
            <w:vAlign w:val="bottom"/>
            <w:hideMark/>
          </w:tcPr>
          <w:p w14:paraId="22849D43"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c>
          <w:tcPr>
            <w:tcW w:w="2273" w:type="dxa"/>
            <w:tcBorders>
              <w:top w:val="nil"/>
              <w:left w:val="nil"/>
              <w:bottom w:val="single" w:sz="4" w:space="0" w:color="auto"/>
              <w:right w:val="single" w:sz="4" w:space="0" w:color="auto"/>
            </w:tcBorders>
            <w:shd w:val="clear" w:color="auto" w:fill="FFFFFF" w:themeFill="background1"/>
            <w:noWrap/>
            <w:vAlign w:val="bottom"/>
            <w:hideMark/>
          </w:tcPr>
          <w:p w14:paraId="5491DF3E"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r>
      <w:tr w:rsidR="00C24754" w:rsidRPr="005E77F9" w14:paraId="5D1183BC" w14:textId="77777777" w:rsidTr="004469E6">
        <w:trPr>
          <w:trHeight w:val="774"/>
        </w:trPr>
        <w:tc>
          <w:tcPr>
            <w:tcW w:w="2127" w:type="dxa"/>
            <w:tcBorders>
              <w:top w:val="nil"/>
              <w:left w:val="single" w:sz="4" w:space="0" w:color="auto"/>
              <w:bottom w:val="single" w:sz="4" w:space="0" w:color="auto"/>
              <w:right w:val="single" w:sz="4" w:space="0" w:color="auto"/>
            </w:tcBorders>
            <w:shd w:val="clear" w:color="auto" w:fill="FFFFFF" w:themeFill="background1"/>
            <w:vAlign w:val="bottom"/>
            <w:hideMark/>
          </w:tcPr>
          <w:p w14:paraId="34ABCC54"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263" w:type="dxa"/>
            <w:gridSpan w:val="2"/>
            <w:tcBorders>
              <w:top w:val="nil"/>
              <w:left w:val="nil"/>
              <w:bottom w:val="single" w:sz="4" w:space="0" w:color="auto"/>
              <w:right w:val="single" w:sz="4" w:space="0" w:color="auto"/>
            </w:tcBorders>
            <w:shd w:val="clear" w:color="auto" w:fill="FFFFFF" w:themeFill="background1"/>
          </w:tcPr>
          <w:p w14:paraId="3DCA87DC" w14:textId="5C7E2F72"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I am not convinced that the elderly patients will be able to do so much physiotherapy and or multimodal treatment.</w:t>
            </w:r>
          </w:p>
        </w:tc>
        <w:tc>
          <w:tcPr>
            <w:tcW w:w="2126" w:type="dxa"/>
            <w:gridSpan w:val="3"/>
            <w:tcBorders>
              <w:top w:val="nil"/>
              <w:left w:val="nil"/>
              <w:bottom w:val="single" w:sz="4" w:space="0" w:color="auto"/>
              <w:right w:val="single" w:sz="4" w:space="0" w:color="auto"/>
            </w:tcBorders>
            <w:shd w:val="clear" w:color="auto" w:fill="FFFFFF" w:themeFill="background1"/>
            <w:noWrap/>
            <w:vAlign w:val="bottom"/>
            <w:hideMark/>
          </w:tcPr>
          <w:p w14:paraId="1DCAD87E"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126" w:type="dxa"/>
            <w:tcBorders>
              <w:top w:val="nil"/>
              <w:left w:val="nil"/>
              <w:bottom w:val="single" w:sz="4" w:space="0" w:color="auto"/>
              <w:right w:val="single" w:sz="4" w:space="0" w:color="auto"/>
            </w:tcBorders>
            <w:shd w:val="clear" w:color="auto" w:fill="FFFFFF" w:themeFill="background1"/>
            <w:noWrap/>
            <w:vAlign w:val="bottom"/>
            <w:hideMark/>
          </w:tcPr>
          <w:p w14:paraId="09E01DE3"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1843" w:type="dxa"/>
            <w:gridSpan w:val="2"/>
            <w:tcBorders>
              <w:top w:val="nil"/>
              <w:left w:val="nil"/>
              <w:bottom w:val="single" w:sz="4" w:space="0" w:color="auto"/>
              <w:right w:val="single" w:sz="4" w:space="0" w:color="auto"/>
            </w:tcBorders>
            <w:shd w:val="clear" w:color="auto" w:fill="FFFFFF" w:themeFill="background1"/>
            <w:noWrap/>
            <w:vAlign w:val="bottom"/>
            <w:hideMark/>
          </w:tcPr>
          <w:p w14:paraId="75E74535"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693" w:type="dxa"/>
            <w:gridSpan w:val="2"/>
            <w:tcBorders>
              <w:top w:val="nil"/>
              <w:left w:val="nil"/>
              <w:bottom w:val="single" w:sz="4" w:space="0" w:color="auto"/>
              <w:right w:val="single" w:sz="4" w:space="0" w:color="auto"/>
            </w:tcBorders>
            <w:shd w:val="clear" w:color="auto" w:fill="FFFFFF" w:themeFill="background1"/>
            <w:noWrap/>
            <w:vAlign w:val="bottom"/>
            <w:hideMark/>
          </w:tcPr>
          <w:p w14:paraId="445707DA"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c>
          <w:tcPr>
            <w:tcW w:w="2273" w:type="dxa"/>
            <w:tcBorders>
              <w:top w:val="nil"/>
              <w:left w:val="nil"/>
              <w:bottom w:val="single" w:sz="4" w:space="0" w:color="auto"/>
              <w:right w:val="single" w:sz="4" w:space="0" w:color="auto"/>
            </w:tcBorders>
            <w:shd w:val="clear" w:color="auto" w:fill="FFFFFF" w:themeFill="background1"/>
            <w:noWrap/>
            <w:vAlign w:val="bottom"/>
            <w:hideMark/>
          </w:tcPr>
          <w:p w14:paraId="59D50AF0"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r>
      <w:tr w:rsidR="00C24754" w:rsidRPr="005E77F9" w14:paraId="2CB39AA2" w14:textId="77777777" w:rsidTr="004469E6">
        <w:trPr>
          <w:trHeight w:val="559"/>
        </w:trPr>
        <w:tc>
          <w:tcPr>
            <w:tcW w:w="2127" w:type="dxa"/>
            <w:tcBorders>
              <w:top w:val="nil"/>
              <w:left w:val="single" w:sz="4" w:space="0" w:color="auto"/>
              <w:bottom w:val="single" w:sz="4" w:space="0" w:color="auto"/>
              <w:right w:val="single" w:sz="4" w:space="0" w:color="auto"/>
            </w:tcBorders>
            <w:shd w:val="clear" w:color="auto" w:fill="FFFFFF" w:themeFill="background1"/>
            <w:vAlign w:val="bottom"/>
            <w:hideMark/>
          </w:tcPr>
          <w:p w14:paraId="03F7A861"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263" w:type="dxa"/>
            <w:gridSpan w:val="2"/>
            <w:tcBorders>
              <w:top w:val="nil"/>
              <w:left w:val="nil"/>
              <w:bottom w:val="single" w:sz="4" w:space="0" w:color="auto"/>
              <w:right w:val="single" w:sz="4" w:space="0" w:color="auto"/>
            </w:tcBorders>
            <w:shd w:val="clear" w:color="auto" w:fill="FFFFFF" w:themeFill="background1"/>
          </w:tcPr>
          <w:p w14:paraId="4F0345FD" w14:textId="445C64A0"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i believe that the self</w:t>
            </w:r>
            <w:r>
              <w:rPr>
                <w:rFonts w:ascii="Calibri" w:eastAsia="Times New Roman" w:hAnsi="Calibri" w:cs="Calibri"/>
                <w:color w:val="000000"/>
                <w:sz w:val="14"/>
                <w:szCs w:val="14"/>
                <w:lang w:eastAsia="en-GB"/>
              </w:rPr>
              <w:t>-</w:t>
            </w:r>
            <w:r w:rsidRPr="005E77F9">
              <w:rPr>
                <w:rFonts w:ascii="Calibri" w:eastAsia="Times New Roman" w:hAnsi="Calibri" w:cs="Calibri"/>
                <w:color w:val="000000"/>
                <w:sz w:val="14"/>
                <w:szCs w:val="14"/>
                <w:lang w:eastAsia="en-GB"/>
              </w:rPr>
              <w:t>management pathway should be altered.</w:t>
            </w:r>
          </w:p>
        </w:tc>
        <w:tc>
          <w:tcPr>
            <w:tcW w:w="2126" w:type="dxa"/>
            <w:gridSpan w:val="3"/>
            <w:tcBorders>
              <w:top w:val="nil"/>
              <w:left w:val="nil"/>
              <w:bottom w:val="single" w:sz="4" w:space="0" w:color="auto"/>
              <w:right w:val="single" w:sz="4" w:space="0" w:color="auto"/>
            </w:tcBorders>
            <w:shd w:val="clear" w:color="auto" w:fill="FFFFFF" w:themeFill="background1"/>
            <w:noWrap/>
            <w:vAlign w:val="bottom"/>
            <w:hideMark/>
          </w:tcPr>
          <w:p w14:paraId="4BA0CFF4"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126" w:type="dxa"/>
            <w:tcBorders>
              <w:top w:val="nil"/>
              <w:left w:val="nil"/>
              <w:bottom w:val="single" w:sz="4" w:space="0" w:color="auto"/>
              <w:right w:val="single" w:sz="4" w:space="0" w:color="auto"/>
            </w:tcBorders>
            <w:shd w:val="clear" w:color="auto" w:fill="FFFFFF" w:themeFill="background1"/>
            <w:noWrap/>
            <w:vAlign w:val="bottom"/>
            <w:hideMark/>
          </w:tcPr>
          <w:p w14:paraId="7356A3B2"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1843" w:type="dxa"/>
            <w:gridSpan w:val="2"/>
            <w:tcBorders>
              <w:top w:val="nil"/>
              <w:left w:val="nil"/>
              <w:bottom w:val="single" w:sz="4" w:space="0" w:color="auto"/>
              <w:right w:val="single" w:sz="4" w:space="0" w:color="auto"/>
            </w:tcBorders>
            <w:shd w:val="clear" w:color="auto" w:fill="FFFFFF" w:themeFill="background1"/>
            <w:noWrap/>
            <w:vAlign w:val="bottom"/>
            <w:hideMark/>
          </w:tcPr>
          <w:p w14:paraId="5DD2DE9F"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693" w:type="dxa"/>
            <w:gridSpan w:val="2"/>
            <w:tcBorders>
              <w:top w:val="nil"/>
              <w:left w:val="nil"/>
              <w:bottom w:val="single" w:sz="4" w:space="0" w:color="auto"/>
              <w:right w:val="single" w:sz="4" w:space="0" w:color="auto"/>
            </w:tcBorders>
            <w:shd w:val="clear" w:color="auto" w:fill="FFFFFF" w:themeFill="background1"/>
            <w:noWrap/>
            <w:vAlign w:val="bottom"/>
            <w:hideMark/>
          </w:tcPr>
          <w:p w14:paraId="7DB35672"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c>
          <w:tcPr>
            <w:tcW w:w="2273" w:type="dxa"/>
            <w:tcBorders>
              <w:top w:val="nil"/>
              <w:left w:val="nil"/>
              <w:bottom w:val="single" w:sz="4" w:space="0" w:color="auto"/>
              <w:right w:val="single" w:sz="4" w:space="0" w:color="auto"/>
            </w:tcBorders>
            <w:shd w:val="clear" w:color="auto" w:fill="FFFFFF" w:themeFill="background1"/>
            <w:noWrap/>
            <w:vAlign w:val="bottom"/>
            <w:hideMark/>
          </w:tcPr>
          <w:p w14:paraId="640847B3"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r>
      <w:tr w:rsidR="00C24754" w:rsidRPr="005E77F9" w14:paraId="280C1C57" w14:textId="77777777" w:rsidTr="004469E6">
        <w:trPr>
          <w:trHeight w:val="702"/>
        </w:trPr>
        <w:tc>
          <w:tcPr>
            <w:tcW w:w="2127" w:type="dxa"/>
            <w:tcBorders>
              <w:top w:val="nil"/>
              <w:left w:val="single" w:sz="4" w:space="0" w:color="auto"/>
              <w:bottom w:val="single" w:sz="4" w:space="0" w:color="auto"/>
              <w:right w:val="single" w:sz="4" w:space="0" w:color="auto"/>
            </w:tcBorders>
            <w:shd w:val="clear" w:color="auto" w:fill="FFFFFF" w:themeFill="background1"/>
            <w:vAlign w:val="bottom"/>
            <w:hideMark/>
          </w:tcPr>
          <w:p w14:paraId="01401551"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263" w:type="dxa"/>
            <w:gridSpan w:val="2"/>
            <w:tcBorders>
              <w:top w:val="nil"/>
              <w:left w:val="nil"/>
              <w:bottom w:val="single" w:sz="4" w:space="0" w:color="auto"/>
              <w:right w:val="single" w:sz="4" w:space="0" w:color="auto"/>
            </w:tcBorders>
            <w:shd w:val="clear" w:color="auto" w:fill="FFFFFF" w:themeFill="background1"/>
          </w:tcPr>
          <w:p w14:paraId="127E7D73" w14:textId="278D25B8"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The decision maker should be the patient, many of whom are incensed by the death spiral of physiotherapy they get steered towards.</w:t>
            </w:r>
          </w:p>
        </w:tc>
        <w:tc>
          <w:tcPr>
            <w:tcW w:w="2126" w:type="dxa"/>
            <w:gridSpan w:val="3"/>
            <w:tcBorders>
              <w:top w:val="nil"/>
              <w:left w:val="nil"/>
              <w:bottom w:val="single" w:sz="4" w:space="0" w:color="auto"/>
              <w:right w:val="single" w:sz="4" w:space="0" w:color="auto"/>
            </w:tcBorders>
            <w:shd w:val="clear" w:color="auto" w:fill="FFFFFF" w:themeFill="background1"/>
            <w:noWrap/>
            <w:vAlign w:val="bottom"/>
            <w:hideMark/>
          </w:tcPr>
          <w:p w14:paraId="199F6106"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126" w:type="dxa"/>
            <w:tcBorders>
              <w:top w:val="nil"/>
              <w:left w:val="nil"/>
              <w:bottom w:val="single" w:sz="4" w:space="0" w:color="auto"/>
              <w:right w:val="single" w:sz="4" w:space="0" w:color="auto"/>
            </w:tcBorders>
            <w:shd w:val="clear" w:color="auto" w:fill="FFFFFF" w:themeFill="background1"/>
            <w:noWrap/>
            <w:vAlign w:val="bottom"/>
            <w:hideMark/>
          </w:tcPr>
          <w:p w14:paraId="1259E3A9"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1843" w:type="dxa"/>
            <w:gridSpan w:val="2"/>
            <w:tcBorders>
              <w:top w:val="nil"/>
              <w:left w:val="nil"/>
              <w:bottom w:val="single" w:sz="4" w:space="0" w:color="auto"/>
              <w:right w:val="single" w:sz="4" w:space="0" w:color="auto"/>
            </w:tcBorders>
            <w:shd w:val="clear" w:color="auto" w:fill="FFFFFF" w:themeFill="background1"/>
            <w:noWrap/>
            <w:vAlign w:val="bottom"/>
            <w:hideMark/>
          </w:tcPr>
          <w:p w14:paraId="1D7F7644"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693" w:type="dxa"/>
            <w:gridSpan w:val="2"/>
            <w:tcBorders>
              <w:top w:val="nil"/>
              <w:left w:val="nil"/>
              <w:bottom w:val="single" w:sz="4" w:space="0" w:color="auto"/>
              <w:right w:val="single" w:sz="4" w:space="0" w:color="auto"/>
            </w:tcBorders>
            <w:shd w:val="clear" w:color="auto" w:fill="FFFFFF" w:themeFill="background1"/>
            <w:noWrap/>
            <w:vAlign w:val="bottom"/>
            <w:hideMark/>
          </w:tcPr>
          <w:p w14:paraId="3DE8E2D0"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c>
          <w:tcPr>
            <w:tcW w:w="2273" w:type="dxa"/>
            <w:tcBorders>
              <w:top w:val="nil"/>
              <w:left w:val="nil"/>
              <w:bottom w:val="single" w:sz="4" w:space="0" w:color="auto"/>
              <w:right w:val="single" w:sz="4" w:space="0" w:color="auto"/>
            </w:tcBorders>
            <w:shd w:val="clear" w:color="auto" w:fill="FFFFFF" w:themeFill="background1"/>
            <w:noWrap/>
            <w:vAlign w:val="bottom"/>
            <w:hideMark/>
          </w:tcPr>
          <w:p w14:paraId="2A520810"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r>
      <w:tr w:rsidR="00C24754" w:rsidRPr="005E77F9" w14:paraId="133496CC" w14:textId="77777777" w:rsidTr="004469E6">
        <w:trPr>
          <w:trHeight w:val="527"/>
        </w:trPr>
        <w:tc>
          <w:tcPr>
            <w:tcW w:w="2127" w:type="dxa"/>
            <w:tcBorders>
              <w:top w:val="nil"/>
              <w:left w:val="single" w:sz="4" w:space="0" w:color="auto"/>
              <w:bottom w:val="single" w:sz="4" w:space="0" w:color="auto"/>
              <w:right w:val="single" w:sz="4" w:space="0" w:color="auto"/>
            </w:tcBorders>
            <w:shd w:val="clear" w:color="auto" w:fill="FFFFFF" w:themeFill="background1"/>
            <w:vAlign w:val="bottom"/>
            <w:hideMark/>
          </w:tcPr>
          <w:p w14:paraId="73A7F6DD"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263" w:type="dxa"/>
            <w:gridSpan w:val="2"/>
            <w:tcBorders>
              <w:top w:val="nil"/>
              <w:left w:val="nil"/>
              <w:bottom w:val="single" w:sz="4" w:space="0" w:color="auto"/>
              <w:right w:val="single" w:sz="4" w:space="0" w:color="auto"/>
            </w:tcBorders>
            <w:shd w:val="clear" w:color="auto" w:fill="FFFFFF" w:themeFill="background1"/>
            <w:hideMark/>
          </w:tcPr>
          <w:p w14:paraId="0DB68482" w14:textId="5232E016"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There are three steps to non</w:t>
            </w:r>
            <w:r>
              <w:rPr>
                <w:rFonts w:ascii="Calibri" w:eastAsia="Times New Roman" w:hAnsi="Calibri" w:cs="Calibri"/>
                <w:color w:val="000000"/>
                <w:sz w:val="14"/>
                <w:szCs w:val="14"/>
                <w:lang w:eastAsia="en-GB"/>
              </w:rPr>
              <w:t>-</w:t>
            </w:r>
            <w:r w:rsidRPr="005E77F9">
              <w:rPr>
                <w:rFonts w:ascii="Calibri" w:eastAsia="Times New Roman" w:hAnsi="Calibri" w:cs="Calibri"/>
                <w:color w:val="000000"/>
                <w:sz w:val="14"/>
                <w:szCs w:val="14"/>
                <w:lang w:eastAsia="en-GB"/>
              </w:rPr>
              <w:t xml:space="preserve">operative treatment.   No indication of patient education. It’s a bit like an arthritic hip. If you educate patients They will know when they want surgery. </w:t>
            </w:r>
          </w:p>
        </w:tc>
        <w:tc>
          <w:tcPr>
            <w:tcW w:w="2126" w:type="dxa"/>
            <w:gridSpan w:val="3"/>
            <w:tcBorders>
              <w:top w:val="nil"/>
              <w:left w:val="nil"/>
              <w:bottom w:val="single" w:sz="4" w:space="0" w:color="auto"/>
              <w:right w:val="single" w:sz="4" w:space="0" w:color="auto"/>
            </w:tcBorders>
            <w:shd w:val="clear" w:color="auto" w:fill="FFFFFF" w:themeFill="background1"/>
            <w:noWrap/>
            <w:vAlign w:val="bottom"/>
            <w:hideMark/>
          </w:tcPr>
          <w:p w14:paraId="2E062B65"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126" w:type="dxa"/>
            <w:tcBorders>
              <w:top w:val="nil"/>
              <w:left w:val="nil"/>
              <w:bottom w:val="single" w:sz="4" w:space="0" w:color="auto"/>
              <w:right w:val="single" w:sz="4" w:space="0" w:color="auto"/>
            </w:tcBorders>
            <w:shd w:val="clear" w:color="auto" w:fill="FFFFFF" w:themeFill="background1"/>
            <w:noWrap/>
            <w:vAlign w:val="bottom"/>
            <w:hideMark/>
          </w:tcPr>
          <w:p w14:paraId="3DBB9610"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1843" w:type="dxa"/>
            <w:gridSpan w:val="2"/>
            <w:tcBorders>
              <w:top w:val="nil"/>
              <w:left w:val="nil"/>
              <w:bottom w:val="single" w:sz="4" w:space="0" w:color="auto"/>
              <w:right w:val="single" w:sz="4" w:space="0" w:color="auto"/>
            </w:tcBorders>
            <w:shd w:val="clear" w:color="auto" w:fill="FFFFFF" w:themeFill="background1"/>
            <w:noWrap/>
            <w:vAlign w:val="bottom"/>
            <w:hideMark/>
          </w:tcPr>
          <w:p w14:paraId="6078AB84"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693" w:type="dxa"/>
            <w:gridSpan w:val="2"/>
            <w:tcBorders>
              <w:top w:val="nil"/>
              <w:left w:val="nil"/>
              <w:bottom w:val="single" w:sz="4" w:space="0" w:color="auto"/>
              <w:right w:val="single" w:sz="4" w:space="0" w:color="auto"/>
            </w:tcBorders>
            <w:shd w:val="clear" w:color="auto" w:fill="FFFFFF" w:themeFill="background1"/>
            <w:noWrap/>
            <w:vAlign w:val="bottom"/>
            <w:hideMark/>
          </w:tcPr>
          <w:p w14:paraId="1058E0A4"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c>
          <w:tcPr>
            <w:tcW w:w="2273" w:type="dxa"/>
            <w:tcBorders>
              <w:top w:val="nil"/>
              <w:left w:val="nil"/>
              <w:bottom w:val="single" w:sz="4" w:space="0" w:color="auto"/>
              <w:right w:val="single" w:sz="4" w:space="0" w:color="auto"/>
            </w:tcBorders>
            <w:shd w:val="clear" w:color="auto" w:fill="FFFFFF" w:themeFill="background1"/>
            <w:noWrap/>
            <w:vAlign w:val="bottom"/>
            <w:hideMark/>
          </w:tcPr>
          <w:p w14:paraId="3CAEA674"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r>
      <w:tr w:rsidR="00C24754" w:rsidRPr="005E77F9" w14:paraId="006A731E" w14:textId="77777777" w:rsidTr="004469E6">
        <w:trPr>
          <w:trHeight w:val="557"/>
        </w:trPr>
        <w:tc>
          <w:tcPr>
            <w:tcW w:w="2127" w:type="dxa"/>
            <w:tcBorders>
              <w:top w:val="nil"/>
              <w:left w:val="single" w:sz="4" w:space="0" w:color="auto"/>
              <w:bottom w:val="single" w:sz="4" w:space="0" w:color="auto"/>
              <w:right w:val="single" w:sz="4" w:space="0" w:color="auto"/>
            </w:tcBorders>
            <w:shd w:val="clear" w:color="auto" w:fill="FFFFFF" w:themeFill="background1"/>
            <w:vAlign w:val="bottom"/>
            <w:hideMark/>
          </w:tcPr>
          <w:p w14:paraId="6389BDBD"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263" w:type="dxa"/>
            <w:gridSpan w:val="2"/>
            <w:tcBorders>
              <w:top w:val="nil"/>
              <w:left w:val="nil"/>
              <w:bottom w:val="single" w:sz="4" w:space="0" w:color="auto"/>
              <w:right w:val="single" w:sz="4" w:space="0" w:color="auto"/>
            </w:tcBorders>
            <w:shd w:val="clear" w:color="auto" w:fill="FFFFFF" w:themeFill="background1"/>
            <w:hideMark/>
          </w:tcPr>
          <w:p w14:paraId="3640ED41" w14:textId="112FF32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xml:space="preserve"> Sometimes the patients also only wants to know, why they cannot walk. </w:t>
            </w:r>
          </w:p>
        </w:tc>
        <w:tc>
          <w:tcPr>
            <w:tcW w:w="2126" w:type="dxa"/>
            <w:gridSpan w:val="3"/>
            <w:tcBorders>
              <w:top w:val="nil"/>
              <w:left w:val="nil"/>
              <w:bottom w:val="single" w:sz="4" w:space="0" w:color="auto"/>
              <w:right w:val="single" w:sz="4" w:space="0" w:color="auto"/>
            </w:tcBorders>
            <w:shd w:val="clear" w:color="auto" w:fill="FFFFFF" w:themeFill="background1"/>
            <w:noWrap/>
            <w:vAlign w:val="bottom"/>
            <w:hideMark/>
          </w:tcPr>
          <w:p w14:paraId="73DA982C"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126" w:type="dxa"/>
            <w:tcBorders>
              <w:top w:val="nil"/>
              <w:left w:val="nil"/>
              <w:bottom w:val="single" w:sz="4" w:space="0" w:color="auto"/>
              <w:right w:val="single" w:sz="4" w:space="0" w:color="auto"/>
            </w:tcBorders>
            <w:shd w:val="clear" w:color="auto" w:fill="FFFFFF" w:themeFill="background1"/>
            <w:noWrap/>
            <w:vAlign w:val="bottom"/>
            <w:hideMark/>
          </w:tcPr>
          <w:p w14:paraId="240CCDB7"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1843" w:type="dxa"/>
            <w:gridSpan w:val="2"/>
            <w:tcBorders>
              <w:top w:val="nil"/>
              <w:left w:val="nil"/>
              <w:bottom w:val="single" w:sz="4" w:space="0" w:color="auto"/>
              <w:right w:val="single" w:sz="4" w:space="0" w:color="auto"/>
            </w:tcBorders>
            <w:shd w:val="clear" w:color="auto" w:fill="FFFFFF" w:themeFill="background1"/>
            <w:noWrap/>
            <w:vAlign w:val="bottom"/>
            <w:hideMark/>
          </w:tcPr>
          <w:p w14:paraId="1A3CB788"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4"/>
                <w:szCs w:val="14"/>
                <w:lang w:eastAsia="en-GB"/>
              </w:rPr>
            </w:pPr>
            <w:r w:rsidRPr="005E77F9">
              <w:rPr>
                <w:rFonts w:ascii="Calibri" w:eastAsia="Times New Roman" w:hAnsi="Calibri" w:cs="Calibri"/>
                <w:color w:val="000000"/>
                <w:sz w:val="14"/>
                <w:szCs w:val="14"/>
                <w:lang w:eastAsia="en-GB"/>
              </w:rPr>
              <w:t> </w:t>
            </w:r>
          </w:p>
        </w:tc>
        <w:tc>
          <w:tcPr>
            <w:tcW w:w="2693" w:type="dxa"/>
            <w:gridSpan w:val="2"/>
            <w:tcBorders>
              <w:top w:val="nil"/>
              <w:left w:val="nil"/>
              <w:bottom w:val="single" w:sz="4" w:space="0" w:color="auto"/>
              <w:right w:val="single" w:sz="4" w:space="0" w:color="auto"/>
            </w:tcBorders>
            <w:shd w:val="clear" w:color="auto" w:fill="FFFFFF" w:themeFill="background1"/>
            <w:noWrap/>
            <w:vAlign w:val="bottom"/>
            <w:hideMark/>
          </w:tcPr>
          <w:p w14:paraId="26598BEA"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c>
          <w:tcPr>
            <w:tcW w:w="2273" w:type="dxa"/>
            <w:tcBorders>
              <w:top w:val="nil"/>
              <w:left w:val="nil"/>
              <w:bottom w:val="single" w:sz="4" w:space="0" w:color="auto"/>
              <w:right w:val="single" w:sz="4" w:space="0" w:color="auto"/>
            </w:tcBorders>
            <w:shd w:val="clear" w:color="auto" w:fill="FFFFFF" w:themeFill="background1"/>
            <w:noWrap/>
            <w:vAlign w:val="bottom"/>
            <w:hideMark/>
          </w:tcPr>
          <w:p w14:paraId="545949A0" w14:textId="77777777" w:rsidR="00C24754" w:rsidRPr="005E77F9" w:rsidRDefault="00C24754" w:rsidP="00C24754">
            <w:pPr>
              <w:shd w:val="clear" w:color="auto" w:fill="FFFFFF" w:themeFill="background1"/>
              <w:spacing w:after="0" w:line="240" w:lineRule="auto"/>
              <w:rPr>
                <w:rFonts w:ascii="Calibri" w:eastAsia="Times New Roman" w:hAnsi="Calibri" w:cs="Calibri"/>
                <w:color w:val="000000"/>
                <w:sz w:val="16"/>
                <w:szCs w:val="16"/>
                <w:lang w:eastAsia="en-GB"/>
              </w:rPr>
            </w:pPr>
            <w:r w:rsidRPr="005E77F9">
              <w:rPr>
                <w:rFonts w:ascii="Calibri" w:eastAsia="Times New Roman" w:hAnsi="Calibri" w:cs="Calibri"/>
                <w:color w:val="000000"/>
                <w:sz w:val="16"/>
                <w:szCs w:val="16"/>
                <w:lang w:eastAsia="en-GB"/>
              </w:rPr>
              <w:t> </w:t>
            </w:r>
          </w:p>
        </w:tc>
      </w:tr>
      <w:tr w:rsidR="00C24754" w:rsidRPr="00311BBF" w14:paraId="4010EB37" w14:textId="77777777" w:rsidTr="004469E6">
        <w:trPr>
          <w:trHeight w:val="263"/>
        </w:trPr>
        <w:tc>
          <w:tcPr>
            <w:tcW w:w="4815" w:type="dxa"/>
            <w:gridSpan w:val="4"/>
            <w:tcBorders>
              <w:top w:val="nil"/>
              <w:left w:val="single" w:sz="4" w:space="0" w:color="auto"/>
              <w:bottom w:val="single" w:sz="4" w:space="0" w:color="auto"/>
              <w:right w:val="single" w:sz="4" w:space="0" w:color="auto"/>
            </w:tcBorders>
            <w:shd w:val="clear" w:color="auto" w:fill="D9D9D9" w:themeFill="background1" w:themeFillShade="D9"/>
          </w:tcPr>
          <w:p w14:paraId="780700E1" w14:textId="61B5887B" w:rsidR="00C24754" w:rsidRPr="00311BBF" w:rsidRDefault="00C24754" w:rsidP="00C24754">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lastRenderedPageBreak/>
              <w:t>Theme 3: Implementation</w:t>
            </w:r>
            <w:r w:rsidR="00D673D8">
              <w:rPr>
                <w:rFonts w:ascii="Calibri" w:eastAsia="Times New Roman" w:hAnsi="Calibri" w:cs="Calibri"/>
                <w:b/>
                <w:bCs/>
                <w:color w:val="000000"/>
                <w:sz w:val="18"/>
                <w:szCs w:val="18"/>
                <w:lang w:eastAsia="en-GB"/>
              </w:rPr>
              <w:t xml:space="preserve"> issues</w:t>
            </w:r>
          </w:p>
        </w:tc>
        <w:tc>
          <w:tcPr>
            <w:tcW w:w="5670" w:type="dxa"/>
            <w:gridSpan w:val="5"/>
            <w:tcBorders>
              <w:top w:val="nil"/>
              <w:left w:val="nil"/>
              <w:bottom w:val="single" w:sz="4" w:space="0" w:color="auto"/>
              <w:right w:val="single" w:sz="4" w:space="0" w:color="auto"/>
            </w:tcBorders>
            <w:shd w:val="clear" w:color="auto" w:fill="D9D9D9" w:themeFill="background1" w:themeFillShade="D9"/>
          </w:tcPr>
          <w:p w14:paraId="3FB9B458" w14:textId="77777777" w:rsidR="00C24754" w:rsidRPr="00311BBF" w:rsidRDefault="00C24754" w:rsidP="00C24754">
            <w:pPr>
              <w:spacing w:after="0" w:line="240" w:lineRule="auto"/>
              <w:rPr>
                <w:rFonts w:ascii="Calibri" w:eastAsia="Times New Roman" w:hAnsi="Calibri" w:cs="Calibri"/>
                <w:b/>
                <w:bCs/>
                <w:color w:val="000000"/>
                <w:sz w:val="18"/>
                <w:szCs w:val="18"/>
                <w:lang w:eastAsia="en-GB"/>
              </w:rPr>
            </w:pPr>
          </w:p>
        </w:tc>
        <w:tc>
          <w:tcPr>
            <w:tcW w:w="4966" w:type="dxa"/>
            <w:gridSpan w:val="3"/>
            <w:tcBorders>
              <w:top w:val="nil"/>
              <w:left w:val="nil"/>
              <w:bottom w:val="single" w:sz="4" w:space="0" w:color="auto"/>
              <w:right w:val="single" w:sz="4" w:space="0" w:color="auto"/>
            </w:tcBorders>
            <w:shd w:val="clear" w:color="auto" w:fill="D9D9D9" w:themeFill="background1" w:themeFillShade="D9"/>
          </w:tcPr>
          <w:p w14:paraId="52487081" w14:textId="77777777" w:rsidR="00C24754" w:rsidRPr="00311BBF" w:rsidRDefault="00C24754" w:rsidP="00C24754">
            <w:pPr>
              <w:spacing w:after="0" w:line="240" w:lineRule="auto"/>
              <w:rPr>
                <w:rFonts w:ascii="Calibri" w:eastAsia="Times New Roman" w:hAnsi="Calibri" w:cs="Calibri"/>
                <w:b/>
                <w:bCs/>
                <w:color w:val="000000"/>
                <w:sz w:val="18"/>
                <w:szCs w:val="18"/>
                <w:lang w:eastAsia="en-GB"/>
              </w:rPr>
            </w:pPr>
          </w:p>
        </w:tc>
      </w:tr>
      <w:tr w:rsidR="00C24754" w:rsidRPr="00311BBF" w14:paraId="0756825B" w14:textId="77777777" w:rsidTr="004469E6">
        <w:trPr>
          <w:trHeight w:val="263"/>
        </w:trPr>
        <w:tc>
          <w:tcPr>
            <w:tcW w:w="4815" w:type="dxa"/>
            <w:gridSpan w:val="4"/>
            <w:tcBorders>
              <w:top w:val="nil"/>
              <w:left w:val="single" w:sz="4" w:space="0" w:color="auto"/>
              <w:bottom w:val="single" w:sz="4" w:space="0" w:color="auto"/>
              <w:right w:val="single" w:sz="4" w:space="0" w:color="auto"/>
            </w:tcBorders>
            <w:shd w:val="clear" w:color="auto" w:fill="D9D9D9" w:themeFill="background1" w:themeFillShade="D9"/>
            <w:hideMark/>
          </w:tcPr>
          <w:p w14:paraId="122878B8" w14:textId="77777777" w:rsidR="00C24754" w:rsidRPr="00311BBF" w:rsidRDefault="00C24754" w:rsidP="00C24754">
            <w:pPr>
              <w:spacing w:after="0" w:line="240" w:lineRule="auto"/>
              <w:rPr>
                <w:rFonts w:ascii="Calibri" w:eastAsia="Times New Roman" w:hAnsi="Calibri" w:cs="Calibri"/>
                <w:b/>
                <w:bCs/>
                <w:color w:val="000000"/>
                <w:sz w:val="18"/>
                <w:szCs w:val="18"/>
                <w:lang w:eastAsia="en-GB"/>
              </w:rPr>
            </w:pPr>
            <w:r w:rsidRPr="00311BBF">
              <w:rPr>
                <w:rFonts w:ascii="Calibri" w:eastAsia="Times New Roman" w:hAnsi="Calibri" w:cs="Calibri"/>
                <w:b/>
                <w:bCs/>
                <w:color w:val="000000"/>
                <w:sz w:val="18"/>
                <w:szCs w:val="18"/>
                <w:lang w:eastAsia="en-GB"/>
              </w:rPr>
              <w:t>Implementation in general</w:t>
            </w:r>
          </w:p>
        </w:tc>
        <w:tc>
          <w:tcPr>
            <w:tcW w:w="5670" w:type="dxa"/>
            <w:gridSpan w:val="5"/>
            <w:tcBorders>
              <w:top w:val="nil"/>
              <w:left w:val="nil"/>
              <w:bottom w:val="single" w:sz="4" w:space="0" w:color="auto"/>
              <w:right w:val="single" w:sz="4" w:space="0" w:color="auto"/>
            </w:tcBorders>
            <w:shd w:val="clear" w:color="auto" w:fill="D9D9D9" w:themeFill="background1" w:themeFillShade="D9"/>
            <w:hideMark/>
          </w:tcPr>
          <w:p w14:paraId="35ABDD92" w14:textId="213FEB91" w:rsidR="00C24754" w:rsidRPr="00311BBF" w:rsidRDefault="00C24754" w:rsidP="00C24754">
            <w:pPr>
              <w:spacing w:after="0" w:line="240" w:lineRule="auto"/>
              <w:rPr>
                <w:rFonts w:ascii="Calibri" w:eastAsia="Times New Roman" w:hAnsi="Calibri" w:cs="Calibri"/>
                <w:b/>
                <w:bCs/>
                <w:color w:val="000000"/>
                <w:sz w:val="18"/>
                <w:szCs w:val="18"/>
                <w:lang w:eastAsia="en-GB"/>
              </w:rPr>
            </w:pPr>
            <w:r w:rsidRPr="00311BBF">
              <w:rPr>
                <w:rFonts w:ascii="Calibri" w:eastAsia="Times New Roman" w:hAnsi="Calibri" w:cs="Calibri"/>
                <w:b/>
                <w:bCs/>
                <w:color w:val="000000"/>
                <w:sz w:val="18"/>
                <w:szCs w:val="18"/>
                <w:lang w:eastAsia="en-GB"/>
              </w:rPr>
              <w:t>Implementation: evidence/</w:t>
            </w:r>
            <w:r>
              <w:rPr>
                <w:rFonts w:ascii="Calibri" w:eastAsia="Times New Roman" w:hAnsi="Calibri" w:cs="Calibri"/>
                <w:b/>
                <w:bCs/>
                <w:color w:val="000000"/>
                <w:sz w:val="18"/>
                <w:szCs w:val="18"/>
                <w:lang w:eastAsia="en-GB"/>
              </w:rPr>
              <w:t xml:space="preserve"> </w:t>
            </w:r>
            <w:r w:rsidRPr="00311BBF">
              <w:rPr>
                <w:rFonts w:ascii="Calibri" w:eastAsia="Times New Roman" w:hAnsi="Calibri" w:cs="Calibri"/>
                <w:b/>
                <w:bCs/>
                <w:color w:val="000000"/>
                <w:sz w:val="18"/>
                <w:szCs w:val="18"/>
                <w:lang w:eastAsia="en-GB"/>
              </w:rPr>
              <w:t>validation</w:t>
            </w:r>
          </w:p>
        </w:tc>
        <w:tc>
          <w:tcPr>
            <w:tcW w:w="4966" w:type="dxa"/>
            <w:gridSpan w:val="3"/>
            <w:tcBorders>
              <w:top w:val="nil"/>
              <w:left w:val="nil"/>
              <w:bottom w:val="single" w:sz="4" w:space="0" w:color="auto"/>
              <w:right w:val="single" w:sz="4" w:space="0" w:color="auto"/>
            </w:tcBorders>
            <w:shd w:val="clear" w:color="auto" w:fill="D9D9D9" w:themeFill="background1" w:themeFillShade="D9"/>
            <w:hideMark/>
          </w:tcPr>
          <w:p w14:paraId="1D6002C2" w14:textId="77777777" w:rsidR="00C24754" w:rsidRPr="00311BBF" w:rsidRDefault="00C24754" w:rsidP="00C24754">
            <w:pPr>
              <w:spacing w:after="0" w:line="240" w:lineRule="auto"/>
              <w:rPr>
                <w:rFonts w:ascii="Calibri" w:eastAsia="Times New Roman" w:hAnsi="Calibri" w:cs="Calibri"/>
                <w:b/>
                <w:bCs/>
                <w:color w:val="000000"/>
                <w:sz w:val="18"/>
                <w:szCs w:val="18"/>
                <w:lang w:eastAsia="en-GB"/>
              </w:rPr>
            </w:pPr>
            <w:r w:rsidRPr="00311BBF">
              <w:rPr>
                <w:rFonts w:ascii="Calibri" w:eastAsia="Times New Roman" w:hAnsi="Calibri" w:cs="Calibri"/>
                <w:b/>
                <w:bCs/>
                <w:color w:val="000000"/>
                <w:sz w:val="18"/>
                <w:szCs w:val="18"/>
                <w:lang w:eastAsia="en-GB"/>
              </w:rPr>
              <w:t>Implementation: resources</w:t>
            </w:r>
          </w:p>
        </w:tc>
      </w:tr>
      <w:tr w:rsidR="00C24754" w:rsidRPr="00311BBF" w14:paraId="1808DCB6" w14:textId="77777777" w:rsidTr="004469E6">
        <w:trPr>
          <w:trHeight w:val="413"/>
        </w:trPr>
        <w:tc>
          <w:tcPr>
            <w:tcW w:w="4815" w:type="dxa"/>
            <w:gridSpan w:val="4"/>
            <w:tcBorders>
              <w:top w:val="nil"/>
              <w:left w:val="single" w:sz="4" w:space="0" w:color="auto"/>
              <w:bottom w:val="single" w:sz="4" w:space="0" w:color="auto"/>
              <w:right w:val="single" w:sz="4" w:space="0" w:color="auto"/>
            </w:tcBorders>
            <w:shd w:val="clear" w:color="auto" w:fill="FFFFFF" w:themeFill="background1"/>
            <w:hideMark/>
          </w:tcPr>
          <w:p w14:paraId="1CD3812D"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 xml:space="preserve">a simplified decision tree on GP primary acre IT system </w:t>
            </w:r>
          </w:p>
        </w:tc>
        <w:tc>
          <w:tcPr>
            <w:tcW w:w="5670" w:type="dxa"/>
            <w:gridSpan w:val="5"/>
            <w:tcBorders>
              <w:top w:val="nil"/>
              <w:left w:val="nil"/>
              <w:bottom w:val="single" w:sz="4" w:space="0" w:color="auto"/>
              <w:right w:val="single" w:sz="4" w:space="0" w:color="auto"/>
            </w:tcBorders>
            <w:shd w:val="clear" w:color="auto" w:fill="FFFFFF" w:themeFill="background1"/>
            <w:hideMark/>
          </w:tcPr>
          <w:p w14:paraId="790F63F3"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further research is needed in this area to validate efficacy</w:t>
            </w:r>
          </w:p>
        </w:tc>
        <w:tc>
          <w:tcPr>
            <w:tcW w:w="4966" w:type="dxa"/>
            <w:gridSpan w:val="3"/>
            <w:tcBorders>
              <w:top w:val="nil"/>
              <w:left w:val="nil"/>
              <w:bottom w:val="single" w:sz="4" w:space="0" w:color="auto"/>
              <w:right w:val="single" w:sz="4" w:space="0" w:color="auto"/>
            </w:tcBorders>
            <w:shd w:val="clear" w:color="auto" w:fill="FFFFFF" w:themeFill="background1"/>
            <w:hideMark/>
          </w:tcPr>
          <w:p w14:paraId="5E7A61DA" w14:textId="5B51CCE4"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I imagine in the real world of delivery (NHS as I am UK based) this will create long delays and add to covert rationing.</w:t>
            </w:r>
          </w:p>
        </w:tc>
      </w:tr>
      <w:tr w:rsidR="00C24754" w:rsidRPr="00311BBF" w14:paraId="1AD7D669" w14:textId="77777777" w:rsidTr="004469E6">
        <w:trPr>
          <w:trHeight w:val="1553"/>
        </w:trPr>
        <w:tc>
          <w:tcPr>
            <w:tcW w:w="4815" w:type="dxa"/>
            <w:gridSpan w:val="4"/>
            <w:tcBorders>
              <w:top w:val="nil"/>
              <w:left w:val="single" w:sz="4" w:space="0" w:color="auto"/>
              <w:bottom w:val="single" w:sz="4" w:space="0" w:color="auto"/>
              <w:right w:val="single" w:sz="4" w:space="0" w:color="auto"/>
            </w:tcBorders>
            <w:shd w:val="clear" w:color="auto" w:fill="FFFFFF" w:themeFill="background1"/>
            <w:hideMark/>
          </w:tcPr>
          <w:p w14:paraId="2707F6E7" w14:textId="5F253A19"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The algorithm has to be self</w:t>
            </w:r>
            <w:r>
              <w:rPr>
                <w:rFonts w:ascii="Calibri" w:eastAsia="Times New Roman" w:hAnsi="Calibri" w:cs="Calibri"/>
                <w:color w:val="000000"/>
                <w:sz w:val="16"/>
                <w:szCs w:val="16"/>
                <w:lang w:eastAsia="en-GB"/>
              </w:rPr>
              <w:t>-</w:t>
            </w:r>
            <w:r w:rsidRPr="00311BBF">
              <w:rPr>
                <w:rFonts w:ascii="Calibri" w:eastAsia="Times New Roman" w:hAnsi="Calibri" w:cs="Calibri"/>
                <w:color w:val="000000"/>
                <w:sz w:val="16"/>
                <w:szCs w:val="16"/>
                <w:lang w:eastAsia="en-GB"/>
              </w:rPr>
              <w:t xml:space="preserve">explanatory and easy to understand. The decision categories be simple to use. </w:t>
            </w:r>
          </w:p>
        </w:tc>
        <w:tc>
          <w:tcPr>
            <w:tcW w:w="5670" w:type="dxa"/>
            <w:gridSpan w:val="5"/>
            <w:tcBorders>
              <w:top w:val="nil"/>
              <w:left w:val="nil"/>
              <w:bottom w:val="single" w:sz="4" w:space="0" w:color="auto"/>
              <w:right w:val="single" w:sz="4" w:space="0" w:color="auto"/>
            </w:tcBorders>
            <w:shd w:val="clear" w:color="auto" w:fill="FFFFFF" w:themeFill="background1"/>
            <w:hideMark/>
          </w:tcPr>
          <w:p w14:paraId="7797CC03" w14:textId="21E7A8F6"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Very difficult to give definite conclusions as many mechanisms determining severity and progress are ill understood so premature adoption of an algorithm could diminish exploration at individual or service level. As an example, the limitation of epidural injection to Type C patients m</w:t>
            </w:r>
            <w:r>
              <w:rPr>
                <w:rFonts w:ascii="Calibri" w:eastAsia="Times New Roman" w:hAnsi="Calibri" w:cs="Calibri"/>
                <w:color w:val="000000"/>
                <w:sz w:val="16"/>
                <w:szCs w:val="16"/>
                <w:lang w:eastAsia="en-GB"/>
              </w:rPr>
              <w:t>a</w:t>
            </w:r>
            <w:r w:rsidRPr="00311BBF">
              <w:rPr>
                <w:rFonts w:ascii="Calibri" w:eastAsia="Times New Roman" w:hAnsi="Calibri" w:cs="Calibri"/>
                <w:color w:val="000000"/>
                <w:sz w:val="16"/>
                <w:szCs w:val="16"/>
                <w:lang w:eastAsia="en-GB"/>
              </w:rPr>
              <w:t>y be informed by inaccurate concepts of causation and scanty outcome data. If this prematurely dubbed some treatment as non-compliant with accepted guidelines, then it would not be useful.</w:t>
            </w:r>
          </w:p>
        </w:tc>
        <w:tc>
          <w:tcPr>
            <w:tcW w:w="4966" w:type="dxa"/>
            <w:gridSpan w:val="3"/>
            <w:tcBorders>
              <w:top w:val="nil"/>
              <w:left w:val="nil"/>
              <w:bottom w:val="single" w:sz="4" w:space="0" w:color="auto"/>
              <w:right w:val="single" w:sz="4" w:space="0" w:color="auto"/>
            </w:tcBorders>
            <w:shd w:val="clear" w:color="auto" w:fill="FFFFFF" w:themeFill="background1"/>
            <w:hideMark/>
          </w:tcPr>
          <w:p w14:paraId="157A95F7"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Noble idea but requires equity in international resource distribution/availability, i.e. infrastructure, workforce, expertise etc. This is different in different countries with different health systems, cultures, beliefs and economies.  Might be applicable in developed countries to a certain extent (also limitation in resources) and will be a struggle to fulfil parts of the algorithm in countries with struggling economies hence the health service.   That said, ambition and innovation towards better health is commendable.</w:t>
            </w:r>
          </w:p>
        </w:tc>
      </w:tr>
      <w:tr w:rsidR="00C24754" w:rsidRPr="00311BBF" w14:paraId="5C94F41C" w14:textId="77777777" w:rsidTr="004469E6">
        <w:trPr>
          <w:trHeight w:val="416"/>
        </w:trPr>
        <w:tc>
          <w:tcPr>
            <w:tcW w:w="4815" w:type="dxa"/>
            <w:gridSpan w:val="4"/>
            <w:tcBorders>
              <w:top w:val="nil"/>
              <w:left w:val="single" w:sz="4" w:space="0" w:color="auto"/>
              <w:bottom w:val="single" w:sz="4" w:space="0" w:color="auto"/>
              <w:right w:val="single" w:sz="4" w:space="0" w:color="auto"/>
            </w:tcBorders>
            <w:shd w:val="clear" w:color="auto" w:fill="FFFFFF" w:themeFill="background1"/>
            <w:hideMark/>
          </w:tcPr>
          <w:p w14:paraId="65493E07"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i think spinal services may well have established practices in place (good/ bad) but may be more resistant to adopting an external policy.</w:t>
            </w:r>
          </w:p>
        </w:tc>
        <w:tc>
          <w:tcPr>
            <w:tcW w:w="5670" w:type="dxa"/>
            <w:gridSpan w:val="5"/>
            <w:tcBorders>
              <w:top w:val="nil"/>
              <w:left w:val="nil"/>
              <w:bottom w:val="single" w:sz="4" w:space="0" w:color="auto"/>
              <w:right w:val="single" w:sz="4" w:space="0" w:color="auto"/>
            </w:tcBorders>
            <w:shd w:val="clear" w:color="auto" w:fill="FFFFFF" w:themeFill="background1"/>
            <w:hideMark/>
          </w:tcPr>
          <w:p w14:paraId="45DD821C" w14:textId="1AF82F01"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The algorithm suggests procedures that are commonly used but lack evidence and are even off label use (epidural corticoid injections).</w:t>
            </w:r>
          </w:p>
        </w:tc>
        <w:tc>
          <w:tcPr>
            <w:tcW w:w="4966" w:type="dxa"/>
            <w:gridSpan w:val="3"/>
            <w:tcBorders>
              <w:top w:val="nil"/>
              <w:left w:val="nil"/>
              <w:bottom w:val="single" w:sz="4" w:space="0" w:color="auto"/>
              <w:right w:val="single" w:sz="4" w:space="0" w:color="auto"/>
            </w:tcBorders>
            <w:shd w:val="clear" w:color="auto" w:fill="FFFFFF" w:themeFill="background1"/>
            <w:hideMark/>
          </w:tcPr>
          <w:p w14:paraId="5DD557C4" w14:textId="77777777" w:rsidR="00C24754" w:rsidRPr="00311BBF" w:rsidRDefault="00C24754" w:rsidP="00C24754">
            <w:pPr>
              <w:spacing w:after="0" w:line="240" w:lineRule="auto"/>
              <w:rPr>
                <w:rFonts w:ascii="Calibri" w:eastAsia="Times New Roman" w:hAnsi="Calibri" w:cs="Calibri"/>
                <w:color w:val="C00000"/>
                <w:sz w:val="16"/>
                <w:szCs w:val="16"/>
                <w:lang w:eastAsia="en-GB"/>
              </w:rPr>
            </w:pPr>
            <w:r w:rsidRPr="008C31AB">
              <w:rPr>
                <w:rFonts w:ascii="Calibri" w:eastAsia="Times New Roman" w:hAnsi="Calibri" w:cs="Calibri"/>
                <w:color w:val="000000" w:themeColor="text1"/>
                <w:sz w:val="16"/>
                <w:szCs w:val="16"/>
                <w:lang w:eastAsia="en-GB"/>
              </w:rPr>
              <w:t>Impractical where I practice (Greater Toronto Area) because psychological therapy is scarcely available.</w:t>
            </w:r>
          </w:p>
        </w:tc>
      </w:tr>
      <w:tr w:rsidR="00C24754" w:rsidRPr="00311BBF" w14:paraId="3AEDEA9C" w14:textId="77777777" w:rsidTr="004469E6">
        <w:trPr>
          <w:trHeight w:val="705"/>
        </w:trPr>
        <w:tc>
          <w:tcPr>
            <w:tcW w:w="4815" w:type="dxa"/>
            <w:gridSpan w:val="4"/>
            <w:tcBorders>
              <w:top w:val="nil"/>
              <w:left w:val="single" w:sz="4" w:space="0" w:color="auto"/>
              <w:bottom w:val="single" w:sz="4" w:space="0" w:color="auto"/>
              <w:right w:val="single" w:sz="4" w:space="0" w:color="auto"/>
            </w:tcBorders>
            <w:shd w:val="clear" w:color="auto" w:fill="FFFFFF" w:themeFill="background1"/>
            <w:hideMark/>
          </w:tcPr>
          <w:p w14:paraId="5965C451"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I feel more familiarity is needed with algorithm</w:t>
            </w:r>
          </w:p>
        </w:tc>
        <w:tc>
          <w:tcPr>
            <w:tcW w:w="5670" w:type="dxa"/>
            <w:gridSpan w:val="5"/>
            <w:tcBorders>
              <w:top w:val="nil"/>
              <w:left w:val="nil"/>
              <w:bottom w:val="single" w:sz="4" w:space="0" w:color="auto"/>
              <w:right w:val="single" w:sz="4" w:space="0" w:color="auto"/>
            </w:tcBorders>
            <w:shd w:val="clear" w:color="auto" w:fill="FFFFFF" w:themeFill="background1"/>
            <w:hideMark/>
          </w:tcPr>
          <w:p w14:paraId="302931B7"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 </w:t>
            </w:r>
          </w:p>
        </w:tc>
        <w:tc>
          <w:tcPr>
            <w:tcW w:w="4966" w:type="dxa"/>
            <w:gridSpan w:val="3"/>
            <w:tcBorders>
              <w:top w:val="nil"/>
              <w:left w:val="nil"/>
              <w:bottom w:val="single" w:sz="4" w:space="0" w:color="auto"/>
              <w:right w:val="single" w:sz="4" w:space="0" w:color="auto"/>
            </w:tcBorders>
            <w:shd w:val="clear" w:color="auto" w:fill="FFFFFF" w:themeFill="background1"/>
            <w:hideMark/>
          </w:tcPr>
          <w:p w14:paraId="37650E9A"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In my area we were providing CBT cut due to funding 3+ years ago, we were doing epidurals but suspended 18 months ago, Community back pain clinic finally  funding suspended April this year</w:t>
            </w:r>
          </w:p>
        </w:tc>
      </w:tr>
      <w:tr w:rsidR="00C24754" w:rsidRPr="00311BBF" w14:paraId="02B098D1" w14:textId="77777777" w:rsidTr="004469E6">
        <w:trPr>
          <w:trHeight w:val="701"/>
        </w:trPr>
        <w:tc>
          <w:tcPr>
            <w:tcW w:w="4815" w:type="dxa"/>
            <w:gridSpan w:val="4"/>
            <w:tcBorders>
              <w:top w:val="nil"/>
              <w:left w:val="single" w:sz="4" w:space="0" w:color="auto"/>
              <w:bottom w:val="single" w:sz="4" w:space="0" w:color="auto"/>
              <w:right w:val="single" w:sz="4" w:space="0" w:color="auto"/>
            </w:tcBorders>
            <w:shd w:val="clear" w:color="auto" w:fill="FFFFFF" w:themeFill="background1"/>
            <w:hideMark/>
          </w:tcPr>
          <w:p w14:paraId="544E3325"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I need to test it out</w:t>
            </w:r>
          </w:p>
        </w:tc>
        <w:tc>
          <w:tcPr>
            <w:tcW w:w="5670" w:type="dxa"/>
            <w:gridSpan w:val="5"/>
            <w:tcBorders>
              <w:top w:val="nil"/>
              <w:left w:val="nil"/>
              <w:bottom w:val="single" w:sz="4" w:space="0" w:color="auto"/>
              <w:right w:val="single" w:sz="4" w:space="0" w:color="auto"/>
            </w:tcBorders>
            <w:shd w:val="clear" w:color="auto" w:fill="FFFFFF" w:themeFill="background1"/>
            <w:hideMark/>
          </w:tcPr>
          <w:p w14:paraId="570CEF6D"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 </w:t>
            </w:r>
          </w:p>
        </w:tc>
        <w:tc>
          <w:tcPr>
            <w:tcW w:w="4966" w:type="dxa"/>
            <w:gridSpan w:val="3"/>
            <w:tcBorders>
              <w:top w:val="nil"/>
              <w:left w:val="nil"/>
              <w:bottom w:val="single" w:sz="4" w:space="0" w:color="auto"/>
              <w:right w:val="single" w:sz="4" w:space="0" w:color="auto"/>
            </w:tcBorders>
            <w:shd w:val="clear" w:color="auto" w:fill="FFFFFF" w:themeFill="background1"/>
            <w:hideMark/>
          </w:tcPr>
          <w:p w14:paraId="264A1266" w14:textId="3AF03DBB"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Main problem is that there is no availability of the resources required and therefore, in p</w:t>
            </w:r>
            <w:r>
              <w:rPr>
                <w:rFonts w:ascii="Calibri" w:eastAsia="Times New Roman" w:hAnsi="Calibri" w:cs="Calibri"/>
                <w:color w:val="000000"/>
                <w:sz w:val="16"/>
                <w:szCs w:val="16"/>
                <w:lang w:eastAsia="en-GB"/>
              </w:rPr>
              <w:t>r</w:t>
            </w:r>
            <w:r w:rsidRPr="00311BBF">
              <w:rPr>
                <w:rFonts w:ascii="Calibri" w:eastAsia="Times New Roman" w:hAnsi="Calibri" w:cs="Calibri"/>
                <w:color w:val="000000"/>
                <w:sz w:val="16"/>
                <w:szCs w:val="16"/>
                <w:lang w:eastAsia="en-GB"/>
              </w:rPr>
              <w:t>actice, the guidelines are not as useful as they should be</w:t>
            </w:r>
          </w:p>
        </w:tc>
      </w:tr>
      <w:tr w:rsidR="00C24754" w:rsidRPr="00311BBF" w14:paraId="02529A11" w14:textId="77777777" w:rsidTr="004469E6">
        <w:trPr>
          <w:trHeight w:val="412"/>
        </w:trPr>
        <w:tc>
          <w:tcPr>
            <w:tcW w:w="4815" w:type="dxa"/>
            <w:gridSpan w:val="4"/>
            <w:tcBorders>
              <w:top w:val="nil"/>
              <w:left w:val="single" w:sz="4" w:space="0" w:color="auto"/>
              <w:bottom w:val="single" w:sz="4" w:space="0" w:color="auto"/>
              <w:right w:val="single" w:sz="4" w:space="0" w:color="auto"/>
            </w:tcBorders>
            <w:shd w:val="clear" w:color="auto" w:fill="FFFFFF" w:themeFill="background1"/>
            <w:hideMark/>
          </w:tcPr>
          <w:p w14:paraId="4BE34186" w14:textId="0807BB94"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The algor</w:t>
            </w:r>
            <w:r>
              <w:rPr>
                <w:rFonts w:ascii="Calibri" w:eastAsia="Times New Roman" w:hAnsi="Calibri" w:cs="Calibri"/>
                <w:color w:val="000000"/>
                <w:sz w:val="16"/>
                <w:szCs w:val="16"/>
                <w:lang w:eastAsia="en-GB"/>
              </w:rPr>
              <w:t>ithm</w:t>
            </w:r>
            <w:r w:rsidRPr="00311BBF">
              <w:rPr>
                <w:rFonts w:ascii="Calibri" w:eastAsia="Times New Roman" w:hAnsi="Calibri" w:cs="Calibri"/>
                <w:color w:val="000000"/>
                <w:sz w:val="16"/>
                <w:szCs w:val="16"/>
                <w:lang w:eastAsia="en-GB"/>
              </w:rPr>
              <w:t xml:space="preserve"> has not to be to</w:t>
            </w:r>
            <w:r>
              <w:rPr>
                <w:rFonts w:ascii="Calibri" w:eastAsia="Times New Roman" w:hAnsi="Calibri" w:cs="Calibri"/>
                <w:color w:val="000000"/>
                <w:sz w:val="16"/>
                <w:szCs w:val="16"/>
                <w:lang w:eastAsia="en-GB"/>
              </w:rPr>
              <w:t>o</w:t>
            </w:r>
            <w:r w:rsidRPr="00311BBF">
              <w:rPr>
                <w:rFonts w:ascii="Calibri" w:eastAsia="Times New Roman" w:hAnsi="Calibri" w:cs="Calibri"/>
                <w:color w:val="000000"/>
                <w:sz w:val="16"/>
                <w:szCs w:val="16"/>
                <w:lang w:eastAsia="en-GB"/>
              </w:rPr>
              <w:t xml:space="preserve"> strict.</w:t>
            </w:r>
          </w:p>
        </w:tc>
        <w:tc>
          <w:tcPr>
            <w:tcW w:w="5670" w:type="dxa"/>
            <w:gridSpan w:val="5"/>
            <w:tcBorders>
              <w:top w:val="nil"/>
              <w:left w:val="nil"/>
              <w:bottom w:val="single" w:sz="4" w:space="0" w:color="auto"/>
              <w:right w:val="single" w:sz="4" w:space="0" w:color="auto"/>
            </w:tcBorders>
            <w:shd w:val="clear" w:color="auto" w:fill="FFFFFF" w:themeFill="background1"/>
            <w:hideMark/>
          </w:tcPr>
          <w:p w14:paraId="685582FA"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 </w:t>
            </w:r>
          </w:p>
        </w:tc>
        <w:tc>
          <w:tcPr>
            <w:tcW w:w="4966" w:type="dxa"/>
            <w:gridSpan w:val="3"/>
            <w:tcBorders>
              <w:top w:val="nil"/>
              <w:left w:val="nil"/>
              <w:bottom w:val="single" w:sz="4" w:space="0" w:color="auto"/>
              <w:right w:val="single" w:sz="4" w:space="0" w:color="auto"/>
            </w:tcBorders>
            <w:shd w:val="clear" w:color="auto" w:fill="FFFFFF" w:themeFill="background1"/>
            <w:hideMark/>
          </w:tcPr>
          <w:p w14:paraId="338EA4BC"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multimodal and multidisciplinary treatment is not available for many of us</w:t>
            </w:r>
          </w:p>
        </w:tc>
      </w:tr>
      <w:tr w:rsidR="00C24754" w:rsidRPr="00311BBF" w14:paraId="5C79DB33" w14:textId="77777777" w:rsidTr="004469E6">
        <w:trPr>
          <w:trHeight w:val="702"/>
        </w:trPr>
        <w:tc>
          <w:tcPr>
            <w:tcW w:w="4815" w:type="dxa"/>
            <w:gridSpan w:val="4"/>
            <w:tcBorders>
              <w:top w:val="nil"/>
              <w:left w:val="single" w:sz="4" w:space="0" w:color="auto"/>
              <w:bottom w:val="single" w:sz="4" w:space="0" w:color="auto"/>
              <w:right w:val="single" w:sz="4" w:space="0" w:color="auto"/>
            </w:tcBorders>
            <w:shd w:val="clear" w:color="auto" w:fill="FFFFFF" w:themeFill="background1"/>
            <w:hideMark/>
          </w:tcPr>
          <w:p w14:paraId="35ED2284"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The algorithm Needs to be validated with the treatment effects of the patients</w:t>
            </w:r>
          </w:p>
        </w:tc>
        <w:tc>
          <w:tcPr>
            <w:tcW w:w="5670" w:type="dxa"/>
            <w:gridSpan w:val="5"/>
            <w:tcBorders>
              <w:top w:val="nil"/>
              <w:left w:val="nil"/>
              <w:bottom w:val="single" w:sz="4" w:space="0" w:color="auto"/>
              <w:right w:val="single" w:sz="4" w:space="0" w:color="auto"/>
            </w:tcBorders>
            <w:shd w:val="clear" w:color="auto" w:fill="FFFFFF" w:themeFill="background1"/>
            <w:hideMark/>
          </w:tcPr>
          <w:p w14:paraId="6551FF77"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 </w:t>
            </w:r>
          </w:p>
        </w:tc>
        <w:tc>
          <w:tcPr>
            <w:tcW w:w="4966" w:type="dxa"/>
            <w:gridSpan w:val="3"/>
            <w:tcBorders>
              <w:top w:val="nil"/>
              <w:left w:val="nil"/>
              <w:bottom w:val="single" w:sz="4" w:space="0" w:color="auto"/>
              <w:right w:val="single" w:sz="4" w:space="0" w:color="auto"/>
            </w:tcBorders>
            <w:shd w:val="clear" w:color="auto" w:fill="FFFFFF" w:themeFill="background1"/>
            <w:hideMark/>
          </w:tcPr>
          <w:p w14:paraId="15C25D16" w14:textId="65B94176" w:rsidR="00C24754" w:rsidRPr="00311BBF" w:rsidRDefault="00C24754" w:rsidP="00C24754">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M</w:t>
            </w:r>
            <w:r w:rsidRPr="00311BBF">
              <w:rPr>
                <w:rFonts w:ascii="Calibri" w:eastAsia="Times New Roman" w:hAnsi="Calibri" w:cs="Calibri"/>
                <w:color w:val="000000"/>
                <w:sz w:val="16"/>
                <w:szCs w:val="16"/>
                <w:lang w:eastAsia="en-GB"/>
              </w:rPr>
              <w:t xml:space="preserve">any of the proposed steps are not accessible in this order in the NHS due to local commissioning pathways already in place, making implementation difficult. </w:t>
            </w:r>
          </w:p>
        </w:tc>
      </w:tr>
      <w:tr w:rsidR="00C24754" w:rsidRPr="00311BBF" w14:paraId="237B9311" w14:textId="77777777" w:rsidTr="004469E6">
        <w:trPr>
          <w:trHeight w:val="274"/>
        </w:trPr>
        <w:tc>
          <w:tcPr>
            <w:tcW w:w="4815" w:type="dxa"/>
            <w:gridSpan w:val="4"/>
            <w:tcBorders>
              <w:top w:val="nil"/>
              <w:left w:val="single" w:sz="4" w:space="0" w:color="auto"/>
              <w:bottom w:val="single" w:sz="4" w:space="0" w:color="auto"/>
              <w:right w:val="single" w:sz="4" w:space="0" w:color="auto"/>
            </w:tcBorders>
            <w:shd w:val="clear" w:color="auto" w:fill="FFFFFF" w:themeFill="background1"/>
            <w:hideMark/>
          </w:tcPr>
          <w:p w14:paraId="49DB14EF"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It is difficult to truly know how other services involved with healthcare will use the algorithm, so the answers end up being an educated guess</w:t>
            </w:r>
          </w:p>
        </w:tc>
        <w:tc>
          <w:tcPr>
            <w:tcW w:w="5670" w:type="dxa"/>
            <w:gridSpan w:val="5"/>
            <w:tcBorders>
              <w:top w:val="nil"/>
              <w:left w:val="nil"/>
              <w:bottom w:val="single" w:sz="4" w:space="0" w:color="auto"/>
              <w:right w:val="single" w:sz="4" w:space="0" w:color="auto"/>
            </w:tcBorders>
            <w:shd w:val="clear" w:color="auto" w:fill="FFFFFF" w:themeFill="background1"/>
            <w:hideMark/>
          </w:tcPr>
          <w:p w14:paraId="74BEF3C1"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 </w:t>
            </w:r>
          </w:p>
        </w:tc>
        <w:tc>
          <w:tcPr>
            <w:tcW w:w="4966" w:type="dxa"/>
            <w:gridSpan w:val="3"/>
            <w:tcBorders>
              <w:top w:val="nil"/>
              <w:left w:val="nil"/>
              <w:bottom w:val="single" w:sz="4" w:space="0" w:color="auto"/>
              <w:right w:val="single" w:sz="4" w:space="0" w:color="auto"/>
            </w:tcBorders>
            <w:shd w:val="clear" w:color="auto" w:fill="FFFFFF" w:themeFill="background1"/>
            <w:hideMark/>
          </w:tcPr>
          <w:p w14:paraId="5C9A38A2" w14:textId="0C941BDA"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This is an excellent pathway if all elements of services are available in a timely fashion. There is no indication of time frames, this is relevant as there are loooong w/l for all aspects of these services.</w:t>
            </w:r>
          </w:p>
        </w:tc>
      </w:tr>
      <w:tr w:rsidR="00C24754" w:rsidRPr="00311BBF" w14:paraId="69793016" w14:textId="77777777" w:rsidTr="004469E6">
        <w:trPr>
          <w:trHeight w:val="995"/>
        </w:trPr>
        <w:tc>
          <w:tcPr>
            <w:tcW w:w="4815" w:type="dxa"/>
            <w:gridSpan w:val="4"/>
            <w:tcBorders>
              <w:top w:val="nil"/>
              <w:left w:val="single" w:sz="4" w:space="0" w:color="auto"/>
              <w:bottom w:val="single" w:sz="4" w:space="0" w:color="auto"/>
              <w:right w:val="single" w:sz="4" w:space="0" w:color="auto"/>
            </w:tcBorders>
            <w:shd w:val="clear" w:color="auto" w:fill="FFFFFF" w:themeFill="background1"/>
            <w:hideMark/>
          </w:tcPr>
          <w:p w14:paraId="56C5C273" w14:textId="7E7A9F2B" w:rsidR="00C24754" w:rsidRPr="00311BBF" w:rsidRDefault="00C24754" w:rsidP="00C24754">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F</w:t>
            </w:r>
            <w:r w:rsidRPr="00311BBF">
              <w:rPr>
                <w:rFonts w:ascii="Calibri" w:eastAsia="Times New Roman" w:hAnsi="Calibri" w:cs="Calibri"/>
                <w:color w:val="000000"/>
                <w:sz w:val="16"/>
                <w:szCs w:val="16"/>
                <w:lang w:eastAsia="en-GB"/>
              </w:rPr>
              <w:t>lexibility needs to be agreed if used to commission services - clinical expertise and concern must also be taken into consideration for individual cases.</w:t>
            </w:r>
          </w:p>
        </w:tc>
        <w:tc>
          <w:tcPr>
            <w:tcW w:w="5670" w:type="dxa"/>
            <w:gridSpan w:val="5"/>
            <w:tcBorders>
              <w:top w:val="nil"/>
              <w:left w:val="nil"/>
              <w:bottom w:val="single" w:sz="4" w:space="0" w:color="auto"/>
              <w:right w:val="single" w:sz="4" w:space="0" w:color="auto"/>
            </w:tcBorders>
            <w:shd w:val="clear" w:color="auto" w:fill="FFFFFF" w:themeFill="background1"/>
            <w:hideMark/>
          </w:tcPr>
          <w:p w14:paraId="7BC1965B"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 </w:t>
            </w:r>
          </w:p>
        </w:tc>
        <w:tc>
          <w:tcPr>
            <w:tcW w:w="4966" w:type="dxa"/>
            <w:gridSpan w:val="3"/>
            <w:tcBorders>
              <w:top w:val="nil"/>
              <w:left w:val="nil"/>
              <w:bottom w:val="single" w:sz="4" w:space="0" w:color="auto"/>
              <w:right w:val="single" w:sz="4" w:space="0" w:color="auto"/>
            </w:tcBorders>
            <w:shd w:val="clear" w:color="auto" w:fill="FFFFFF" w:themeFill="background1"/>
            <w:hideMark/>
          </w:tcPr>
          <w:p w14:paraId="4CB2266E" w14:textId="49CDC292"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 xml:space="preserve">Patients usually appreciate knowing the rules supporting the condition pathways, but not the waits for elements to be put in to action IAPT, talking services, Pain clinics etc. able to manage the psychological programme are limited and need to be set up before this can start.    </w:t>
            </w:r>
          </w:p>
        </w:tc>
      </w:tr>
      <w:tr w:rsidR="00C24754" w:rsidRPr="00311BBF" w14:paraId="50CBFC93" w14:textId="77777777" w:rsidTr="004469E6">
        <w:trPr>
          <w:trHeight w:val="684"/>
        </w:trPr>
        <w:tc>
          <w:tcPr>
            <w:tcW w:w="4815" w:type="dxa"/>
            <w:gridSpan w:val="4"/>
            <w:tcBorders>
              <w:top w:val="nil"/>
              <w:left w:val="single" w:sz="4" w:space="0" w:color="auto"/>
              <w:bottom w:val="single" w:sz="4" w:space="0" w:color="auto"/>
              <w:right w:val="single" w:sz="4" w:space="0" w:color="auto"/>
            </w:tcBorders>
            <w:shd w:val="clear" w:color="auto" w:fill="FFFFFF" w:themeFill="background1"/>
            <w:hideMark/>
          </w:tcPr>
          <w:p w14:paraId="20C7F31E" w14:textId="77777777" w:rsidR="00C24754" w:rsidRDefault="00C24754" w:rsidP="00C24754">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 xml:space="preserve">Commissioning </w:t>
            </w:r>
            <w:r w:rsidRPr="00311BBF">
              <w:rPr>
                <w:rFonts w:ascii="Calibri" w:eastAsia="Times New Roman" w:hAnsi="Calibri" w:cs="Calibri"/>
                <w:color w:val="000000"/>
                <w:sz w:val="16"/>
                <w:szCs w:val="16"/>
                <w:lang w:eastAsia="en-GB"/>
              </w:rPr>
              <w:t xml:space="preserve">and Policy services will need spinal specialists on their INNF panel to help guide them with their criteria based access and prior approval etc pathways.  </w:t>
            </w:r>
          </w:p>
          <w:p w14:paraId="7DA30503" w14:textId="77777777" w:rsidR="004469E6" w:rsidRDefault="004469E6" w:rsidP="00C24754">
            <w:pPr>
              <w:spacing w:after="0" w:line="240" w:lineRule="auto"/>
              <w:rPr>
                <w:rFonts w:ascii="Calibri" w:eastAsia="Times New Roman" w:hAnsi="Calibri" w:cs="Calibri"/>
                <w:color w:val="000000"/>
                <w:sz w:val="16"/>
                <w:szCs w:val="16"/>
                <w:lang w:eastAsia="en-GB"/>
              </w:rPr>
            </w:pPr>
          </w:p>
          <w:p w14:paraId="78EBF92A" w14:textId="77777777" w:rsidR="004469E6" w:rsidRDefault="004469E6" w:rsidP="00C24754">
            <w:pPr>
              <w:spacing w:after="0" w:line="240" w:lineRule="auto"/>
              <w:rPr>
                <w:rFonts w:ascii="Calibri" w:eastAsia="Times New Roman" w:hAnsi="Calibri" w:cs="Calibri"/>
                <w:color w:val="000000"/>
                <w:sz w:val="16"/>
                <w:szCs w:val="16"/>
                <w:lang w:eastAsia="en-GB"/>
              </w:rPr>
            </w:pPr>
          </w:p>
          <w:p w14:paraId="39E2B075" w14:textId="77777777" w:rsidR="004469E6" w:rsidRDefault="004469E6" w:rsidP="00C24754">
            <w:pPr>
              <w:spacing w:after="0" w:line="240" w:lineRule="auto"/>
              <w:rPr>
                <w:rFonts w:ascii="Calibri" w:eastAsia="Times New Roman" w:hAnsi="Calibri" w:cs="Calibri"/>
                <w:color w:val="000000"/>
                <w:sz w:val="16"/>
                <w:szCs w:val="16"/>
                <w:lang w:eastAsia="en-GB"/>
              </w:rPr>
            </w:pPr>
          </w:p>
          <w:p w14:paraId="1BF6E72C" w14:textId="77777777" w:rsidR="004469E6" w:rsidRDefault="004469E6" w:rsidP="00C24754">
            <w:pPr>
              <w:spacing w:after="0" w:line="240" w:lineRule="auto"/>
              <w:rPr>
                <w:rFonts w:ascii="Calibri" w:eastAsia="Times New Roman" w:hAnsi="Calibri" w:cs="Calibri"/>
                <w:color w:val="000000"/>
                <w:sz w:val="16"/>
                <w:szCs w:val="16"/>
                <w:lang w:eastAsia="en-GB"/>
              </w:rPr>
            </w:pPr>
          </w:p>
          <w:p w14:paraId="68BCA686" w14:textId="77777777" w:rsidR="004469E6" w:rsidRDefault="004469E6" w:rsidP="00C24754">
            <w:pPr>
              <w:spacing w:after="0" w:line="240" w:lineRule="auto"/>
              <w:rPr>
                <w:rFonts w:ascii="Calibri" w:eastAsia="Times New Roman" w:hAnsi="Calibri" w:cs="Calibri"/>
                <w:color w:val="000000"/>
                <w:sz w:val="16"/>
                <w:szCs w:val="16"/>
                <w:lang w:eastAsia="en-GB"/>
              </w:rPr>
            </w:pPr>
          </w:p>
          <w:p w14:paraId="6936ABEF" w14:textId="60EC6A73" w:rsidR="004469E6" w:rsidRPr="00311BBF" w:rsidRDefault="004469E6" w:rsidP="00C24754">
            <w:pPr>
              <w:spacing w:after="0" w:line="240" w:lineRule="auto"/>
              <w:rPr>
                <w:rFonts w:ascii="Calibri" w:eastAsia="Times New Roman" w:hAnsi="Calibri" w:cs="Calibri"/>
                <w:color w:val="000000"/>
                <w:sz w:val="16"/>
                <w:szCs w:val="16"/>
                <w:lang w:eastAsia="en-GB"/>
              </w:rPr>
            </w:pPr>
          </w:p>
        </w:tc>
        <w:tc>
          <w:tcPr>
            <w:tcW w:w="5670" w:type="dxa"/>
            <w:gridSpan w:val="5"/>
            <w:tcBorders>
              <w:top w:val="nil"/>
              <w:left w:val="nil"/>
              <w:bottom w:val="single" w:sz="4" w:space="0" w:color="auto"/>
              <w:right w:val="single" w:sz="4" w:space="0" w:color="auto"/>
            </w:tcBorders>
            <w:shd w:val="clear" w:color="auto" w:fill="FFFFFF" w:themeFill="background1"/>
            <w:hideMark/>
          </w:tcPr>
          <w:p w14:paraId="716ED7E6" w14:textId="77777777" w:rsidR="00C24754" w:rsidRPr="00311BBF"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 </w:t>
            </w:r>
          </w:p>
        </w:tc>
        <w:tc>
          <w:tcPr>
            <w:tcW w:w="4966" w:type="dxa"/>
            <w:gridSpan w:val="3"/>
            <w:tcBorders>
              <w:top w:val="nil"/>
              <w:left w:val="nil"/>
              <w:bottom w:val="single" w:sz="4" w:space="0" w:color="auto"/>
              <w:right w:val="single" w:sz="4" w:space="0" w:color="auto"/>
            </w:tcBorders>
            <w:shd w:val="clear" w:color="auto" w:fill="FFFFFF" w:themeFill="background1"/>
            <w:hideMark/>
          </w:tcPr>
          <w:p w14:paraId="6F5590B2" w14:textId="77777777" w:rsidR="00C24754" w:rsidRDefault="00C24754" w:rsidP="00C24754">
            <w:pPr>
              <w:spacing w:after="0" w:line="240" w:lineRule="auto"/>
              <w:rPr>
                <w:rFonts w:ascii="Calibri" w:eastAsia="Times New Roman" w:hAnsi="Calibri" w:cs="Calibri"/>
                <w:color w:val="000000"/>
                <w:sz w:val="16"/>
                <w:szCs w:val="16"/>
                <w:lang w:eastAsia="en-GB"/>
              </w:rPr>
            </w:pPr>
            <w:r w:rsidRPr="00311BBF">
              <w:rPr>
                <w:rFonts w:ascii="Calibri" w:eastAsia="Times New Roman" w:hAnsi="Calibri" w:cs="Calibri"/>
                <w:color w:val="000000"/>
                <w:sz w:val="16"/>
                <w:szCs w:val="16"/>
                <w:lang w:eastAsia="en-GB"/>
              </w:rPr>
              <w:t> </w:t>
            </w:r>
          </w:p>
          <w:p w14:paraId="42CF5747" w14:textId="77777777" w:rsidR="00C24754" w:rsidRDefault="00C24754" w:rsidP="00C24754">
            <w:pPr>
              <w:spacing w:after="0" w:line="240" w:lineRule="auto"/>
              <w:rPr>
                <w:rFonts w:ascii="Calibri" w:eastAsia="Times New Roman" w:hAnsi="Calibri" w:cs="Calibri"/>
                <w:color w:val="000000"/>
                <w:sz w:val="16"/>
                <w:szCs w:val="16"/>
                <w:lang w:eastAsia="en-GB"/>
              </w:rPr>
            </w:pPr>
          </w:p>
          <w:p w14:paraId="2DE6C1C4" w14:textId="77777777" w:rsidR="00C24754" w:rsidRDefault="00C24754" w:rsidP="00C24754">
            <w:pPr>
              <w:spacing w:after="0" w:line="240" w:lineRule="auto"/>
              <w:rPr>
                <w:rFonts w:ascii="Calibri" w:eastAsia="Times New Roman" w:hAnsi="Calibri" w:cs="Calibri"/>
                <w:color w:val="000000"/>
                <w:sz w:val="16"/>
                <w:szCs w:val="16"/>
                <w:lang w:eastAsia="en-GB"/>
              </w:rPr>
            </w:pPr>
          </w:p>
          <w:p w14:paraId="215C5447" w14:textId="77777777" w:rsidR="00C24754" w:rsidRDefault="00C24754" w:rsidP="00C24754">
            <w:pPr>
              <w:spacing w:after="0" w:line="240" w:lineRule="auto"/>
              <w:rPr>
                <w:rFonts w:ascii="Calibri" w:eastAsia="Times New Roman" w:hAnsi="Calibri" w:cs="Calibri"/>
                <w:color w:val="000000"/>
                <w:sz w:val="16"/>
                <w:szCs w:val="16"/>
                <w:lang w:eastAsia="en-GB"/>
              </w:rPr>
            </w:pPr>
          </w:p>
          <w:p w14:paraId="24733B7C" w14:textId="77777777" w:rsidR="00C24754" w:rsidRDefault="00C24754" w:rsidP="00C24754">
            <w:pPr>
              <w:spacing w:after="0" w:line="240" w:lineRule="auto"/>
              <w:rPr>
                <w:rFonts w:ascii="Calibri" w:eastAsia="Times New Roman" w:hAnsi="Calibri" w:cs="Calibri"/>
                <w:color w:val="000000"/>
                <w:sz w:val="16"/>
                <w:szCs w:val="16"/>
                <w:lang w:eastAsia="en-GB"/>
              </w:rPr>
            </w:pPr>
          </w:p>
          <w:p w14:paraId="445D77DC" w14:textId="124CB973" w:rsidR="00C24754" w:rsidRPr="00311BBF" w:rsidRDefault="00C24754" w:rsidP="00C24754">
            <w:pPr>
              <w:spacing w:after="0" w:line="240" w:lineRule="auto"/>
              <w:rPr>
                <w:rFonts w:ascii="Calibri" w:eastAsia="Times New Roman" w:hAnsi="Calibri" w:cs="Calibri"/>
                <w:color w:val="000000"/>
                <w:sz w:val="16"/>
                <w:szCs w:val="16"/>
                <w:lang w:eastAsia="en-GB"/>
              </w:rPr>
            </w:pPr>
          </w:p>
        </w:tc>
      </w:tr>
      <w:tr w:rsidR="00C24754" w:rsidRPr="002E7600" w14:paraId="52D41C93" w14:textId="77777777" w:rsidTr="003050FC">
        <w:trPr>
          <w:trHeight w:val="288"/>
        </w:trPr>
        <w:tc>
          <w:tcPr>
            <w:tcW w:w="15451" w:type="dxa"/>
            <w:gridSpan w:val="1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96A210" w14:textId="170B8CAD" w:rsidR="00C24754" w:rsidRPr="002E7600" w:rsidRDefault="00C24754" w:rsidP="00C24754">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lastRenderedPageBreak/>
              <w:t>Other themes</w:t>
            </w:r>
          </w:p>
        </w:tc>
      </w:tr>
      <w:tr w:rsidR="00C24754" w:rsidRPr="002E7600" w14:paraId="1476FCE3" w14:textId="77777777" w:rsidTr="00C24754">
        <w:trPr>
          <w:trHeight w:val="407"/>
        </w:trPr>
        <w:tc>
          <w:tcPr>
            <w:tcW w:w="396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7719810" w14:textId="6F734B0B" w:rsidR="00C24754" w:rsidRPr="003731D8" w:rsidRDefault="00C24754" w:rsidP="00C24754">
            <w:pPr>
              <w:spacing w:after="0" w:line="240" w:lineRule="auto"/>
              <w:rPr>
                <w:rFonts w:ascii="Calibri" w:eastAsia="Times New Roman" w:hAnsi="Calibri" w:cs="Calibri"/>
                <w:b/>
                <w:bCs/>
                <w:color w:val="000000"/>
                <w:sz w:val="18"/>
                <w:szCs w:val="18"/>
                <w:lang w:val="fr-CA" w:eastAsia="en-GB"/>
              </w:rPr>
            </w:pPr>
            <w:r w:rsidRPr="003731D8">
              <w:rPr>
                <w:rFonts w:ascii="Calibri" w:eastAsia="Times New Roman" w:hAnsi="Calibri" w:cs="Calibri"/>
                <w:b/>
                <w:bCs/>
                <w:color w:val="000000"/>
                <w:sz w:val="18"/>
                <w:szCs w:val="18"/>
                <w:lang w:val="fr-CA" w:eastAsia="en-GB"/>
              </w:rPr>
              <w:t>L</w:t>
            </w:r>
            <w:r w:rsidR="004469E6">
              <w:rPr>
                <w:rFonts w:ascii="Calibri" w:eastAsia="Times New Roman" w:hAnsi="Calibri" w:cs="Calibri"/>
                <w:b/>
                <w:bCs/>
                <w:color w:val="000000"/>
                <w:sz w:val="18"/>
                <w:szCs w:val="18"/>
                <w:lang w:val="fr-CA" w:eastAsia="en-GB"/>
              </w:rPr>
              <w:t>umbar spinal stenosis p</w:t>
            </w:r>
            <w:r w:rsidRPr="003731D8">
              <w:rPr>
                <w:rFonts w:ascii="Calibri" w:eastAsia="Times New Roman" w:hAnsi="Calibri" w:cs="Calibri"/>
                <w:b/>
                <w:bCs/>
                <w:color w:val="000000"/>
                <w:sz w:val="18"/>
                <w:szCs w:val="18"/>
                <w:lang w:val="fr-CA" w:eastAsia="en-GB"/>
              </w:rPr>
              <w:t>atient profiles (phenotypes A,B,C)</w:t>
            </w:r>
          </w:p>
        </w:tc>
        <w:tc>
          <w:tcPr>
            <w:tcW w:w="4673" w:type="dxa"/>
            <w:gridSpan w:val="5"/>
            <w:tcBorders>
              <w:top w:val="single" w:sz="4" w:space="0" w:color="auto"/>
              <w:left w:val="nil"/>
              <w:bottom w:val="single" w:sz="4" w:space="0" w:color="auto"/>
              <w:right w:val="single" w:sz="4" w:space="0" w:color="auto"/>
            </w:tcBorders>
            <w:shd w:val="clear" w:color="auto" w:fill="D9D9D9" w:themeFill="background1" w:themeFillShade="D9"/>
            <w:hideMark/>
          </w:tcPr>
          <w:p w14:paraId="4BE35B2E" w14:textId="0AE98187" w:rsidR="00C24754" w:rsidRPr="002E7600" w:rsidRDefault="00D673D8" w:rsidP="00D673D8">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Additional details relating to assessment and diagnosis</w:t>
            </w:r>
          </w:p>
        </w:tc>
        <w:tc>
          <w:tcPr>
            <w:tcW w:w="3407" w:type="dxa"/>
            <w:gridSpan w:val="3"/>
            <w:tcBorders>
              <w:top w:val="single" w:sz="4" w:space="0" w:color="auto"/>
              <w:left w:val="nil"/>
              <w:bottom w:val="single" w:sz="4" w:space="0" w:color="auto"/>
              <w:right w:val="single" w:sz="4" w:space="0" w:color="auto"/>
            </w:tcBorders>
            <w:shd w:val="clear" w:color="auto" w:fill="D9D9D9" w:themeFill="background1" w:themeFillShade="D9"/>
            <w:hideMark/>
          </w:tcPr>
          <w:p w14:paraId="6C2DC47B" w14:textId="26B725D7" w:rsidR="00C24754" w:rsidRPr="002E7600" w:rsidRDefault="00D673D8" w:rsidP="00C24754">
            <w:pPr>
              <w:spacing w:after="0" w:line="240" w:lineRule="auto"/>
              <w:rPr>
                <w:rFonts w:ascii="Calibri" w:eastAsia="Times New Roman" w:hAnsi="Calibri" w:cs="Calibri"/>
                <w:b/>
                <w:bCs/>
                <w:color w:val="000000"/>
                <w:sz w:val="18"/>
                <w:szCs w:val="18"/>
                <w:lang w:eastAsia="en-GB"/>
              </w:rPr>
            </w:pPr>
            <w:r>
              <w:rPr>
                <w:rFonts w:ascii="Calibri" w:eastAsia="Times New Roman" w:hAnsi="Calibri" w:cs="Calibri"/>
                <w:b/>
                <w:bCs/>
                <w:color w:val="000000"/>
                <w:sz w:val="18"/>
                <w:szCs w:val="18"/>
                <w:lang w:eastAsia="en-GB"/>
              </w:rPr>
              <w:t>A</w:t>
            </w:r>
            <w:r w:rsidR="00C24754" w:rsidRPr="002E7600">
              <w:rPr>
                <w:rFonts w:ascii="Calibri" w:eastAsia="Times New Roman" w:hAnsi="Calibri" w:cs="Calibri"/>
                <w:b/>
                <w:bCs/>
                <w:color w:val="000000"/>
                <w:sz w:val="18"/>
                <w:szCs w:val="18"/>
                <w:lang w:eastAsia="en-GB"/>
              </w:rPr>
              <w:t>dditional details</w:t>
            </w:r>
            <w:r>
              <w:rPr>
                <w:rFonts w:ascii="Calibri" w:eastAsia="Times New Roman" w:hAnsi="Calibri" w:cs="Calibri"/>
                <w:b/>
                <w:bCs/>
                <w:color w:val="000000"/>
                <w:sz w:val="18"/>
                <w:szCs w:val="18"/>
                <w:lang w:eastAsia="en-GB"/>
              </w:rPr>
              <w:t xml:space="preserve"> relating to treatments and timelines</w:t>
            </w:r>
          </w:p>
        </w:tc>
        <w:tc>
          <w:tcPr>
            <w:tcW w:w="3402" w:type="dxa"/>
            <w:gridSpan w:val="2"/>
            <w:tcBorders>
              <w:top w:val="single" w:sz="4" w:space="0" w:color="auto"/>
              <w:left w:val="nil"/>
              <w:bottom w:val="single" w:sz="4" w:space="0" w:color="auto"/>
              <w:right w:val="single" w:sz="4" w:space="0" w:color="auto"/>
            </w:tcBorders>
            <w:shd w:val="clear" w:color="auto" w:fill="D9D9D9" w:themeFill="background1" w:themeFillShade="D9"/>
            <w:hideMark/>
          </w:tcPr>
          <w:p w14:paraId="32D79B8B" w14:textId="77777777" w:rsidR="00C24754" w:rsidRPr="002E7600" w:rsidRDefault="00C24754" w:rsidP="00C24754">
            <w:pPr>
              <w:spacing w:after="0" w:line="240" w:lineRule="auto"/>
              <w:rPr>
                <w:rFonts w:ascii="Calibri" w:eastAsia="Times New Roman" w:hAnsi="Calibri" w:cs="Calibri"/>
                <w:b/>
                <w:bCs/>
                <w:color w:val="000000"/>
                <w:sz w:val="18"/>
                <w:szCs w:val="18"/>
                <w:lang w:eastAsia="en-GB"/>
              </w:rPr>
            </w:pPr>
            <w:r w:rsidRPr="002E7600">
              <w:rPr>
                <w:rFonts w:ascii="Calibri" w:eastAsia="Times New Roman" w:hAnsi="Calibri" w:cs="Calibri"/>
                <w:b/>
                <w:bCs/>
                <w:color w:val="000000"/>
                <w:sz w:val="18"/>
                <w:szCs w:val="18"/>
                <w:lang w:eastAsia="en-GB"/>
              </w:rPr>
              <w:t>Presentation/ layout</w:t>
            </w:r>
          </w:p>
        </w:tc>
      </w:tr>
      <w:tr w:rsidR="00C24754" w:rsidRPr="002E7600" w14:paraId="059E1443" w14:textId="77777777" w:rsidTr="00C24754">
        <w:trPr>
          <w:trHeight w:val="1209"/>
        </w:trPr>
        <w:tc>
          <w:tcPr>
            <w:tcW w:w="3969" w:type="dxa"/>
            <w:gridSpan w:val="2"/>
            <w:tcBorders>
              <w:top w:val="nil"/>
              <w:left w:val="single" w:sz="4" w:space="0" w:color="auto"/>
              <w:bottom w:val="single" w:sz="4" w:space="0" w:color="auto"/>
              <w:right w:val="single" w:sz="4" w:space="0" w:color="auto"/>
            </w:tcBorders>
            <w:shd w:val="clear" w:color="auto" w:fill="FFFFFF" w:themeFill="background1"/>
            <w:hideMark/>
          </w:tcPr>
          <w:p w14:paraId="33D05EB1"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xml:space="preserve">It's the LSS LBP only patients I most struggle to manage and could benefit from treatment/management guidelines. The algorithm is only for patients with peripheral symptoms. Also often the ration of back to leg pain influences treatment decisions </w:t>
            </w:r>
          </w:p>
        </w:tc>
        <w:tc>
          <w:tcPr>
            <w:tcW w:w="4673" w:type="dxa"/>
            <w:gridSpan w:val="5"/>
            <w:tcBorders>
              <w:top w:val="nil"/>
              <w:left w:val="nil"/>
              <w:bottom w:val="single" w:sz="4" w:space="0" w:color="auto"/>
              <w:right w:val="single" w:sz="4" w:space="0" w:color="auto"/>
            </w:tcBorders>
            <w:shd w:val="clear" w:color="auto" w:fill="FFFFFF" w:themeFill="background1"/>
            <w:hideMark/>
          </w:tcPr>
          <w:p w14:paraId="5BCD780D"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xml:space="preserve">Ultimately one of the biggest issues is that I suspect that LSS is being underdiagnosed in general practice, so earlier and more frequent recognition would be imperative, along with ensuring that clinicians have easy access to treatment algorithms and clinical decision aids to facilitate shared decision making with patients.  </w:t>
            </w:r>
          </w:p>
        </w:tc>
        <w:tc>
          <w:tcPr>
            <w:tcW w:w="3407" w:type="dxa"/>
            <w:gridSpan w:val="3"/>
            <w:tcBorders>
              <w:top w:val="nil"/>
              <w:left w:val="nil"/>
              <w:bottom w:val="single" w:sz="4" w:space="0" w:color="auto"/>
              <w:right w:val="single" w:sz="4" w:space="0" w:color="auto"/>
            </w:tcBorders>
            <w:shd w:val="clear" w:color="auto" w:fill="FFFFFF" w:themeFill="background1"/>
            <w:hideMark/>
          </w:tcPr>
          <w:p w14:paraId="74837D0F" w14:textId="6914503D"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Would like to see more detail on the non-surgical offer e.g. settings of intervention (primary vs secondary care) for rehab and expected timeframes</w:t>
            </w:r>
          </w:p>
        </w:tc>
        <w:tc>
          <w:tcPr>
            <w:tcW w:w="3402" w:type="dxa"/>
            <w:gridSpan w:val="2"/>
            <w:tcBorders>
              <w:top w:val="nil"/>
              <w:left w:val="nil"/>
              <w:bottom w:val="single" w:sz="4" w:space="0" w:color="auto"/>
              <w:right w:val="single" w:sz="4" w:space="0" w:color="auto"/>
            </w:tcBorders>
            <w:shd w:val="clear" w:color="auto" w:fill="FFFFFF" w:themeFill="background1"/>
            <w:hideMark/>
          </w:tcPr>
          <w:p w14:paraId="7361AFB1"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Too much info in too small a space</w:t>
            </w:r>
          </w:p>
        </w:tc>
      </w:tr>
      <w:tr w:rsidR="00C24754" w:rsidRPr="002E7600" w14:paraId="7CCCD958" w14:textId="77777777" w:rsidTr="00C24754">
        <w:trPr>
          <w:trHeight w:val="972"/>
        </w:trPr>
        <w:tc>
          <w:tcPr>
            <w:tcW w:w="3969" w:type="dxa"/>
            <w:gridSpan w:val="2"/>
            <w:tcBorders>
              <w:top w:val="nil"/>
              <w:left w:val="single" w:sz="4" w:space="0" w:color="auto"/>
              <w:bottom w:val="single" w:sz="4" w:space="0" w:color="auto"/>
              <w:right w:val="single" w:sz="4" w:space="0" w:color="auto"/>
            </w:tcBorders>
            <w:shd w:val="clear" w:color="auto" w:fill="FFFFFF" w:themeFill="background1"/>
            <w:hideMark/>
          </w:tcPr>
          <w:p w14:paraId="1C7C04AA" w14:textId="77777777" w:rsidR="00C24754" w:rsidRPr="002E7600" w:rsidRDefault="00C24754" w:rsidP="00C24754">
            <w:pPr>
              <w:spacing w:after="0" w:line="240" w:lineRule="auto"/>
              <w:rPr>
                <w:rFonts w:ascii="Calibri" w:eastAsia="Times New Roman" w:hAnsi="Calibri" w:cs="Calibri"/>
                <w:sz w:val="16"/>
                <w:szCs w:val="16"/>
                <w:lang w:eastAsia="en-GB"/>
              </w:rPr>
            </w:pPr>
            <w:r w:rsidRPr="002E7600">
              <w:rPr>
                <w:rFonts w:ascii="Calibri" w:eastAsia="Times New Roman" w:hAnsi="Calibri" w:cs="Calibri"/>
                <w:sz w:val="16"/>
                <w:szCs w:val="16"/>
                <w:lang w:eastAsia="en-GB"/>
              </w:rPr>
              <w:t>I also find the clear phenotypes very helpful.</w:t>
            </w:r>
          </w:p>
        </w:tc>
        <w:tc>
          <w:tcPr>
            <w:tcW w:w="4673" w:type="dxa"/>
            <w:gridSpan w:val="5"/>
            <w:tcBorders>
              <w:top w:val="nil"/>
              <w:left w:val="nil"/>
              <w:bottom w:val="single" w:sz="4" w:space="0" w:color="auto"/>
              <w:right w:val="single" w:sz="4" w:space="0" w:color="auto"/>
            </w:tcBorders>
            <w:shd w:val="clear" w:color="auto" w:fill="FFFFFF" w:themeFill="background1"/>
            <w:hideMark/>
          </w:tcPr>
          <w:p w14:paraId="5CCBBBAF"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xml:space="preserve">I wonder if vascular claudication needs a mention on the pathway given the difficulty differentiating from neurogenic claudication. We get a number of referrals from vascular consultants and likewise we refer to them or request vascular screening.    </w:t>
            </w:r>
          </w:p>
        </w:tc>
        <w:tc>
          <w:tcPr>
            <w:tcW w:w="3407" w:type="dxa"/>
            <w:gridSpan w:val="3"/>
            <w:tcBorders>
              <w:top w:val="nil"/>
              <w:left w:val="nil"/>
              <w:bottom w:val="single" w:sz="4" w:space="0" w:color="auto"/>
              <w:right w:val="single" w:sz="4" w:space="0" w:color="auto"/>
            </w:tcBorders>
            <w:shd w:val="clear" w:color="auto" w:fill="FFFFFF" w:themeFill="background1"/>
            <w:hideMark/>
          </w:tcPr>
          <w:p w14:paraId="0EEBFED2"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Could do with a (flexible) timeline to be more useful (accepting variability).</w:t>
            </w:r>
          </w:p>
        </w:tc>
        <w:tc>
          <w:tcPr>
            <w:tcW w:w="3402" w:type="dxa"/>
            <w:gridSpan w:val="2"/>
            <w:tcBorders>
              <w:top w:val="nil"/>
              <w:left w:val="nil"/>
              <w:bottom w:val="single" w:sz="4" w:space="0" w:color="auto"/>
              <w:right w:val="single" w:sz="4" w:space="0" w:color="auto"/>
            </w:tcBorders>
            <w:shd w:val="clear" w:color="auto" w:fill="FFFFFF" w:themeFill="background1"/>
            <w:hideMark/>
          </w:tcPr>
          <w:p w14:paraId="0E9B7464" w14:textId="171F55F0" w:rsidR="00C24754" w:rsidRPr="002E7600" w:rsidRDefault="00C24754" w:rsidP="00C24754">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P</w:t>
            </w:r>
            <w:r w:rsidRPr="002E7600">
              <w:rPr>
                <w:rFonts w:ascii="Calibri" w:eastAsia="Times New Roman" w:hAnsi="Calibri" w:cs="Calibri"/>
                <w:color w:val="000000"/>
                <w:sz w:val="16"/>
                <w:szCs w:val="16"/>
                <w:lang w:eastAsia="en-GB"/>
              </w:rPr>
              <w:t>erhaps too many 'may' and 'consider' but I get why you have them - if you can be more definite, be so.</w:t>
            </w:r>
          </w:p>
        </w:tc>
      </w:tr>
      <w:tr w:rsidR="00C24754" w:rsidRPr="002E7600" w14:paraId="0420699D" w14:textId="77777777" w:rsidTr="00C24754">
        <w:trPr>
          <w:trHeight w:val="419"/>
        </w:trPr>
        <w:tc>
          <w:tcPr>
            <w:tcW w:w="3969" w:type="dxa"/>
            <w:gridSpan w:val="2"/>
            <w:tcBorders>
              <w:top w:val="nil"/>
              <w:left w:val="single" w:sz="4" w:space="0" w:color="auto"/>
              <w:bottom w:val="single" w:sz="4" w:space="0" w:color="auto"/>
              <w:right w:val="single" w:sz="4" w:space="0" w:color="auto"/>
            </w:tcBorders>
            <w:shd w:val="clear" w:color="auto" w:fill="FFFFFF" w:themeFill="background1"/>
            <w:hideMark/>
          </w:tcPr>
          <w:p w14:paraId="59BB0DF0"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For me it's difficult to approach the A, B, and C types by means of this standardised algorithm.</w:t>
            </w:r>
          </w:p>
        </w:tc>
        <w:tc>
          <w:tcPr>
            <w:tcW w:w="4673" w:type="dxa"/>
            <w:gridSpan w:val="5"/>
            <w:tcBorders>
              <w:top w:val="nil"/>
              <w:left w:val="nil"/>
              <w:bottom w:val="single" w:sz="4" w:space="0" w:color="auto"/>
              <w:right w:val="single" w:sz="4" w:space="0" w:color="auto"/>
            </w:tcBorders>
            <w:shd w:val="clear" w:color="auto" w:fill="FFFFFF" w:themeFill="background1"/>
            <w:hideMark/>
          </w:tcPr>
          <w:p w14:paraId="78128B86"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xml:space="preserve">Early diagnosis and intervention is most helpful clinically. </w:t>
            </w:r>
          </w:p>
        </w:tc>
        <w:tc>
          <w:tcPr>
            <w:tcW w:w="3407" w:type="dxa"/>
            <w:gridSpan w:val="3"/>
            <w:tcBorders>
              <w:top w:val="nil"/>
              <w:left w:val="nil"/>
              <w:bottom w:val="single" w:sz="4" w:space="0" w:color="auto"/>
              <w:right w:val="single" w:sz="4" w:space="0" w:color="auto"/>
            </w:tcBorders>
            <w:shd w:val="clear" w:color="auto" w:fill="FFFFFF" w:themeFill="background1"/>
            <w:hideMark/>
          </w:tcPr>
          <w:p w14:paraId="7A7F7DA0"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No timeframe given.</w:t>
            </w:r>
          </w:p>
        </w:tc>
        <w:tc>
          <w:tcPr>
            <w:tcW w:w="3402" w:type="dxa"/>
            <w:gridSpan w:val="2"/>
            <w:tcBorders>
              <w:top w:val="nil"/>
              <w:left w:val="nil"/>
              <w:bottom w:val="single" w:sz="4" w:space="0" w:color="auto"/>
              <w:right w:val="single" w:sz="4" w:space="0" w:color="auto"/>
            </w:tcBorders>
            <w:shd w:val="clear" w:color="auto" w:fill="FFFFFF" w:themeFill="background1"/>
            <w:hideMark/>
          </w:tcPr>
          <w:p w14:paraId="08035D56"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It is confusing, too detailed, and not applicable</w:t>
            </w:r>
          </w:p>
        </w:tc>
      </w:tr>
      <w:tr w:rsidR="00C24754" w:rsidRPr="002E7600" w14:paraId="116A3214" w14:textId="77777777" w:rsidTr="00C24754">
        <w:trPr>
          <w:trHeight w:val="1333"/>
        </w:trPr>
        <w:tc>
          <w:tcPr>
            <w:tcW w:w="3969" w:type="dxa"/>
            <w:gridSpan w:val="2"/>
            <w:tcBorders>
              <w:top w:val="nil"/>
              <w:left w:val="single" w:sz="4" w:space="0" w:color="auto"/>
              <w:bottom w:val="single" w:sz="4" w:space="0" w:color="auto"/>
              <w:right w:val="single" w:sz="4" w:space="0" w:color="auto"/>
            </w:tcBorders>
            <w:shd w:val="clear" w:color="auto" w:fill="FFFFFF" w:themeFill="background1"/>
            <w:hideMark/>
          </w:tcPr>
          <w:p w14:paraId="6A805671" w14:textId="77777777" w:rsidR="00C24754" w:rsidRPr="002E7600" w:rsidRDefault="00C24754" w:rsidP="00C24754">
            <w:pPr>
              <w:spacing w:after="0" w:line="240" w:lineRule="auto"/>
              <w:rPr>
                <w:rFonts w:ascii="Calibri" w:eastAsia="Times New Roman" w:hAnsi="Calibri" w:cs="Calibri"/>
                <w:sz w:val="16"/>
                <w:szCs w:val="16"/>
                <w:lang w:eastAsia="en-GB"/>
              </w:rPr>
            </w:pPr>
            <w:r w:rsidRPr="002E7600">
              <w:rPr>
                <w:rFonts w:ascii="Calibri" w:eastAsia="Times New Roman" w:hAnsi="Calibri" w:cs="Calibri"/>
                <w:sz w:val="16"/>
                <w:szCs w:val="16"/>
                <w:lang w:eastAsia="en-GB"/>
              </w:rPr>
              <w:t xml:space="preserve">There is confusion in the Type C terminology between radicular pain (chemically-mediated sensitisation of a spinal nerve root) and radiculopathy (mechanical compression of a nerve root). Radicular pain is not due to nerve root compromise as indicated in the text. The interventions associated with each of these are different and therefore the conditions require differentiation. </w:t>
            </w:r>
          </w:p>
        </w:tc>
        <w:tc>
          <w:tcPr>
            <w:tcW w:w="4673" w:type="dxa"/>
            <w:gridSpan w:val="5"/>
            <w:tcBorders>
              <w:top w:val="nil"/>
              <w:left w:val="nil"/>
              <w:bottom w:val="single" w:sz="4" w:space="0" w:color="auto"/>
              <w:right w:val="single" w:sz="4" w:space="0" w:color="auto"/>
            </w:tcBorders>
            <w:shd w:val="clear" w:color="auto" w:fill="FFFFFF" w:themeFill="background1"/>
            <w:hideMark/>
          </w:tcPr>
          <w:p w14:paraId="588125E9"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The goal should be early diagnosis…</w:t>
            </w:r>
          </w:p>
        </w:tc>
        <w:tc>
          <w:tcPr>
            <w:tcW w:w="3407" w:type="dxa"/>
            <w:gridSpan w:val="3"/>
            <w:tcBorders>
              <w:top w:val="nil"/>
              <w:left w:val="nil"/>
              <w:bottom w:val="single" w:sz="4" w:space="0" w:color="auto"/>
              <w:right w:val="single" w:sz="4" w:space="0" w:color="auto"/>
            </w:tcBorders>
            <w:shd w:val="clear" w:color="auto" w:fill="FFFFFF" w:themeFill="background1"/>
            <w:hideMark/>
          </w:tcPr>
          <w:p w14:paraId="6D9834F5" w14:textId="0B51D7D6"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Should consider including timelines for stepping; i.e., how long does one try Step 1 before progressing to Step 2, etc.?</w:t>
            </w:r>
          </w:p>
        </w:tc>
        <w:tc>
          <w:tcPr>
            <w:tcW w:w="3402" w:type="dxa"/>
            <w:gridSpan w:val="2"/>
            <w:tcBorders>
              <w:top w:val="nil"/>
              <w:left w:val="nil"/>
              <w:bottom w:val="single" w:sz="4" w:space="0" w:color="auto"/>
              <w:right w:val="single" w:sz="4" w:space="0" w:color="auto"/>
            </w:tcBorders>
            <w:shd w:val="clear" w:color="auto" w:fill="FFFFFF" w:themeFill="background1"/>
            <w:hideMark/>
          </w:tcPr>
          <w:p w14:paraId="033488A1"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xml:space="preserve">Point system would be better, unclear algorithm. </w:t>
            </w:r>
          </w:p>
        </w:tc>
      </w:tr>
      <w:tr w:rsidR="00C24754" w:rsidRPr="002E7600" w14:paraId="196A8B6D" w14:textId="77777777" w:rsidTr="00C24754">
        <w:trPr>
          <w:trHeight w:val="552"/>
        </w:trPr>
        <w:tc>
          <w:tcPr>
            <w:tcW w:w="3969" w:type="dxa"/>
            <w:gridSpan w:val="2"/>
            <w:tcBorders>
              <w:top w:val="nil"/>
              <w:left w:val="single" w:sz="4" w:space="0" w:color="auto"/>
              <w:bottom w:val="single" w:sz="4" w:space="0" w:color="auto"/>
              <w:right w:val="single" w:sz="4" w:space="0" w:color="auto"/>
            </w:tcBorders>
            <w:shd w:val="clear" w:color="auto" w:fill="FFFFFF" w:themeFill="background1"/>
            <w:hideMark/>
          </w:tcPr>
          <w:p w14:paraId="320FD57A" w14:textId="77777777" w:rsidR="00C24754" w:rsidRPr="002E7600" w:rsidRDefault="00C24754" w:rsidP="00C24754">
            <w:pPr>
              <w:spacing w:after="0" w:line="240" w:lineRule="auto"/>
              <w:rPr>
                <w:rFonts w:ascii="Calibri" w:eastAsia="Times New Roman" w:hAnsi="Calibri" w:cs="Calibri"/>
                <w:sz w:val="16"/>
                <w:szCs w:val="16"/>
                <w:lang w:eastAsia="en-GB"/>
              </w:rPr>
            </w:pPr>
            <w:r w:rsidRPr="002E7600">
              <w:rPr>
                <w:rFonts w:ascii="Calibri" w:eastAsia="Times New Roman" w:hAnsi="Calibri" w:cs="Calibri"/>
                <w:sz w:val="16"/>
                <w:szCs w:val="16"/>
                <w:lang w:eastAsia="en-GB"/>
              </w:rPr>
              <w:t>Type A-C have a lot of crossover and may be present simultaneously</w:t>
            </w:r>
          </w:p>
        </w:tc>
        <w:tc>
          <w:tcPr>
            <w:tcW w:w="4673" w:type="dxa"/>
            <w:gridSpan w:val="5"/>
            <w:tcBorders>
              <w:top w:val="nil"/>
              <w:left w:val="nil"/>
              <w:bottom w:val="single" w:sz="4" w:space="0" w:color="auto"/>
              <w:right w:val="single" w:sz="4" w:space="0" w:color="auto"/>
            </w:tcBorders>
            <w:shd w:val="clear" w:color="auto" w:fill="FFFFFF" w:themeFill="background1"/>
            <w:hideMark/>
          </w:tcPr>
          <w:p w14:paraId="247D7A3F" w14:textId="1A930BE6"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I believe that there needs to be an additional step, before self</w:t>
            </w:r>
            <w:r>
              <w:rPr>
                <w:rFonts w:ascii="Calibri" w:eastAsia="Times New Roman" w:hAnsi="Calibri" w:cs="Calibri"/>
                <w:color w:val="000000"/>
                <w:sz w:val="16"/>
                <w:szCs w:val="16"/>
                <w:lang w:eastAsia="en-GB"/>
              </w:rPr>
              <w:t>-</w:t>
            </w:r>
            <w:r w:rsidRPr="002E7600">
              <w:rPr>
                <w:rFonts w:ascii="Calibri" w:eastAsia="Times New Roman" w:hAnsi="Calibri" w:cs="Calibri"/>
                <w:color w:val="000000"/>
                <w:sz w:val="16"/>
                <w:szCs w:val="16"/>
                <w:lang w:eastAsia="en-GB"/>
              </w:rPr>
              <w:t>management, where the person is assessed by a primary healthcare provider, before self</w:t>
            </w:r>
            <w:r>
              <w:rPr>
                <w:rFonts w:ascii="Calibri" w:eastAsia="Times New Roman" w:hAnsi="Calibri" w:cs="Calibri"/>
                <w:color w:val="000000"/>
                <w:sz w:val="16"/>
                <w:szCs w:val="16"/>
                <w:lang w:eastAsia="en-GB"/>
              </w:rPr>
              <w:t>-</w:t>
            </w:r>
            <w:r w:rsidRPr="002E7600">
              <w:rPr>
                <w:rFonts w:ascii="Calibri" w:eastAsia="Times New Roman" w:hAnsi="Calibri" w:cs="Calibri"/>
                <w:color w:val="000000"/>
                <w:sz w:val="16"/>
                <w:szCs w:val="16"/>
                <w:lang w:eastAsia="en-GB"/>
              </w:rPr>
              <w:t>management.</w:t>
            </w:r>
          </w:p>
        </w:tc>
        <w:tc>
          <w:tcPr>
            <w:tcW w:w="3407" w:type="dxa"/>
            <w:gridSpan w:val="3"/>
            <w:tcBorders>
              <w:top w:val="nil"/>
              <w:left w:val="nil"/>
              <w:bottom w:val="single" w:sz="4" w:space="0" w:color="auto"/>
              <w:right w:val="single" w:sz="4" w:space="0" w:color="auto"/>
            </w:tcBorders>
            <w:shd w:val="clear" w:color="auto" w:fill="FFFFFF" w:themeFill="background1"/>
            <w:hideMark/>
          </w:tcPr>
          <w:p w14:paraId="7CC77CF4"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There are no timeline (which is hard to predict), and therefore, becomes more of an academic exercise to show what the pathway could look like.</w:t>
            </w:r>
          </w:p>
        </w:tc>
        <w:tc>
          <w:tcPr>
            <w:tcW w:w="3402" w:type="dxa"/>
            <w:gridSpan w:val="2"/>
            <w:tcBorders>
              <w:top w:val="nil"/>
              <w:left w:val="nil"/>
              <w:bottom w:val="single" w:sz="4" w:space="0" w:color="auto"/>
              <w:right w:val="single" w:sz="4" w:space="0" w:color="auto"/>
            </w:tcBorders>
            <w:shd w:val="clear" w:color="auto" w:fill="FFFFFF" w:themeFill="background1"/>
            <w:hideMark/>
          </w:tcPr>
          <w:p w14:paraId="0C119414" w14:textId="25FC7CAA" w:rsidR="00C24754" w:rsidRPr="002E7600" w:rsidRDefault="00C24754" w:rsidP="00C24754">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w:t>
            </w:r>
            <w:r w:rsidRPr="002E7600">
              <w:rPr>
                <w:rFonts w:ascii="Calibri" w:eastAsia="Times New Roman" w:hAnsi="Calibri" w:cs="Calibri"/>
                <w:color w:val="000000"/>
                <w:sz w:val="16"/>
                <w:szCs w:val="16"/>
                <w:lang w:eastAsia="en-GB"/>
              </w:rPr>
              <w:t>ncorrect use of capital letters irritating. Colour scheme is not assertive-doesn</w:t>
            </w:r>
            <w:r>
              <w:rPr>
                <w:rFonts w:ascii="Calibri" w:eastAsia="Times New Roman" w:hAnsi="Calibri" w:cs="Calibri"/>
                <w:color w:val="000000"/>
                <w:sz w:val="16"/>
                <w:szCs w:val="16"/>
                <w:lang w:eastAsia="en-GB"/>
              </w:rPr>
              <w:t>’</w:t>
            </w:r>
            <w:r w:rsidRPr="002E7600">
              <w:rPr>
                <w:rFonts w:ascii="Calibri" w:eastAsia="Times New Roman" w:hAnsi="Calibri" w:cs="Calibri"/>
                <w:color w:val="000000"/>
                <w:sz w:val="16"/>
                <w:szCs w:val="16"/>
                <w:lang w:eastAsia="en-GB"/>
              </w:rPr>
              <w:t>t draw your eye along the pathway.</w:t>
            </w:r>
          </w:p>
        </w:tc>
      </w:tr>
      <w:tr w:rsidR="00C24754" w:rsidRPr="002E7600" w14:paraId="15838D15" w14:textId="77777777" w:rsidTr="00C24754">
        <w:trPr>
          <w:trHeight w:val="842"/>
        </w:trPr>
        <w:tc>
          <w:tcPr>
            <w:tcW w:w="3969" w:type="dxa"/>
            <w:gridSpan w:val="2"/>
            <w:tcBorders>
              <w:top w:val="nil"/>
              <w:left w:val="single" w:sz="4" w:space="0" w:color="auto"/>
              <w:bottom w:val="single" w:sz="4" w:space="0" w:color="auto"/>
              <w:right w:val="single" w:sz="4" w:space="0" w:color="auto"/>
            </w:tcBorders>
            <w:shd w:val="clear" w:color="auto" w:fill="FFFFFF" w:themeFill="background1"/>
            <w:hideMark/>
          </w:tcPr>
          <w:p w14:paraId="27738501" w14:textId="065FCD98" w:rsidR="00C24754" w:rsidRPr="002E7600" w:rsidRDefault="00C24754" w:rsidP="00C24754">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W</w:t>
            </w:r>
            <w:r w:rsidRPr="002E7600">
              <w:rPr>
                <w:rFonts w:ascii="Calibri" w:eastAsia="Times New Roman" w:hAnsi="Calibri" w:cs="Calibri"/>
                <w:sz w:val="16"/>
                <w:szCs w:val="16"/>
                <w:lang w:eastAsia="en-GB"/>
              </w:rPr>
              <w:t xml:space="preserve">here is the way for type b described? </w:t>
            </w:r>
          </w:p>
        </w:tc>
        <w:tc>
          <w:tcPr>
            <w:tcW w:w="4673" w:type="dxa"/>
            <w:gridSpan w:val="5"/>
            <w:tcBorders>
              <w:top w:val="nil"/>
              <w:left w:val="nil"/>
              <w:bottom w:val="single" w:sz="4" w:space="0" w:color="auto"/>
              <w:right w:val="single" w:sz="4" w:space="0" w:color="auto"/>
            </w:tcBorders>
            <w:shd w:val="clear" w:color="auto" w:fill="FFFFFF" w:themeFill="background1"/>
            <w:hideMark/>
          </w:tcPr>
          <w:p w14:paraId="15C237E1"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xml:space="preserve">It may be helpful to have a table that compares and contrasts to vascular claudication so that general practice MDs can remember how they can seem similar but have key clinical differences. </w:t>
            </w:r>
          </w:p>
        </w:tc>
        <w:tc>
          <w:tcPr>
            <w:tcW w:w="3407" w:type="dxa"/>
            <w:gridSpan w:val="3"/>
            <w:tcBorders>
              <w:top w:val="nil"/>
              <w:left w:val="nil"/>
              <w:bottom w:val="single" w:sz="4" w:space="0" w:color="auto"/>
              <w:right w:val="single" w:sz="4" w:space="0" w:color="auto"/>
            </w:tcBorders>
            <w:shd w:val="clear" w:color="auto" w:fill="FFFFFF" w:themeFill="background1"/>
            <w:hideMark/>
          </w:tcPr>
          <w:p w14:paraId="56E67546" w14:textId="160EAE72" w:rsidR="00C24754" w:rsidRPr="002E7600" w:rsidRDefault="00C24754" w:rsidP="00C24754">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H</w:t>
            </w:r>
            <w:r w:rsidRPr="002E7600">
              <w:rPr>
                <w:rFonts w:ascii="Calibri" w:eastAsia="Times New Roman" w:hAnsi="Calibri" w:cs="Calibri"/>
                <w:color w:val="000000"/>
                <w:sz w:val="16"/>
                <w:szCs w:val="16"/>
                <w:lang w:eastAsia="en-GB"/>
              </w:rPr>
              <w:t xml:space="preserve">ow long does a clinician / patient trial these elements before review and staging for stepped pathway.    </w:t>
            </w:r>
          </w:p>
        </w:tc>
        <w:tc>
          <w:tcPr>
            <w:tcW w:w="3402" w:type="dxa"/>
            <w:gridSpan w:val="2"/>
            <w:tcBorders>
              <w:top w:val="nil"/>
              <w:left w:val="nil"/>
              <w:bottom w:val="single" w:sz="4" w:space="0" w:color="auto"/>
              <w:right w:val="single" w:sz="4" w:space="0" w:color="auto"/>
            </w:tcBorders>
            <w:shd w:val="clear" w:color="auto" w:fill="FFFFFF" w:themeFill="background1"/>
            <w:hideMark/>
          </w:tcPr>
          <w:p w14:paraId="622DE3A8"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xml:space="preserve">Nobody in the clinical setting has time to read and understand such a complicated algorithm. </w:t>
            </w:r>
          </w:p>
        </w:tc>
      </w:tr>
      <w:tr w:rsidR="00C24754" w:rsidRPr="002E7600" w14:paraId="6E304E75" w14:textId="77777777" w:rsidTr="00C24754">
        <w:trPr>
          <w:trHeight w:val="285"/>
        </w:trPr>
        <w:tc>
          <w:tcPr>
            <w:tcW w:w="3969" w:type="dxa"/>
            <w:gridSpan w:val="2"/>
            <w:tcBorders>
              <w:top w:val="nil"/>
              <w:left w:val="single" w:sz="4" w:space="0" w:color="auto"/>
              <w:bottom w:val="single" w:sz="4" w:space="0" w:color="auto"/>
              <w:right w:val="single" w:sz="4" w:space="0" w:color="auto"/>
            </w:tcBorders>
            <w:shd w:val="clear" w:color="auto" w:fill="FFFFFF" w:themeFill="background1"/>
            <w:hideMark/>
          </w:tcPr>
          <w:p w14:paraId="72C82B6D" w14:textId="2FCF619A" w:rsidR="00C24754" w:rsidRPr="002E7600" w:rsidRDefault="00C24754" w:rsidP="00C24754">
            <w:pPr>
              <w:spacing w:after="0" w:line="240" w:lineRule="auto"/>
              <w:rPr>
                <w:rFonts w:ascii="Calibri" w:eastAsia="Times New Roman" w:hAnsi="Calibri" w:cs="Calibri"/>
                <w:sz w:val="16"/>
                <w:szCs w:val="16"/>
                <w:lang w:eastAsia="en-GB"/>
              </w:rPr>
            </w:pPr>
            <w:r>
              <w:rPr>
                <w:rFonts w:ascii="Calibri" w:eastAsia="Times New Roman" w:hAnsi="Calibri" w:cs="Calibri"/>
                <w:sz w:val="16"/>
                <w:szCs w:val="16"/>
                <w:lang w:eastAsia="en-GB"/>
              </w:rPr>
              <w:t>D</w:t>
            </w:r>
            <w:r w:rsidRPr="002E7600">
              <w:rPr>
                <w:rFonts w:ascii="Calibri" w:eastAsia="Times New Roman" w:hAnsi="Calibri" w:cs="Calibri"/>
                <w:sz w:val="16"/>
                <w:szCs w:val="16"/>
                <w:lang w:eastAsia="en-GB"/>
              </w:rPr>
              <w:t>oes not differentiate between lateral and central.</w:t>
            </w:r>
          </w:p>
        </w:tc>
        <w:tc>
          <w:tcPr>
            <w:tcW w:w="4673" w:type="dxa"/>
            <w:gridSpan w:val="5"/>
            <w:tcBorders>
              <w:top w:val="nil"/>
              <w:left w:val="nil"/>
              <w:bottom w:val="single" w:sz="4" w:space="0" w:color="auto"/>
              <w:right w:val="single" w:sz="4" w:space="0" w:color="auto"/>
            </w:tcBorders>
            <w:shd w:val="clear" w:color="auto" w:fill="FFFFFF" w:themeFill="background1"/>
            <w:hideMark/>
          </w:tcPr>
          <w:p w14:paraId="0436FBC6"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7" w:type="dxa"/>
            <w:gridSpan w:val="3"/>
            <w:tcBorders>
              <w:top w:val="nil"/>
              <w:left w:val="nil"/>
              <w:bottom w:val="single" w:sz="4" w:space="0" w:color="auto"/>
              <w:right w:val="single" w:sz="4" w:space="0" w:color="auto"/>
            </w:tcBorders>
            <w:shd w:val="clear" w:color="auto" w:fill="FFFFFF" w:themeFill="background1"/>
            <w:noWrap/>
            <w:vAlign w:val="bottom"/>
            <w:hideMark/>
          </w:tcPr>
          <w:p w14:paraId="4C65821E"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2" w:type="dxa"/>
            <w:gridSpan w:val="2"/>
            <w:tcBorders>
              <w:top w:val="nil"/>
              <w:left w:val="nil"/>
              <w:bottom w:val="single" w:sz="4" w:space="0" w:color="auto"/>
              <w:right w:val="single" w:sz="4" w:space="0" w:color="auto"/>
            </w:tcBorders>
            <w:shd w:val="clear" w:color="auto" w:fill="FFFFFF" w:themeFill="background1"/>
            <w:hideMark/>
          </w:tcPr>
          <w:p w14:paraId="6D3D92A9"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too complex... make it simpler</w:t>
            </w:r>
          </w:p>
        </w:tc>
      </w:tr>
      <w:tr w:rsidR="00C24754" w:rsidRPr="002E7600" w14:paraId="45195432" w14:textId="77777777" w:rsidTr="00C24754">
        <w:trPr>
          <w:trHeight w:val="971"/>
        </w:trPr>
        <w:tc>
          <w:tcPr>
            <w:tcW w:w="3969" w:type="dxa"/>
            <w:gridSpan w:val="2"/>
            <w:tcBorders>
              <w:top w:val="nil"/>
              <w:left w:val="single" w:sz="4" w:space="0" w:color="auto"/>
              <w:bottom w:val="single" w:sz="4" w:space="0" w:color="auto"/>
              <w:right w:val="single" w:sz="4" w:space="0" w:color="auto"/>
            </w:tcBorders>
            <w:shd w:val="clear" w:color="auto" w:fill="FFFFFF" w:themeFill="background1"/>
            <w:hideMark/>
          </w:tcPr>
          <w:p w14:paraId="4E3EE274" w14:textId="77777777" w:rsidR="00C24754" w:rsidRPr="002E7600" w:rsidRDefault="00C24754" w:rsidP="00C24754">
            <w:pPr>
              <w:spacing w:after="0" w:line="240" w:lineRule="auto"/>
              <w:rPr>
                <w:rFonts w:ascii="Calibri" w:eastAsia="Times New Roman" w:hAnsi="Calibri" w:cs="Calibri"/>
                <w:sz w:val="16"/>
                <w:szCs w:val="16"/>
                <w:lang w:eastAsia="en-GB"/>
              </w:rPr>
            </w:pPr>
            <w:r w:rsidRPr="002E7600">
              <w:rPr>
                <w:rFonts w:ascii="Calibri" w:eastAsia="Times New Roman" w:hAnsi="Calibri" w:cs="Calibri"/>
                <w:sz w:val="16"/>
                <w:szCs w:val="16"/>
                <w:lang w:eastAsia="en-GB"/>
              </w:rPr>
              <w:t>Three types of stenosis symptoms did not need classified for this algorithm. They are not used to direct care.  No indication of first vs recurrent episodes, vs constant intrusive symptoms. First episodes have a good natural history for spontaneous resolution (see sport results).</w:t>
            </w:r>
          </w:p>
        </w:tc>
        <w:tc>
          <w:tcPr>
            <w:tcW w:w="4673" w:type="dxa"/>
            <w:gridSpan w:val="5"/>
            <w:tcBorders>
              <w:top w:val="nil"/>
              <w:left w:val="nil"/>
              <w:bottom w:val="single" w:sz="4" w:space="0" w:color="auto"/>
              <w:right w:val="single" w:sz="4" w:space="0" w:color="auto"/>
            </w:tcBorders>
            <w:shd w:val="clear" w:color="auto" w:fill="FFFFFF" w:themeFill="background1"/>
            <w:hideMark/>
          </w:tcPr>
          <w:p w14:paraId="5D825108"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7" w:type="dxa"/>
            <w:gridSpan w:val="3"/>
            <w:tcBorders>
              <w:top w:val="nil"/>
              <w:left w:val="nil"/>
              <w:bottom w:val="single" w:sz="4" w:space="0" w:color="auto"/>
              <w:right w:val="single" w:sz="4" w:space="0" w:color="auto"/>
            </w:tcBorders>
            <w:shd w:val="clear" w:color="auto" w:fill="FFFFFF" w:themeFill="background1"/>
            <w:noWrap/>
            <w:vAlign w:val="bottom"/>
            <w:hideMark/>
          </w:tcPr>
          <w:p w14:paraId="6B6B9863"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2" w:type="dxa"/>
            <w:gridSpan w:val="2"/>
            <w:tcBorders>
              <w:top w:val="nil"/>
              <w:left w:val="nil"/>
              <w:bottom w:val="single" w:sz="4" w:space="0" w:color="auto"/>
              <w:right w:val="single" w:sz="4" w:space="0" w:color="auto"/>
            </w:tcBorders>
            <w:shd w:val="clear" w:color="auto" w:fill="FFFFFF" w:themeFill="background1"/>
            <w:hideMark/>
          </w:tcPr>
          <w:p w14:paraId="19C2112B"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Well laid out and easy to follow</w:t>
            </w:r>
          </w:p>
        </w:tc>
      </w:tr>
      <w:tr w:rsidR="00C24754" w:rsidRPr="002E7600" w14:paraId="6D8B0D6B" w14:textId="77777777" w:rsidTr="00C24754">
        <w:trPr>
          <w:trHeight w:val="559"/>
        </w:trPr>
        <w:tc>
          <w:tcPr>
            <w:tcW w:w="3969" w:type="dxa"/>
            <w:gridSpan w:val="2"/>
            <w:tcBorders>
              <w:top w:val="nil"/>
              <w:left w:val="single" w:sz="4" w:space="0" w:color="auto"/>
              <w:bottom w:val="single" w:sz="4" w:space="0" w:color="auto"/>
              <w:right w:val="single" w:sz="4" w:space="0" w:color="auto"/>
            </w:tcBorders>
            <w:shd w:val="clear" w:color="auto" w:fill="FFFFFF" w:themeFill="background1"/>
            <w:hideMark/>
          </w:tcPr>
          <w:p w14:paraId="77BFD721" w14:textId="54D2AFAC"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xml:space="preserve">More detail about type b sensory group would be useful. Would it useful to specify reduction in walking distance due to leg pain? </w:t>
            </w:r>
          </w:p>
        </w:tc>
        <w:tc>
          <w:tcPr>
            <w:tcW w:w="4673" w:type="dxa"/>
            <w:gridSpan w:val="5"/>
            <w:tcBorders>
              <w:top w:val="nil"/>
              <w:left w:val="nil"/>
              <w:bottom w:val="single" w:sz="4" w:space="0" w:color="auto"/>
              <w:right w:val="single" w:sz="4" w:space="0" w:color="auto"/>
            </w:tcBorders>
            <w:shd w:val="clear" w:color="auto" w:fill="FFFFFF" w:themeFill="background1"/>
            <w:hideMark/>
          </w:tcPr>
          <w:p w14:paraId="15AD0C72"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7" w:type="dxa"/>
            <w:gridSpan w:val="3"/>
            <w:tcBorders>
              <w:top w:val="nil"/>
              <w:left w:val="nil"/>
              <w:bottom w:val="single" w:sz="4" w:space="0" w:color="auto"/>
              <w:right w:val="single" w:sz="4" w:space="0" w:color="auto"/>
            </w:tcBorders>
            <w:shd w:val="clear" w:color="auto" w:fill="FFFFFF" w:themeFill="background1"/>
            <w:noWrap/>
            <w:vAlign w:val="bottom"/>
            <w:hideMark/>
          </w:tcPr>
          <w:p w14:paraId="2AC323D8"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2" w:type="dxa"/>
            <w:gridSpan w:val="2"/>
            <w:tcBorders>
              <w:top w:val="nil"/>
              <w:left w:val="nil"/>
              <w:bottom w:val="single" w:sz="4" w:space="0" w:color="auto"/>
              <w:right w:val="single" w:sz="4" w:space="0" w:color="auto"/>
            </w:tcBorders>
            <w:shd w:val="clear" w:color="auto" w:fill="FFFFFF" w:themeFill="background1"/>
            <w:hideMark/>
          </w:tcPr>
          <w:p w14:paraId="1B42D250"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algorithm to complicated</w:t>
            </w:r>
          </w:p>
        </w:tc>
      </w:tr>
      <w:tr w:rsidR="00C24754" w:rsidRPr="002E7600" w14:paraId="7611BB97" w14:textId="77777777" w:rsidTr="00C24754">
        <w:trPr>
          <w:trHeight w:val="848"/>
        </w:trPr>
        <w:tc>
          <w:tcPr>
            <w:tcW w:w="3969" w:type="dxa"/>
            <w:gridSpan w:val="2"/>
            <w:tcBorders>
              <w:top w:val="nil"/>
              <w:left w:val="single" w:sz="4" w:space="0" w:color="auto"/>
              <w:bottom w:val="single" w:sz="4" w:space="0" w:color="auto"/>
              <w:right w:val="single" w:sz="4" w:space="0" w:color="auto"/>
            </w:tcBorders>
            <w:shd w:val="clear" w:color="auto" w:fill="FFFFFF" w:themeFill="background1"/>
            <w:hideMark/>
          </w:tcPr>
          <w:p w14:paraId="0A8EB138" w14:textId="77777777" w:rsidR="00C24754" w:rsidRPr="002E7600" w:rsidRDefault="00C24754" w:rsidP="00C24754">
            <w:pPr>
              <w:spacing w:after="0" w:line="240" w:lineRule="auto"/>
              <w:rPr>
                <w:rFonts w:ascii="Calibri" w:eastAsia="Times New Roman" w:hAnsi="Calibri" w:cs="Calibri"/>
                <w:sz w:val="16"/>
                <w:szCs w:val="16"/>
                <w:lang w:eastAsia="en-GB"/>
              </w:rPr>
            </w:pPr>
            <w:r w:rsidRPr="002E7600">
              <w:rPr>
                <w:rFonts w:ascii="Calibri" w:eastAsia="Times New Roman" w:hAnsi="Calibri" w:cs="Calibri"/>
                <w:sz w:val="16"/>
                <w:szCs w:val="16"/>
                <w:lang w:eastAsia="en-GB"/>
              </w:rPr>
              <w:lastRenderedPageBreak/>
              <w:t>The drawback will be that not all patients fit snuggly into one of the categories</w:t>
            </w:r>
          </w:p>
        </w:tc>
        <w:tc>
          <w:tcPr>
            <w:tcW w:w="4673" w:type="dxa"/>
            <w:gridSpan w:val="5"/>
            <w:tcBorders>
              <w:top w:val="nil"/>
              <w:left w:val="nil"/>
              <w:bottom w:val="single" w:sz="4" w:space="0" w:color="auto"/>
              <w:right w:val="single" w:sz="4" w:space="0" w:color="auto"/>
            </w:tcBorders>
            <w:shd w:val="clear" w:color="auto" w:fill="FFFFFF" w:themeFill="background1"/>
            <w:hideMark/>
          </w:tcPr>
          <w:p w14:paraId="1F3161D3"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7" w:type="dxa"/>
            <w:gridSpan w:val="3"/>
            <w:tcBorders>
              <w:top w:val="nil"/>
              <w:left w:val="nil"/>
              <w:bottom w:val="single" w:sz="4" w:space="0" w:color="auto"/>
              <w:right w:val="single" w:sz="4" w:space="0" w:color="auto"/>
            </w:tcBorders>
            <w:shd w:val="clear" w:color="auto" w:fill="FFFFFF" w:themeFill="background1"/>
            <w:noWrap/>
            <w:vAlign w:val="bottom"/>
            <w:hideMark/>
          </w:tcPr>
          <w:p w14:paraId="4482A322"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2" w:type="dxa"/>
            <w:gridSpan w:val="2"/>
            <w:tcBorders>
              <w:top w:val="nil"/>
              <w:left w:val="nil"/>
              <w:bottom w:val="single" w:sz="4" w:space="0" w:color="auto"/>
              <w:right w:val="single" w:sz="4" w:space="0" w:color="auto"/>
            </w:tcBorders>
            <w:shd w:val="clear" w:color="auto" w:fill="FFFFFF" w:themeFill="background1"/>
            <w:hideMark/>
          </w:tcPr>
          <w:p w14:paraId="62B93421"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I'm not sure how the arrows/direction of travel pointing to "If persistent or recurrent symptoms" differs from the arrows that point to the next step from the main dialogue box</w:t>
            </w:r>
          </w:p>
        </w:tc>
      </w:tr>
      <w:tr w:rsidR="00C24754" w:rsidRPr="002E7600" w14:paraId="68F6C4C8" w14:textId="77777777" w:rsidTr="00C24754">
        <w:trPr>
          <w:trHeight w:val="239"/>
        </w:trPr>
        <w:tc>
          <w:tcPr>
            <w:tcW w:w="3969" w:type="dxa"/>
            <w:gridSpan w:val="2"/>
            <w:tcBorders>
              <w:top w:val="nil"/>
              <w:left w:val="single" w:sz="4" w:space="0" w:color="auto"/>
              <w:bottom w:val="single" w:sz="4" w:space="0" w:color="auto"/>
              <w:right w:val="single" w:sz="4" w:space="0" w:color="auto"/>
            </w:tcBorders>
            <w:shd w:val="clear" w:color="auto" w:fill="FFFFFF" w:themeFill="background1"/>
            <w:hideMark/>
          </w:tcPr>
          <w:p w14:paraId="21567563" w14:textId="67D64A7F" w:rsidR="00C24754" w:rsidRPr="002E7600" w:rsidRDefault="00C24754" w:rsidP="00C24754">
            <w:pPr>
              <w:spacing w:after="0" w:line="240" w:lineRule="auto"/>
              <w:rPr>
                <w:rFonts w:ascii="Calibri" w:eastAsia="Times New Roman" w:hAnsi="Calibri" w:cs="Calibri"/>
                <w:sz w:val="16"/>
                <w:szCs w:val="16"/>
                <w:lang w:eastAsia="en-GB"/>
              </w:rPr>
            </w:pPr>
            <w:r w:rsidRPr="002E7600">
              <w:rPr>
                <w:rFonts w:ascii="Calibri" w:eastAsia="Times New Roman" w:hAnsi="Calibri" w:cs="Calibri"/>
                <w:sz w:val="16"/>
                <w:szCs w:val="16"/>
                <w:lang w:eastAsia="en-GB"/>
              </w:rPr>
              <w:t>When does neuro def</w:t>
            </w:r>
            <w:r w:rsidR="00821299">
              <w:rPr>
                <w:rFonts w:ascii="Calibri" w:eastAsia="Times New Roman" w:hAnsi="Calibri" w:cs="Calibri"/>
                <w:sz w:val="16"/>
                <w:szCs w:val="16"/>
                <w:lang w:eastAsia="en-GB"/>
              </w:rPr>
              <w:t xml:space="preserve">icit become more important </w:t>
            </w:r>
            <w:r w:rsidRPr="002E7600">
              <w:rPr>
                <w:rFonts w:ascii="Calibri" w:eastAsia="Times New Roman" w:hAnsi="Calibri" w:cs="Calibri"/>
                <w:sz w:val="16"/>
                <w:szCs w:val="16"/>
                <w:lang w:eastAsia="en-GB"/>
              </w:rPr>
              <w:t xml:space="preserve">factor,  </w:t>
            </w:r>
          </w:p>
        </w:tc>
        <w:tc>
          <w:tcPr>
            <w:tcW w:w="4673" w:type="dxa"/>
            <w:gridSpan w:val="5"/>
            <w:tcBorders>
              <w:top w:val="nil"/>
              <w:left w:val="nil"/>
              <w:bottom w:val="single" w:sz="4" w:space="0" w:color="auto"/>
              <w:right w:val="single" w:sz="4" w:space="0" w:color="auto"/>
            </w:tcBorders>
            <w:shd w:val="clear" w:color="auto" w:fill="FFFFFF" w:themeFill="background1"/>
            <w:hideMark/>
          </w:tcPr>
          <w:p w14:paraId="0CE20F3D"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7" w:type="dxa"/>
            <w:gridSpan w:val="3"/>
            <w:tcBorders>
              <w:top w:val="nil"/>
              <w:left w:val="nil"/>
              <w:bottom w:val="single" w:sz="4" w:space="0" w:color="auto"/>
              <w:right w:val="single" w:sz="4" w:space="0" w:color="auto"/>
            </w:tcBorders>
            <w:shd w:val="clear" w:color="auto" w:fill="FFFFFF" w:themeFill="background1"/>
            <w:noWrap/>
            <w:vAlign w:val="bottom"/>
            <w:hideMark/>
          </w:tcPr>
          <w:p w14:paraId="576F5A72"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2" w:type="dxa"/>
            <w:gridSpan w:val="2"/>
            <w:tcBorders>
              <w:top w:val="nil"/>
              <w:left w:val="nil"/>
              <w:bottom w:val="single" w:sz="4" w:space="0" w:color="auto"/>
              <w:right w:val="single" w:sz="4" w:space="0" w:color="auto"/>
            </w:tcBorders>
            <w:shd w:val="clear" w:color="auto" w:fill="FFFFFF" w:themeFill="background1"/>
            <w:hideMark/>
          </w:tcPr>
          <w:p w14:paraId="65EDA599"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The matrix seems cumbersome</w:t>
            </w:r>
          </w:p>
        </w:tc>
      </w:tr>
      <w:tr w:rsidR="00C24754" w:rsidRPr="002E7600" w14:paraId="2885208E" w14:textId="77777777" w:rsidTr="00C24754">
        <w:trPr>
          <w:trHeight w:val="414"/>
        </w:trPr>
        <w:tc>
          <w:tcPr>
            <w:tcW w:w="3969" w:type="dxa"/>
            <w:gridSpan w:val="2"/>
            <w:tcBorders>
              <w:top w:val="nil"/>
              <w:left w:val="single" w:sz="4" w:space="0" w:color="auto"/>
              <w:bottom w:val="single" w:sz="4" w:space="0" w:color="auto"/>
              <w:right w:val="single" w:sz="4" w:space="0" w:color="auto"/>
            </w:tcBorders>
            <w:shd w:val="clear" w:color="auto" w:fill="FFFFFF" w:themeFill="background1"/>
            <w:noWrap/>
            <w:vAlign w:val="bottom"/>
            <w:hideMark/>
          </w:tcPr>
          <w:p w14:paraId="5DE82391"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4673" w:type="dxa"/>
            <w:gridSpan w:val="5"/>
            <w:tcBorders>
              <w:top w:val="nil"/>
              <w:left w:val="nil"/>
              <w:bottom w:val="single" w:sz="4" w:space="0" w:color="auto"/>
              <w:right w:val="single" w:sz="4" w:space="0" w:color="auto"/>
            </w:tcBorders>
            <w:shd w:val="clear" w:color="auto" w:fill="FFFFFF" w:themeFill="background1"/>
            <w:noWrap/>
            <w:vAlign w:val="bottom"/>
            <w:hideMark/>
          </w:tcPr>
          <w:p w14:paraId="2DA955A2"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7" w:type="dxa"/>
            <w:gridSpan w:val="3"/>
            <w:tcBorders>
              <w:top w:val="nil"/>
              <w:left w:val="nil"/>
              <w:bottom w:val="single" w:sz="4" w:space="0" w:color="auto"/>
              <w:right w:val="single" w:sz="4" w:space="0" w:color="auto"/>
            </w:tcBorders>
            <w:shd w:val="clear" w:color="auto" w:fill="FFFFFF" w:themeFill="background1"/>
            <w:noWrap/>
            <w:vAlign w:val="bottom"/>
            <w:hideMark/>
          </w:tcPr>
          <w:p w14:paraId="5446E72A"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2" w:type="dxa"/>
            <w:gridSpan w:val="2"/>
            <w:tcBorders>
              <w:top w:val="nil"/>
              <w:left w:val="nil"/>
              <w:bottom w:val="single" w:sz="4" w:space="0" w:color="auto"/>
              <w:right w:val="single" w:sz="4" w:space="0" w:color="auto"/>
            </w:tcBorders>
            <w:shd w:val="clear" w:color="auto" w:fill="FFFFFF" w:themeFill="background1"/>
            <w:hideMark/>
          </w:tcPr>
          <w:p w14:paraId="3F1F22C1" w14:textId="61E484B1"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Looks good. Make it 3rd grade level reading for the public to understand</w:t>
            </w:r>
          </w:p>
        </w:tc>
      </w:tr>
      <w:tr w:rsidR="00C24754" w:rsidRPr="002E7600" w14:paraId="131BD127" w14:textId="77777777" w:rsidTr="00C24754">
        <w:trPr>
          <w:trHeight w:val="562"/>
        </w:trPr>
        <w:tc>
          <w:tcPr>
            <w:tcW w:w="3969" w:type="dxa"/>
            <w:gridSpan w:val="2"/>
            <w:tcBorders>
              <w:top w:val="nil"/>
              <w:left w:val="single" w:sz="4" w:space="0" w:color="auto"/>
              <w:bottom w:val="single" w:sz="4" w:space="0" w:color="auto"/>
              <w:right w:val="single" w:sz="4" w:space="0" w:color="auto"/>
            </w:tcBorders>
            <w:shd w:val="clear" w:color="auto" w:fill="FFFFFF" w:themeFill="background1"/>
            <w:noWrap/>
            <w:vAlign w:val="bottom"/>
            <w:hideMark/>
          </w:tcPr>
          <w:p w14:paraId="163EA448"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4673" w:type="dxa"/>
            <w:gridSpan w:val="5"/>
            <w:tcBorders>
              <w:top w:val="nil"/>
              <w:left w:val="nil"/>
              <w:bottom w:val="single" w:sz="4" w:space="0" w:color="auto"/>
              <w:right w:val="single" w:sz="4" w:space="0" w:color="auto"/>
            </w:tcBorders>
            <w:shd w:val="clear" w:color="auto" w:fill="FFFFFF" w:themeFill="background1"/>
            <w:noWrap/>
            <w:vAlign w:val="bottom"/>
            <w:hideMark/>
          </w:tcPr>
          <w:p w14:paraId="7C311693"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7" w:type="dxa"/>
            <w:gridSpan w:val="3"/>
            <w:tcBorders>
              <w:top w:val="nil"/>
              <w:left w:val="nil"/>
              <w:bottom w:val="single" w:sz="4" w:space="0" w:color="auto"/>
              <w:right w:val="single" w:sz="4" w:space="0" w:color="auto"/>
            </w:tcBorders>
            <w:shd w:val="clear" w:color="auto" w:fill="FFFFFF" w:themeFill="background1"/>
            <w:noWrap/>
            <w:vAlign w:val="bottom"/>
            <w:hideMark/>
          </w:tcPr>
          <w:p w14:paraId="023BFCFE"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2" w:type="dxa"/>
            <w:gridSpan w:val="2"/>
            <w:tcBorders>
              <w:top w:val="nil"/>
              <w:left w:val="nil"/>
              <w:bottom w:val="single" w:sz="4" w:space="0" w:color="auto"/>
              <w:right w:val="single" w:sz="4" w:space="0" w:color="auto"/>
            </w:tcBorders>
            <w:shd w:val="clear" w:color="auto" w:fill="FFFFFF" w:themeFill="background1"/>
            <w:hideMark/>
          </w:tcPr>
          <w:p w14:paraId="52654BDA" w14:textId="3E8F6E19" w:rsidR="00C24754" w:rsidRPr="002E7600" w:rsidRDefault="00C24754" w:rsidP="00C24754">
            <w:pPr>
              <w:spacing w:after="0" w:line="240" w:lineRule="auto"/>
              <w:rPr>
                <w:rFonts w:ascii="Calibri" w:eastAsia="Times New Roman" w:hAnsi="Calibri" w:cs="Calibri"/>
                <w:color w:val="000000"/>
                <w:sz w:val="16"/>
                <w:szCs w:val="16"/>
                <w:lang w:eastAsia="en-GB"/>
              </w:rPr>
            </w:pPr>
            <w:r>
              <w:rPr>
                <w:rFonts w:ascii="Calibri" w:eastAsia="Times New Roman" w:hAnsi="Calibri" w:cs="Calibri"/>
                <w:color w:val="000000"/>
                <w:sz w:val="16"/>
                <w:szCs w:val="16"/>
                <w:lang w:eastAsia="en-GB"/>
              </w:rPr>
              <w:t>I</w:t>
            </w:r>
            <w:r w:rsidRPr="002E7600">
              <w:rPr>
                <w:rFonts w:ascii="Calibri" w:eastAsia="Times New Roman" w:hAnsi="Calibri" w:cs="Calibri"/>
                <w:color w:val="000000"/>
                <w:sz w:val="16"/>
                <w:szCs w:val="16"/>
                <w:lang w:eastAsia="en-GB"/>
              </w:rPr>
              <w:t xml:space="preserve"> found the algorithm a bit complex to read. a simplified version would be better</w:t>
            </w:r>
          </w:p>
        </w:tc>
      </w:tr>
      <w:tr w:rsidR="00C24754" w:rsidRPr="002E7600" w14:paraId="69EF103E" w14:textId="77777777" w:rsidTr="00C24754">
        <w:trPr>
          <w:trHeight w:val="556"/>
        </w:trPr>
        <w:tc>
          <w:tcPr>
            <w:tcW w:w="3969" w:type="dxa"/>
            <w:gridSpan w:val="2"/>
            <w:tcBorders>
              <w:top w:val="nil"/>
              <w:left w:val="single" w:sz="4" w:space="0" w:color="auto"/>
              <w:bottom w:val="single" w:sz="4" w:space="0" w:color="auto"/>
              <w:right w:val="single" w:sz="4" w:space="0" w:color="auto"/>
            </w:tcBorders>
            <w:shd w:val="clear" w:color="auto" w:fill="FFFFFF" w:themeFill="background1"/>
            <w:noWrap/>
            <w:vAlign w:val="bottom"/>
            <w:hideMark/>
          </w:tcPr>
          <w:p w14:paraId="2D337F50"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4673" w:type="dxa"/>
            <w:gridSpan w:val="5"/>
            <w:tcBorders>
              <w:top w:val="nil"/>
              <w:left w:val="nil"/>
              <w:bottom w:val="single" w:sz="4" w:space="0" w:color="auto"/>
              <w:right w:val="single" w:sz="4" w:space="0" w:color="auto"/>
            </w:tcBorders>
            <w:shd w:val="clear" w:color="auto" w:fill="FFFFFF" w:themeFill="background1"/>
            <w:noWrap/>
            <w:vAlign w:val="bottom"/>
            <w:hideMark/>
          </w:tcPr>
          <w:p w14:paraId="2BA7F81B"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7" w:type="dxa"/>
            <w:gridSpan w:val="3"/>
            <w:tcBorders>
              <w:top w:val="nil"/>
              <w:left w:val="nil"/>
              <w:bottom w:val="single" w:sz="4" w:space="0" w:color="auto"/>
              <w:right w:val="single" w:sz="4" w:space="0" w:color="auto"/>
            </w:tcBorders>
            <w:shd w:val="clear" w:color="auto" w:fill="FFFFFF" w:themeFill="background1"/>
            <w:noWrap/>
            <w:vAlign w:val="bottom"/>
            <w:hideMark/>
          </w:tcPr>
          <w:p w14:paraId="65E5E7B1"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2" w:type="dxa"/>
            <w:gridSpan w:val="2"/>
            <w:tcBorders>
              <w:top w:val="nil"/>
              <w:left w:val="nil"/>
              <w:bottom w:val="single" w:sz="4" w:space="0" w:color="auto"/>
              <w:right w:val="single" w:sz="4" w:space="0" w:color="auto"/>
            </w:tcBorders>
            <w:shd w:val="clear" w:color="auto" w:fill="FFFFFF" w:themeFill="background1"/>
            <w:hideMark/>
          </w:tcPr>
          <w:p w14:paraId="3FF660DF"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The flow diagram is difficult to follow, particularly how they appear to be able to step on and off at any level.</w:t>
            </w:r>
          </w:p>
        </w:tc>
      </w:tr>
      <w:tr w:rsidR="00C24754" w:rsidRPr="002E7600" w14:paraId="2F234B8E" w14:textId="77777777" w:rsidTr="00C24754">
        <w:trPr>
          <w:trHeight w:val="1103"/>
        </w:trPr>
        <w:tc>
          <w:tcPr>
            <w:tcW w:w="3969" w:type="dxa"/>
            <w:gridSpan w:val="2"/>
            <w:tcBorders>
              <w:top w:val="nil"/>
              <w:left w:val="single" w:sz="4" w:space="0" w:color="auto"/>
              <w:bottom w:val="single" w:sz="4" w:space="0" w:color="auto"/>
              <w:right w:val="single" w:sz="4" w:space="0" w:color="auto"/>
            </w:tcBorders>
            <w:shd w:val="clear" w:color="auto" w:fill="FFFFFF" w:themeFill="background1"/>
            <w:noWrap/>
            <w:vAlign w:val="bottom"/>
            <w:hideMark/>
          </w:tcPr>
          <w:p w14:paraId="134F146F"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4673" w:type="dxa"/>
            <w:gridSpan w:val="5"/>
            <w:tcBorders>
              <w:top w:val="nil"/>
              <w:left w:val="nil"/>
              <w:bottom w:val="single" w:sz="4" w:space="0" w:color="auto"/>
              <w:right w:val="single" w:sz="4" w:space="0" w:color="auto"/>
            </w:tcBorders>
            <w:shd w:val="clear" w:color="auto" w:fill="FFFFFF" w:themeFill="background1"/>
            <w:noWrap/>
            <w:vAlign w:val="bottom"/>
            <w:hideMark/>
          </w:tcPr>
          <w:p w14:paraId="5BCFAE1B"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7" w:type="dxa"/>
            <w:gridSpan w:val="3"/>
            <w:tcBorders>
              <w:top w:val="nil"/>
              <w:left w:val="nil"/>
              <w:bottom w:val="single" w:sz="4" w:space="0" w:color="auto"/>
              <w:right w:val="single" w:sz="4" w:space="0" w:color="auto"/>
            </w:tcBorders>
            <w:shd w:val="clear" w:color="auto" w:fill="FFFFFF" w:themeFill="background1"/>
            <w:noWrap/>
            <w:vAlign w:val="bottom"/>
            <w:hideMark/>
          </w:tcPr>
          <w:p w14:paraId="49571C19"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 </w:t>
            </w:r>
          </w:p>
        </w:tc>
        <w:tc>
          <w:tcPr>
            <w:tcW w:w="3402" w:type="dxa"/>
            <w:gridSpan w:val="2"/>
            <w:tcBorders>
              <w:top w:val="nil"/>
              <w:left w:val="nil"/>
              <w:bottom w:val="single" w:sz="4" w:space="0" w:color="auto"/>
              <w:right w:val="single" w:sz="4" w:space="0" w:color="auto"/>
            </w:tcBorders>
            <w:shd w:val="clear" w:color="auto" w:fill="FFFFFF" w:themeFill="background1"/>
            <w:hideMark/>
          </w:tcPr>
          <w:p w14:paraId="2DDDC034" w14:textId="77777777" w:rsidR="00C24754" w:rsidRPr="002E7600" w:rsidRDefault="00C24754" w:rsidP="00C24754">
            <w:pPr>
              <w:spacing w:after="0" w:line="240" w:lineRule="auto"/>
              <w:rPr>
                <w:rFonts w:ascii="Calibri" w:eastAsia="Times New Roman" w:hAnsi="Calibri" w:cs="Calibri"/>
                <w:color w:val="000000"/>
                <w:sz w:val="16"/>
                <w:szCs w:val="16"/>
                <w:lang w:eastAsia="en-GB"/>
              </w:rPr>
            </w:pPr>
            <w:r w:rsidRPr="002E7600">
              <w:rPr>
                <w:rFonts w:ascii="Calibri" w:eastAsia="Times New Roman" w:hAnsi="Calibri" w:cs="Calibri"/>
                <w:color w:val="000000"/>
                <w:sz w:val="16"/>
                <w:szCs w:val="16"/>
                <w:lang w:eastAsia="en-GB"/>
              </w:rPr>
              <w:t>I think it is hard to form an algorithm for such a varied and complex condition. I think it is a good attempt but that some practitioners may be deterred by relatively large amount of information</w:t>
            </w:r>
          </w:p>
        </w:tc>
      </w:tr>
    </w:tbl>
    <w:p w14:paraId="00EE50CB" w14:textId="4FD61C28" w:rsidR="00576C73" w:rsidRPr="00F755A6" w:rsidRDefault="00576C73" w:rsidP="00576C73">
      <w:pPr>
        <w:rPr>
          <w:rFonts w:ascii="Arial" w:hAnsi="Arial" w:cs="Arial"/>
          <w:i/>
          <w:sz w:val="16"/>
          <w:szCs w:val="16"/>
        </w:rPr>
      </w:pPr>
      <w:r w:rsidRPr="00F755A6">
        <w:rPr>
          <w:rFonts w:ascii="Arial" w:hAnsi="Arial" w:cs="Arial"/>
          <w:i/>
          <w:sz w:val="16"/>
          <w:szCs w:val="16"/>
        </w:rPr>
        <w:t>Note</w:t>
      </w:r>
      <w:r w:rsidR="00EE5FFB">
        <w:rPr>
          <w:rFonts w:ascii="Arial" w:hAnsi="Arial" w:cs="Arial"/>
          <w:i/>
          <w:sz w:val="16"/>
          <w:szCs w:val="16"/>
        </w:rPr>
        <w:t>s: Typographical errors i</w:t>
      </w:r>
      <w:r w:rsidRPr="00F755A6">
        <w:rPr>
          <w:rFonts w:ascii="Arial" w:hAnsi="Arial" w:cs="Arial"/>
          <w:i/>
          <w:sz w:val="16"/>
          <w:szCs w:val="16"/>
        </w:rPr>
        <w:t xml:space="preserve">n </w:t>
      </w:r>
      <w:r w:rsidR="00EE5FFB">
        <w:rPr>
          <w:rFonts w:ascii="Arial" w:hAnsi="Arial" w:cs="Arial"/>
          <w:i/>
          <w:sz w:val="16"/>
          <w:szCs w:val="16"/>
        </w:rPr>
        <w:t>participant</w:t>
      </w:r>
      <w:r w:rsidR="00821299">
        <w:rPr>
          <w:rFonts w:ascii="Arial" w:hAnsi="Arial" w:cs="Arial"/>
          <w:i/>
          <w:sz w:val="16"/>
          <w:szCs w:val="16"/>
        </w:rPr>
        <w:t xml:space="preserve"> responses have been corrected;</w:t>
      </w:r>
      <w:r w:rsidR="00EE5FFB">
        <w:rPr>
          <w:rFonts w:ascii="Arial" w:hAnsi="Arial" w:cs="Arial"/>
          <w:i/>
          <w:sz w:val="16"/>
          <w:szCs w:val="16"/>
        </w:rPr>
        <w:t xml:space="preserve"> Categories for comments are </w:t>
      </w:r>
      <w:r w:rsidR="00F00CA2">
        <w:rPr>
          <w:rFonts w:ascii="Arial" w:hAnsi="Arial" w:cs="Arial"/>
          <w:i/>
          <w:sz w:val="16"/>
          <w:szCs w:val="16"/>
        </w:rPr>
        <w:t>derived from</w:t>
      </w:r>
      <w:r w:rsidR="00E25B17">
        <w:rPr>
          <w:rFonts w:ascii="Arial" w:hAnsi="Arial" w:cs="Arial"/>
          <w:i/>
          <w:sz w:val="16"/>
          <w:szCs w:val="16"/>
        </w:rPr>
        <w:t xml:space="preserve"> inductive</w:t>
      </w:r>
      <w:r w:rsidR="00F00CA2">
        <w:rPr>
          <w:rFonts w:ascii="Arial" w:hAnsi="Arial" w:cs="Arial"/>
          <w:i/>
          <w:sz w:val="16"/>
          <w:szCs w:val="16"/>
        </w:rPr>
        <w:t xml:space="preserve"> thematic analysis.</w:t>
      </w:r>
    </w:p>
    <w:p w14:paraId="02338243" w14:textId="77777777" w:rsidR="00F755A6" w:rsidRDefault="00F755A6">
      <w:pPr>
        <w:rPr>
          <w:rFonts w:ascii="Arial" w:hAnsi="Arial" w:cs="Arial"/>
          <w:b/>
        </w:rPr>
      </w:pPr>
      <w:r>
        <w:rPr>
          <w:rFonts w:ascii="Arial" w:hAnsi="Arial" w:cs="Arial"/>
          <w:b/>
        </w:rPr>
        <w:br w:type="page"/>
      </w:r>
    </w:p>
    <w:p w14:paraId="66AA393E" w14:textId="01AC5DB7" w:rsidR="00552733" w:rsidRPr="00CC5F10" w:rsidRDefault="00021A2C" w:rsidP="00552733">
      <w:pPr>
        <w:spacing w:after="120"/>
        <w:rPr>
          <w:rFonts w:ascii="Arial" w:hAnsi="Arial" w:cs="Arial"/>
          <w:b/>
        </w:rPr>
      </w:pPr>
      <w:r w:rsidRPr="00CC5F10">
        <w:rPr>
          <w:rFonts w:ascii="Arial" w:hAnsi="Arial" w:cs="Arial"/>
          <w:b/>
        </w:rPr>
        <w:lastRenderedPageBreak/>
        <w:t xml:space="preserve">Supplementary </w:t>
      </w:r>
      <w:r w:rsidR="0015020C" w:rsidRPr="00CC5F10">
        <w:rPr>
          <w:rFonts w:ascii="Arial" w:hAnsi="Arial" w:cs="Arial"/>
          <w:b/>
        </w:rPr>
        <w:t>Table 8:</w:t>
      </w:r>
      <w:r w:rsidR="00AC2B47" w:rsidRPr="00CC5F10">
        <w:rPr>
          <w:rFonts w:ascii="Arial" w:hAnsi="Arial" w:cs="Arial"/>
          <w:b/>
        </w:rPr>
        <w:t xml:space="preserve"> </w:t>
      </w:r>
      <w:r w:rsidR="00552733" w:rsidRPr="00CC5F10">
        <w:rPr>
          <w:rFonts w:ascii="Arial" w:hAnsi="Arial" w:cs="Arial"/>
          <w:b/>
        </w:rPr>
        <w:t xml:space="preserve">Themes from respondents’ </w:t>
      </w:r>
      <w:r w:rsidR="00552733">
        <w:rPr>
          <w:rFonts w:ascii="Arial" w:hAnsi="Arial" w:cs="Arial"/>
          <w:b/>
        </w:rPr>
        <w:t>comments</w:t>
      </w:r>
      <w:r w:rsidR="00552733" w:rsidRPr="00CC5F10">
        <w:rPr>
          <w:rFonts w:ascii="Arial" w:hAnsi="Arial" w:cs="Arial"/>
          <w:b/>
        </w:rPr>
        <w:t xml:space="preserve"> on </w:t>
      </w:r>
      <w:r w:rsidR="00552733">
        <w:rPr>
          <w:rFonts w:ascii="Arial" w:hAnsi="Arial" w:cs="Arial"/>
          <w:b/>
        </w:rPr>
        <w:t>reasons why algorithm not useful each</w:t>
      </w:r>
      <w:r w:rsidR="00552733" w:rsidRPr="00CC5F10">
        <w:rPr>
          <w:rFonts w:ascii="Arial" w:hAnsi="Arial" w:cs="Arial"/>
          <w:b/>
        </w:rPr>
        <w:t xml:space="preserve"> stakeholder</w:t>
      </w:r>
      <w:r w:rsidR="00552733">
        <w:rPr>
          <w:rFonts w:ascii="Arial" w:hAnsi="Arial" w:cs="Arial"/>
          <w:b/>
        </w:rPr>
        <w:t xml:space="preserve"> group </w:t>
      </w:r>
    </w:p>
    <w:tbl>
      <w:tblPr>
        <w:tblW w:w="14743" w:type="dxa"/>
        <w:tblInd w:w="-289" w:type="dxa"/>
        <w:tblLayout w:type="fixed"/>
        <w:tblLook w:val="04A0" w:firstRow="1" w:lastRow="0" w:firstColumn="1" w:lastColumn="0" w:noHBand="0" w:noVBand="1"/>
      </w:tblPr>
      <w:tblGrid>
        <w:gridCol w:w="1702"/>
        <w:gridCol w:w="1843"/>
        <w:gridCol w:w="1729"/>
        <w:gridCol w:w="1814"/>
        <w:gridCol w:w="1843"/>
        <w:gridCol w:w="1843"/>
        <w:gridCol w:w="1701"/>
        <w:gridCol w:w="2268"/>
      </w:tblGrid>
      <w:tr w:rsidR="00AC2B47" w:rsidRPr="00AC2B47" w14:paraId="321FA917" w14:textId="77777777" w:rsidTr="00AC2B47">
        <w:trPr>
          <w:trHeight w:val="580"/>
        </w:trPr>
        <w:tc>
          <w:tcPr>
            <w:tcW w:w="1702" w:type="dxa"/>
            <w:tcBorders>
              <w:top w:val="single" w:sz="4" w:space="0" w:color="auto"/>
              <w:left w:val="single" w:sz="4" w:space="0" w:color="auto"/>
              <w:bottom w:val="single" w:sz="4" w:space="0" w:color="auto"/>
              <w:right w:val="single" w:sz="4" w:space="0" w:color="auto"/>
            </w:tcBorders>
            <w:shd w:val="clear" w:color="000000" w:fill="D9D9D9"/>
            <w:hideMark/>
          </w:tcPr>
          <w:p w14:paraId="0C8246E9" w14:textId="77777777" w:rsidR="00AC2B47" w:rsidRPr="00AC2B47" w:rsidRDefault="00AC2B47" w:rsidP="00AC2B47">
            <w:pPr>
              <w:spacing w:after="0" w:line="240" w:lineRule="auto"/>
              <w:rPr>
                <w:rFonts w:ascii="Calibri" w:eastAsia="Times New Roman" w:hAnsi="Calibri" w:cs="Calibri"/>
                <w:b/>
                <w:color w:val="000000"/>
                <w:sz w:val="18"/>
                <w:szCs w:val="18"/>
                <w:lang w:eastAsia="en-GB"/>
              </w:rPr>
            </w:pPr>
            <w:r w:rsidRPr="00AC2B47">
              <w:rPr>
                <w:rFonts w:ascii="Calibri" w:eastAsia="Times New Roman" w:hAnsi="Calibri" w:cs="Calibri"/>
                <w:b/>
                <w:color w:val="000000"/>
                <w:sz w:val="18"/>
                <w:szCs w:val="18"/>
                <w:lang w:eastAsia="en-GB"/>
              </w:rPr>
              <w:t>Private</w:t>
            </w:r>
          </w:p>
        </w:tc>
        <w:tc>
          <w:tcPr>
            <w:tcW w:w="1843" w:type="dxa"/>
            <w:tcBorders>
              <w:top w:val="single" w:sz="4" w:space="0" w:color="auto"/>
              <w:left w:val="nil"/>
              <w:bottom w:val="single" w:sz="4" w:space="0" w:color="auto"/>
              <w:right w:val="single" w:sz="4" w:space="0" w:color="auto"/>
            </w:tcBorders>
            <w:shd w:val="clear" w:color="000000" w:fill="D9D9D9"/>
            <w:hideMark/>
          </w:tcPr>
          <w:p w14:paraId="7CE711BD" w14:textId="181A499C" w:rsidR="00AC2B47" w:rsidRPr="00AC2B47" w:rsidRDefault="004469E6" w:rsidP="00AC2B47">
            <w:pPr>
              <w:spacing w:after="0" w:line="240" w:lineRule="auto"/>
              <w:rPr>
                <w:rFonts w:ascii="Calibri" w:eastAsia="Times New Roman" w:hAnsi="Calibri" w:cs="Calibri"/>
                <w:b/>
                <w:color w:val="000000"/>
                <w:sz w:val="18"/>
                <w:szCs w:val="18"/>
                <w:lang w:eastAsia="en-GB"/>
              </w:rPr>
            </w:pPr>
            <w:r>
              <w:rPr>
                <w:rFonts w:ascii="Calibri" w:eastAsia="Times New Roman" w:hAnsi="Calibri" w:cs="Calibri"/>
                <w:b/>
                <w:color w:val="000000"/>
                <w:sz w:val="18"/>
                <w:szCs w:val="18"/>
                <w:lang w:eastAsia="en-GB"/>
              </w:rPr>
              <w:t>S</w:t>
            </w:r>
            <w:r w:rsidR="00AC2B47" w:rsidRPr="00AC2B47">
              <w:rPr>
                <w:rFonts w:ascii="Calibri" w:eastAsia="Times New Roman" w:hAnsi="Calibri" w:cs="Calibri"/>
                <w:b/>
                <w:color w:val="000000"/>
                <w:sz w:val="18"/>
                <w:szCs w:val="18"/>
                <w:lang w:eastAsia="en-GB"/>
              </w:rPr>
              <w:t>pecialist spinal /secondary care healthcare clinicians</w:t>
            </w:r>
          </w:p>
        </w:tc>
        <w:tc>
          <w:tcPr>
            <w:tcW w:w="1729" w:type="dxa"/>
            <w:tcBorders>
              <w:top w:val="single" w:sz="4" w:space="0" w:color="auto"/>
              <w:left w:val="nil"/>
              <w:bottom w:val="single" w:sz="4" w:space="0" w:color="auto"/>
              <w:right w:val="single" w:sz="4" w:space="0" w:color="auto"/>
            </w:tcBorders>
            <w:shd w:val="clear" w:color="000000" w:fill="D9D9D9"/>
            <w:hideMark/>
          </w:tcPr>
          <w:p w14:paraId="47A0693C" w14:textId="77777777" w:rsidR="00AC2B47" w:rsidRPr="00AC2B47" w:rsidRDefault="00AC2B47" w:rsidP="00AC2B47">
            <w:pPr>
              <w:spacing w:after="0" w:line="240" w:lineRule="auto"/>
              <w:rPr>
                <w:rFonts w:ascii="Calibri" w:eastAsia="Times New Roman" w:hAnsi="Calibri" w:cs="Calibri"/>
                <w:b/>
                <w:color w:val="000000"/>
                <w:sz w:val="18"/>
                <w:szCs w:val="18"/>
                <w:lang w:eastAsia="en-GB"/>
              </w:rPr>
            </w:pPr>
            <w:r w:rsidRPr="00AC2B47">
              <w:rPr>
                <w:rFonts w:ascii="Calibri" w:eastAsia="Times New Roman" w:hAnsi="Calibri" w:cs="Calibri"/>
                <w:b/>
                <w:color w:val="000000"/>
                <w:sz w:val="18"/>
                <w:szCs w:val="18"/>
                <w:lang w:eastAsia="en-GB"/>
              </w:rPr>
              <w:t>Primary care/GP</w:t>
            </w:r>
          </w:p>
        </w:tc>
        <w:tc>
          <w:tcPr>
            <w:tcW w:w="1814" w:type="dxa"/>
            <w:tcBorders>
              <w:top w:val="single" w:sz="4" w:space="0" w:color="auto"/>
              <w:left w:val="nil"/>
              <w:bottom w:val="single" w:sz="4" w:space="0" w:color="auto"/>
              <w:right w:val="single" w:sz="4" w:space="0" w:color="auto"/>
            </w:tcBorders>
            <w:shd w:val="clear" w:color="000000" w:fill="D9D9D9"/>
            <w:noWrap/>
            <w:hideMark/>
          </w:tcPr>
          <w:p w14:paraId="6FF1FA16" w14:textId="77777777" w:rsidR="00AC2B47" w:rsidRPr="00AC2B47" w:rsidRDefault="00AC2B47" w:rsidP="00AC2B47">
            <w:pPr>
              <w:spacing w:after="0" w:line="240" w:lineRule="auto"/>
              <w:rPr>
                <w:rFonts w:ascii="Calibri" w:eastAsia="Times New Roman" w:hAnsi="Calibri" w:cs="Calibri"/>
                <w:b/>
                <w:color w:val="000000"/>
                <w:sz w:val="18"/>
                <w:szCs w:val="18"/>
                <w:lang w:eastAsia="en-GB"/>
              </w:rPr>
            </w:pPr>
            <w:r w:rsidRPr="00AC2B47">
              <w:rPr>
                <w:rFonts w:ascii="Calibri" w:eastAsia="Times New Roman" w:hAnsi="Calibri" w:cs="Calibri"/>
                <w:b/>
                <w:color w:val="000000"/>
                <w:sz w:val="18"/>
                <w:szCs w:val="18"/>
                <w:lang w:eastAsia="en-GB"/>
              </w:rPr>
              <w:t>Commissioners</w:t>
            </w:r>
          </w:p>
        </w:tc>
        <w:tc>
          <w:tcPr>
            <w:tcW w:w="1843" w:type="dxa"/>
            <w:tcBorders>
              <w:top w:val="single" w:sz="4" w:space="0" w:color="auto"/>
              <w:left w:val="nil"/>
              <w:bottom w:val="single" w:sz="4" w:space="0" w:color="auto"/>
              <w:right w:val="single" w:sz="4" w:space="0" w:color="auto"/>
            </w:tcBorders>
            <w:shd w:val="clear" w:color="000000" w:fill="D9D9D9"/>
            <w:noWrap/>
            <w:hideMark/>
          </w:tcPr>
          <w:p w14:paraId="31140F49" w14:textId="77777777" w:rsidR="00AC2B47" w:rsidRPr="00AC2B47" w:rsidRDefault="00AC2B47" w:rsidP="00AC2B47">
            <w:pPr>
              <w:spacing w:after="0" w:line="240" w:lineRule="auto"/>
              <w:rPr>
                <w:rFonts w:ascii="Calibri" w:eastAsia="Times New Roman" w:hAnsi="Calibri" w:cs="Calibri"/>
                <w:b/>
                <w:color w:val="000000"/>
                <w:sz w:val="18"/>
                <w:szCs w:val="18"/>
                <w:lang w:eastAsia="en-GB"/>
              </w:rPr>
            </w:pPr>
            <w:r w:rsidRPr="00AC2B47">
              <w:rPr>
                <w:rFonts w:ascii="Calibri" w:eastAsia="Times New Roman" w:hAnsi="Calibri" w:cs="Calibri"/>
                <w:b/>
                <w:color w:val="000000"/>
                <w:sz w:val="18"/>
                <w:szCs w:val="18"/>
                <w:lang w:eastAsia="en-GB"/>
              </w:rPr>
              <w:t>Policy makers</w:t>
            </w:r>
          </w:p>
        </w:tc>
        <w:tc>
          <w:tcPr>
            <w:tcW w:w="1843" w:type="dxa"/>
            <w:tcBorders>
              <w:top w:val="single" w:sz="4" w:space="0" w:color="auto"/>
              <w:left w:val="nil"/>
              <w:bottom w:val="single" w:sz="4" w:space="0" w:color="auto"/>
              <w:right w:val="single" w:sz="4" w:space="0" w:color="auto"/>
            </w:tcBorders>
            <w:shd w:val="clear" w:color="000000" w:fill="D9D9D9"/>
            <w:hideMark/>
          </w:tcPr>
          <w:p w14:paraId="699B2F92" w14:textId="77777777" w:rsidR="00AC2B47" w:rsidRPr="00AC2B47" w:rsidRDefault="00AC2B47" w:rsidP="00AC2B47">
            <w:pPr>
              <w:spacing w:after="0" w:line="240" w:lineRule="auto"/>
              <w:rPr>
                <w:rFonts w:ascii="Calibri" w:eastAsia="Times New Roman" w:hAnsi="Calibri" w:cs="Calibri"/>
                <w:b/>
                <w:color w:val="000000"/>
                <w:sz w:val="18"/>
                <w:szCs w:val="18"/>
                <w:lang w:eastAsia="en-GB"/>
              </w:rPr>
            </w:pPr>
            <w:r w:rsidRPr="00AC2B47">
              <w:rPr>
                <w:rFonts w:ascii="Calibri" w:eastAsia="Times New Roman" w:hAnsi="Calibri" w:cs="Calibri"/>
                <w:b/>
                <w:color w:val="000000"/>
                <w:sz w:val="18"/>
                <w:szCs w:val="18"/>
                <w:lang w:eastAsia="en-GB"/>
              </w:rPr>
              <w:t>Insurers</w:t>
            </w:r>
          </w:p>
        </w:tc>
        <w:tc>
          <w:tcPr>
            <w:tcW w:w="1701" w:type="dxa"/>
            <w:tcBorders>
              <w:top w:val="single" w:sz="4" w:space="0" w:color="auto"/>
              <w:left w:val="nil"/>
              <w:bottom w:val="single" w:sz="4" w:space="0" w:color="auto"/>
              <w:right w:val="single" w:sz="4" w:space="0" w:color="auto"/>
            </w:tcBorders>
            <w:shd w:val="clear" w:color="000000" w:fill="D9D9D9"/>
            <w:hideMark/>
          </w:tcPr>
          <w:p w14:paraId="017CDBE5" w14:textId="77777777" w:rsidR="00AC2B47" w:rsidRPr="00AC2B47" w:rsidRDefault="00AC2B47" w:rsidP="00AC2B47">
            <w:pPr>
              <w:spacing w:after="0" w:line="240" w:lineRule="auto"/>
              <w:rPr>
                <w:rFonts w:ascii="Calibri" w:eastAsia="Times New Roman" w:hAnsi="Calibri" w:cs="Calibri"/>
                <w:b/>
                <w:color w:val="000000"/>
                <w:sz w:val="18"/>
                <w:szCs w:val="18"/>
                <w:lang w:eastAsia="en-GB"/>
              </w:rPr>
            </w:pPr>
            <w:r w:rsidRPr="00AC2B47">
              <w:rPr>
                <w:rFonts w:ascii="Calibri" w:eastAsia="Times New Roman" w:hAnsi="Calibri" w:cs="Calibri"/>
                <w:b/>
                <w:color w:val="000000"/>
                <w:sz w:val="18"/>
                <w:szCs w:val="18"/>
                <w:lang w:eastAsia="en-GB"/>
              </w:rPr>
              <w:t>Researchers</w:t>
            </w:r>
          </w:p>
        </w:tc>
        <w:tc>
          <w:tcPr>
            <w:tcW w:w="2268" w:type="dxa"/>
            <w:tcBorders>
              <w:top w:val="single" w:sz="4" w:space="0" w:color="auto"/>
              <w:left w:val="nil"/>
              <w:bottom w:val="single" w:sz="4" w:space="0" w:color="auto"/>
              <w:right w:val="single" w:sz="4" w:space="0" w:color="auto"/>
            </w:tcBorders>
            <w:shd w:val="clear" w:color="000000" w:fill="D9D9D9"/>
            <w:hideMark/>
          </w:tcPr>
          <w:p w14:paraId="2E0C8A3A" w14:textId="77777777" w:rsidR="00AC2B47" w:rsidRPr="00AC2B47" w:rsidRDefault="00AC2B47" w:rsidP="00AC2B47">
            <w:pPr>
              <w:spacing w:after="0" w:line="240" w:lineRule="auto"/>
              <w:rPr>
                <w:rFonts w:ascii="Calibri" w:eastAsia="Times New Roman" w:hAnsi="Calibri" w:cs="Calibri"/>
                <w:b/>
                <w:color w:val="000000"/>
                <w:sz w:val="18"/>
                <w:szCs w:val="18"/>
                <w:lang w:eastAsia="en-GB"/>
              </w:rPr>
            </w:pPr>
            <w:r w:rsidRPr="00AC2B47">
              <w:rPr>
                <w:rFonts w:ascii="Calibri" w:eastAsia="Times New Roman" w:hAnsi="Calibri" w:cs="Calibri"/>
                <w:b/>
                <w:color w:val="000000"/>
                <w:sz w:val="18"/>
                <w:szCs w:val="18"/>
                <w:lang w:eastAsia="en-GB"/>
              </w:rPr>
              <w:t xml:space="preserve">Shared decision aid for patients </w:t>
            </w:r>
          </w:p>
        </w:tc>
      </w:tr>
      <w:tr w:rsidR="00AC2B47" w:rsidRPr="00AC2B47" w14:paraId="6E3D93D9" w14:textId="77777777" w:rsidTr="00AC2B47">
        <w:trPr>
          <w:trHeight w:val="960"/>
        </w:trPr>
        <w:tc>
          <w:tcPr>
            <w:tcW w:w="1702" w:type="dxa"/>
            <w:tcBorders>
              <w:top w:val="nil"/>
              <w:left w:val="single" w:sz="4" w:space="0" w:color="auto"/>
              <w:bottom w:val="single" w:sz="4" w:space="0" w:color="auto"/>
              <w:right w:val="single" w:sz="4" w:space="0" w:color="auto"/>
            </w:tcBorders>
            <w:shd w:val="clear" w:color="auto" w:fill="auto"/>
            <w:hideMark/>
          </w:tcPr>
          <w:p w14:paraId="03A6AA6B"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as likely to have their own preferred algorithm</w:t>
            </w:r>
          </w:p>
        </w:tc>
        <w:tc>
          <w:tcPr>
            <w:tcW w:w="1843" w:type="dxa"/>
            <w:tcBorders>
              <w:top w:val="nil"/>
              <w:left w:val="nil"/>
              <w:bottom w:val="single" w:sz="4" w:space="0" w:color="auto"/>
              <w:right w:val="single" w:sz="4" w:space="0" w:color="auto"/>
            </w:tcBorders>
            <w:shd w:val="clear" w:color="auto" w:fill="auto"/>
            <w:hideMark/>
          </w:tcPr>
          <w:p w14:paraId="2BE4788B"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xml:space="preserve">probably not useful as these stakeholders are familiar with condition, and would base treatment decisions on clinical and imaging findings </w:t>
            </w:r>
          </w:p>
        </w:tc>
        <w:tc>
          <w:tcPr>
            <w:tcW w:w="1729" w:type="dxa"/>
            <w:tcBorders>
              <w:top w:val="nil"/>
              <w:left w:val="nil"/>
              <w:bottom w:val="single" w:sz="4" w:space="0" w:color="auto"/>
              <w:right w:val="single" w:sz="4" w:space="0" w:color="auto"/>
            </w:tcBorders>
            <w:shd w:val="clear" w:color="auto" w:fill="auto"/>
            <w:hideMark/>
          </w:tcPr>
          <w:p w14:paraId="76F12806"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as 'I don't like algorithms'</w:t>
            </w:r>
          </w:p>
        </w:tc>
        <w:tc>
          <w:tcPr>
            <w:tcW w:w="1814" w:type="dxa"/>
            <w:tcBorders>
              <w:top w:val="nil"/>
              <w:left w:val="nil"/>
              <w:bottom w:val="single" w:sz="4" w:space="0" w:color="auto"/>
              <w:right w:val="single" w:sz="4" w:space="0" w:color="auto"/>
            </w:tcBorders>
            <w:shd w:val="clear" w:color="auto" w:fill="auto"/>
            <w:hideMark/>
          </w:tcPr>
          <w:p w14:paraId="1C99673B"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commissioners use algorithm to control healthcare clinicians</w:t>
            </w:r>
          </w:p>
        </w:tc>
        <w:tc>
          <w:tcPr>
            <w:tcW w:w="1843" w:type="dxa"/>
            <w:tcBorders>
              <w:top w:val="nil"/>
              <w:left w:val="nil"/>
              <w:bottom w:val="single" w:sz="4" w:space="0" w:color="auto"/>
              <w:right w:val="single" w:sz="4" w:space="0" w:color="auto"/>
            </w:tcBorders>
            <w:shd w:val="clear" w:color="auto" w:fill="auto"/>
            <w:hideMark/>
          </w:tcPr>
          <w:p w14:paraId="4419F3A9"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 only useful for people dealing with patients</w:t>
            </w:r>
          </w:p>
        </w:tc>
        <w:tc>
          <w:tcPr>
            <w:tcW w:w="1843" w:type="dxa"/>
            <w:tcBorders>
              <w:top w:val="nil"/>
              <w:left w:val="nil"/>
              <w:bottom w:val="single" w:sz="4" w:space="0" w:color="auto"/>
              <w:right w:val="single" w:sz="4" w:space="0" w:color="auto"/>
            </w:tcBorders>
            <w:shd w:val="clear" w:color="auto" w:fill="auto"/>
            <w:hideMark/>
          </w:tcPr>
          <w:p w14:paraId="32A58133"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 only useful for people dealing with patients</w:t>
            </w:r>
          </w:p>
        </w:tc>
        <w:tc>
          <w:tcPr>
            <w:tcW w:w="1701" w:type="dxa"/>
            <w:tcBorders>
              <w:top w:val="nil"/>
              <w:left w:val="nil"/>
              <w:bottom w:val="single" w:sz="4" w:space="0" w:color="auto"/>
              <w:right w:val="single" w:sz="4" w:space="0" w:color="auto"/>
            </w:tcBorders>
            <w:shd w:val="clear" w:color="auto" w:fill="auto"/>
            <w:hideMark/>
          </w:tcPr>
          <w:p w14:paraId="125A3D19"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as 'I don't like algorithms'</w:t>
            </w:r>
          </w:p>
        </w:tc>
        <w:tc>
          <w:tcPr>
            <w:tcW w:w="2268" w:type="dxa"/>
            <w:tcBorders>
              <w:top w:val="nil"/>
              <w:left w:val="nil"/>
              <w:bottom w:val="single" w:sz="4" w:space="0" w:color="auto"/>
              <w:right w:val="single" w:sz="4" w:space="0" w:color="auto"/>
            </w:tcBorders>
            <w:shd w:val="clear" w:color="auto" w:fill="auto"/>
            <w:hideMark/>
          </w:tcPr>
          <w:p w14:paraId="2AE6AB12" w14:textId="2235B230"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xml:space="preserve">completely useless - healthcare </w:t>
            </w:r>
            <w:r w:rsidR="00C10A01" w:rsidRPr="002D214E">
              <w:rPr>
                <w:rFonts w:eastAsia="Times New Roman" w:cstheme="minorHAnsi"/>
                <w:sz w:val="16"/>
                <w:szCs w:val="16"/>
                <w:lang w:eastAsia="en-GB"/>
              </w:rPr>
              <w:t>clinicians</w:t>
            </w:r>
            <w:r w:rsidRPr="002D214E">
              <w:rPr>
                <w:rFonts w:eastAsia="Times New Roman" w:cstheme="minorHAnsi"/>
                <w:sz w:val="16"/>
                <w:szCs w:val="16"/>
                <w:lang w:eastAsia="en-GB"/>
              </w:rPr>
              <w:t xml:space="preserve"> propose/decide pathways (with patient)</w:t>
            </w:r>
          </w:p>
        </w:tc>
      </w:tr>
      <w:tr w:rsidR="00AC2B47" w:rsidRPr="00AC2B47" w14:paraId="3ABC2AF1" w14:textId="77777777" w:rsidTr="00AC2B47">
        <w:trPr>
          <w:trHeight w:val="1200"/>
        </w:trPr>
        <w:tc>
          <w:tcPr>
            <w:tcW w:w="1702" w:type="dxa"/>
            <w:tcBorders>
              <w:top w:val="nil"/>
              <w:left w:val="single" w:sz="4" w:space="0" w:color="auto"/>
              <w:bottom w:val="single" w:sz="4" w:space="0" w:color="auto"/>
              <w:right w:val="single" w:sz="4" w:space="0" w:color="auto"/>
            </w:tcBorders>
            <w:shd w:val="clear" w:color="auto" w:fill="auto"/>
            <w:hideMark/>
          </w:tcPr>
          <w:p w14:paraId="4B5DE285"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as nothing new for these stakeholders</w:t>
            </w:r>
          </w:p>
        </w:tc>
        <w:tc>
          <w:tcPr>
            <w:tcW w:w="1843" w:type="dxa"/>
            <w:tcBorders>
              <w:top w:val="nil"/>
              <w:left w:val="nil"/>
              <w:bottom w:val="single" w:sz="4" w:space="0" w:color="auto"/>
              <w:right w:val="single" w:sz="4" w:space="0" w:color="auto"/>
            </w:tcBorders>
            <w:shd w:val="clear" w:color="auto" w:fill="auto"/>
            <w:hideMark/>
          </w:tcPr>
          <w:p w14:paraId="6BC7D75D"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as CPPP may not be acceptable to patients in Step 2</w:t>
            </w:r>
          </w:p>
        </w:tc>
        <w:tc>
          <w:tcPr>
            <w:tcW w:w="1729" w:type="dxa"/>
            <w:tcBorders>
              <w:top w:val="nil"/>
              <w:left w:val="nil"/>
              <w:bottom w:val="single" w:sz="4" w:space="0" w:color="auto"/>
              <w:right w:val="single" w:sz="4" w:space="0" w:color="auto"/>
            </w:tcBorders>
            <w:shd w:val="clear" w:color="auto" w:fill="auto"/>
            <w:hideMark/>
          </w:tcPr>
          <w:p w14:paraId="6C9DFCD3"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xml:space="preserve">not useful for most as treatment decisions need to be made individually </w:t>
            </w:r>
          </w:p>
        </w:tc>
        <w:tc>
          <w:tcPr>
            <w:tcW w:w="1814" w:type="dxa"/>
            <w:tcBorders>
              <w:top w:val="nil"/>
              <w:left w:val="nil"/>
              <w:bottom w:val="single" w:sz="4" w:space="0" w:color="auto"/>
              <w:right w:val="single" w:sz="4" w:space="0" w:color="auto"/>
            </w:tcBorders>
            <w:shd w:val="clear" w:color="auto" w:fill="auto"/>
            <w:hideMark/>
          </w:tcPr>
          <w:p w14:paraId="03F9162E"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as 'I don't like algorithms'</w:t>
            </w:r>
          </w:p>
        </w:tc>
        <w:tc>
          <w:tcPr>
            <w:tcW w:w="1843" w:type="dxa"/>
            <w:tcBorders>
              <w:top w:val="nil"/>
              <w:left w:val="nil"/>
              <w:bottom w:val="single" w:sz="4" w:space="0" w:color="auto"/>
              <w:right w:val="single" w:sz="4" w:space="0" w:color="auto"/>
            </w:tcBorders>
            <w:shd w:val="clear" w:color="auto" w:fill="auto"/>
            <w:hideMark/>
          </w:tcPr>
          <w:p w14:paraId="05D48901"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as 'I don't like algorithms'</w:t>
            </w:r>
          </w:p>
        </w:tc>
        <w:tc>
          <w:tcPr>
            <w:tcW w:w="1843" w:type="dxa"/>
            <w:tcBorders>
              <w:top w:val="nil"/>
              <w:left w:val="nil"/>
              <w:bottom w:val="single" w:sz="4" w:space="0" w:color="auto"/>
              <w:right w:val="single" w:sz="4" w:space="0" w:color="auto"/>
            </w:tcBorders>
            <w:shd w:val="clear" w:color="auto" w:fill="auto"/>
            <w:hideMark/>
          </w:tcPr>
          <w:p w14:paraId="459897DF"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completely useless  - insurers would not use algorithm to control/ advise healthcare clinicians</w:t>
            </w:r>
          </w:p>
        </w:tc>
        <w:tc>
          <w:tcPr>
            <w:tcW w:w="1701" w:type="dxa"/>
            <w:tcBorders>
              <w:top w:val="nil"/>
              <w:left w:val="nil"/>
              <w:bottom w:val="single" w:sz="4" w:space="0" w:color="auto"/>
              <w:right w:val="single" w:sz="4" w:space="0" w:color="auto"/>
            </w:tcBorders>
            <w:shd w:val="clear" w:color="auto" w:fill="auto"/>
            <w:hideMark/>
          </w:tcPr>
          <w:p w14:paraId="0A071BCF" w14:textId="0DB5CC6C" w:rsidR="00AC2B47" w:rsidRPr="002D214E" w:rsidRDefault="00213580" w:rsidP="00021A2C">
            <w:pPr>
              <w:spacing w:after="0" w:line="240" w:lineRule="auto"/>
              <w:rPr>
                <w:rFonts w:eastAsia="Times New Roman" w:cstheme="minorHAnsi"/>
                <w:sz w:val="16"/>
                <w:szCs w:val="16"/>
                <w:lang w:eastAsia="en-GB"/>
              </w:rPr>
            </w:pPr>
            <w:r>
              <w:rPr>
                <w:rFonts w:eastAsia="Times New Roman" w:cstheme="minorHAnsi"/>
                <w:sz w:val="16"/>
                <w:szCs w:val="16"/>
                <w:lang w:eastAsia="en-GB"/>
              </w:rPr>
              <w:t>C</w:t>
            </w:r>
            <w:r w:rsidR="00021A2C" w:rsidRPr="002D214E">
              <w:rPr>
                <w:rFonts w:eastAsia="Times New Roman" w:cstheme="minorHAnsi"/>
                <w:sz w:val="16"/>
                <w:szCs w:val="16"/>
                <w:lang w:eastAsia="en-GB"/>
              </w:rPr>
              <w:t>ompletely</w:t>
            </w:r>
            <w:r w:rsidR="00AC2B47" w:rsidRPr="002D214E">
              <w:rPr>
                <w:rFonts w:eastAsia="Times New Roman" w:cstheme="minorHAnsi"/>
                <w:sz w:val="16"/>
                <w:szCs w:val="16"/>
                <w:lang w:eastAsia="en-GB"/>
              </w:rPr>
              <w:t xml:space="preserve"> useless - what would the research be?</w:t>
            </w:r>
          </w:p>
        </w:tc>
        <w:tc>
          <w:tcPr>
            <w:tcW w:w="2268" w:type="dxa"/>
            <w:tcBorders>
              <w:top w:val="nil"/>
              <w:left w:val="nil"/>
              <w:bottom w:val="single" w:sz="4" w:space="0" w:color="auto"/>
              <w:right w:val="single" w:sz="4" w:space="0" w:color="auto"/>
            </w:tcBorders>
            <w:shd w:val="clear" w:color="auto" w:fill="auto"/>
            <w:hideMark/>
          </w:tcPr>
          <w:p w14:paraId="4DC286DA"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as 'I don't like algorithms'</w:t>
            </w:r>
          </w:p>
        </w:tc>
      </w:tr>
      <w:tr w:rsidR="00AC2B47" w:rsidRPr="00AC2B47" w14:paraId="72B954B9" w14:textId="77777777" w:rsidTr="00621B1E">
        <w:trPr>
          <w:trHeight w:val="1200"/>
        </w:trPr>
        <w:tc>
          <w:tcPr>
            <w:tcW w:w="1702" w:type="dxa"/>
            <w:tcBorders>
              <w:top w:val="nil"/>
              <w:left w:val="single" w:sz="4" w:space="0" w:color="auto"/>
              <w:bottom w:val="single" w:sz="4" w:space="0" w:color="auto"/>
              <w:right w:val="single" w:sz="4" w:space="0" w:color="auto"/>
            </w:tcBorders>
            <w:shd w:val="clear" w:color="auto" w:fill="auto"/>
            <w:hideMark/>
          </w:tcPr>
          <w:p w14:paraId="5FC83FE8" w14:textId="50615F49" w:rsidR="00AC2B47" w:rsidRPr="002D214E" w:rsidRDefault="00213580"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C</w:t>
            </w:r>
            <w:r w:rsidR="00021A2C" w:rsidRPr="002D214E">
              <w:rPr>
                <w:rFonts w:eastAsia="Times New Roman" w:cstheme="minorHAnsi"/>
                <w:sz w:val="16"/>
                <w:szCs w:val="16"/>
                <w:lang w:eastAsia="en-GB"/>
              </w:rPr>
              <w:t>ompletel</w:t>
            </w:r>
            <w:r>
              <w:rPr>
                <w:rFonts w:eastAsia="Times New Roman" w:cstheme="minorHAnsi"/>
                <w:sz w:val="16"/>
                <w:szCs w:val="16"/>
                <w:lang w:eastAsia="en-GB"/>
              </w:rPr>
              <w:t>y useless as self -a</w:t>
            </w:r>
            <w:r w:rsidR="00AC2B47" w:rsidRPr="002D214E">
              <w:rPr>
                <w:rFonts w:eastAsia="Times New Roman" w:cstheme="minorHAnsi"/>
                <w:sz w:val="16"/>
                <w:szCs w:val="16"/>
                <w:lang w:eastAsia="en-GB"/>
              </w:rPr>
              <w:t>dvice and psychological multimodal rehab is not possible in Germany for ambulant patients.</w:t>
            </w:r>
          </w:p>
        </w:tc>
        <w:tc>
          <w:tcPr>
            <w:tcW w:w="1843" w:type="dxa"/>
            <w:tcBorders>
              <w:top w:val="nil"/>
              <w:left w:val="nil"/>
              <w:bottom w:val="single" w:sz="4" w:space="0" w:color="auto"/>
              <w:right w:val="single" w:sz="4" w:space="0" w:color="auto"/>
            </w:tcBorders>
            <w:shd w:val="clear" w:color="auto" w:fill="auto"/>
            <w:hideMark/>
          </w:tcPr>
          <w:p w14:paraId="204897C0"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as likely to have own preferred algorithm</w:t>
            </w:r>
          </w:p>
        </w:tc>
        <w:tc>
          <w:tcPr>
            <w:tcW w:w="1729" w:type="dxa"/>
            <w:tcBorders>
              <w:top w:val="nil"/>
              <w:left w:val="nil"/>
              <w:bottom w:val="single" w:sz="4" w:space="0" w:color="auto"/>
              <w:right w:val="single" w:sz="4" w:space="0" w:color="auto"/>
            </w:tcBorders>
            <w:shd w:val="clear" w:color="auto" w:fill="auto"/>
            <w:hideMark/>
          </w:tcPr>
          <w:p w14:paraId="1BF26CE1"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 not necessary</w:t>
            </w:r>
          </w:p>
        </w:tc>
        <w:tc>
          <w:tcPr>
            <w:tcW w:w="1814" w:type="dxa"/>
            <w:tcBorders>
              <w:top w:val="nil"/>
              <w:left w:val="nil"/>
              <w:bottom w:val="single" w:sz="4" w:space="0" w:color="auto"/>
              <w:right w:val="single" w:sz="4" w:space="0" w:color="auto"/>
            </w:tcBorders>
            <w:shd w:val="clear" w:color="auto" w:fill="auto"/>
            <w:hideMark/>
          </w:tcPr>
          <w:p w14:paraId="3E47BC32"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 need further insight to be able to tailor their offers</w:t>
            </w:r>
          </w:p>
        </w:tc>
        <w:tc>
          <w:tcPr>
            <w:tcW w:w="1843" w:type="dxa"/>
            <w:tcBorders>
              <w:top w:val="nil"/>
              <w:left w:val="nil"/>
              <w:bottom w:val="single" w:sz="4" w:space="0" w:color="auto"/>
              <w:right w:val="single" w:sz="4" w:space="0" w:color="auto"/>
            </w:tcBorders>
            <w:shd w:val="clear" w:color="auto" w:fill="auto"/>
            <w:hideMark/>
          </w:tcPr>
          <w:p w14:paraId="610B9670"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 need further insight to be able to tailor their offers</w:t>
            </w:r>
          </w:p>
        </w:tc>
        <w:tc>
          <w:tcPr>
            <w:tcW w:w="1843" w:type="dxa"/>
            <w:tcBorders>
              <w:top w:val="nil"/>
              <w:left w:val="nil"/>
              <w:bottom w:val="single" w:sz="4" w:space="0" w:color="auto"/>
              <w:right w:val="single" w:sz="4" w:space="0" w:color="auto"/>
            </w:tcBorders>
            <w:shd w:val="clear" w:color="auto" w:fill="auto"/>
            <w:hideMark/>
          </w:tcPr>
          <w:p w14:paraId="14974372"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as 'I don't like algorithms'</w:t>
            </w:r>
          </w:p>
        </w:tc>
        <w:tc>
          <w:tcPr>
            <w:tcW w:w="1701" w:type="dxa"/>
            <w:tcBorders>
              <w:top w:val="nil"/>
              <w:left w:val="nil"/>
              <w:bottom w:val="single" w:sz="4" w:space="0" w:color="auto"/>
              <w:right w:val="single" w:sz="4" w:space="0" w:color="auto"/>
            </w:tcBorders>
            <w:shd w:val="clear" w:color="auto" w:fill="FFFFFF" w:themeFill="background1"/>
            <w:hideMark/>
          </w:tcPr>
          <w:p w14:paraId="0A033074"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too conservative</w:t>
            </w:r>
          </w:p>
        </w:tc>
        <w:tc>
          <w:tcPr>
            <w:tcW w:w="2268" w:type="dxa"/>
            <w:tcBorders>
              <w:top w:val="nil"/>
              <w:left w:val="nil"/>
              <w:bottom w:val="single" w:sz="4" w:space="0" w:color="auto"/>
              <w:right w:val="single" w:sz="4" w:space="0" w:color="auto"/>
            </w:tcBorders>
            <w:shd w:val="clear" w:color="auto" w:fill="FFFFFF" w:themeFill="background1"/>
            <w:hideMark/>
          </w:tcPr>
          <w:p w14:paraId="376682EB"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too conservative</w:t>
            </w:r>
          </w:p>
        </w:tc>
      </w:tr>
      <w:tr w:rsidR="00AC2B47" w:rsidRPr="00AC2B47" w14:paraId="7CCD12B5" w14:textId="77777777" w:rsidTr="00621B1E">
        <w:trPr>
          <w:trHeight w:val="1440"/>
        </w:trPr>
        <w:tc>
          <w:tcPr>
            <w:tcW w:w="1702" w:type="dxa"/>
            <w:tcBorders>
              <w:top w:val="nil"/>
              <w:left w:val="single" w:sz="4" w:space="0" w:color="auto"/>
              <w:bottom w:val="single" w:sz="4" w:space="0" w:color="auto"/>
              <w:right w:val="single" w:sz="4" w:space="0" w:color="auto"/>
            </w:tcBorders>
            <w:shd w:val="clear" w:color="auto" w:fill="auto"/>
            <w:hideMark/>
          </w:tcPr>
          <w:p w14:paraId="4AF437DD"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as 'I don't like algorithms'</w:t>
            </w:r>
          </w:p>
        </w:tc>
        <w:tc>
          <w:tcPr>
            <w:tcW w:w="1843" w:type="dxa"/>
            <w:tcBorders>
              <w:top w:val="nil"/>
              <w:left w:val="nil"/>
              <w:bottom w:val="single" w:sz="4" w:space="0" w:color="auto"/>
              <w:right w:val="single" w:sz="4" w:space="0" w:color="auto"/>
            </w:tcBorders>
            <w:shd w:val="clear" w:color="auto" w:fill="auto"/>
            <w:hideMark/>
          </w:tcPr>
          <w:p w14:paraId="16100077" w14:textId="00C9686E"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 as likely fol</w:t>
            </w:r>
            <w:r w:rsidR="00021A2C" w:rsidRPr="002D214E">
              <w:rPr>
                <w:rFonts w:eastAsia="Times New Roman" w:cstheme="minorHAnsi"/>
                <w:sz w:val="16"/>
                <w:szCs w:val="16"/>
                <w:lang w:eastAsia="en-GB"/>
              </w:rPr>
              <w:t>l</w:t>
            </w:r>
            <w:r w:rsidRPr="002D214E">
              <w:rPr>
                <w:rFonts w:eastAsia="Times New Roman" w:cstheme="minorHAnsi"/>
                <w:sz w:val="16"/>
                <w:szCs w:val="16"/>
                <w:lang w:eastAsia="en-GB"/>
              </w:rPr>
              <w:t>owing a similar pathway already</w:t>
            </w:r>
          </w:p>
        </w:tc>
        <w:tc>
          <w:tcPr>
            <w:tcW w:w="1729" w:type="dxa"/>
            <w:tcBorders>
              <w:top w:val="nil"/>
              <w:left w:val="nil"/>
              <w:bottom w:val="single" w:sz="4" w:space="0" w:color="auto"/>
              <w:right w:val="single" w:sz="4" w:space="0" w:color="auto"/>
            </w:tcBorders>
            <w:shd w:val="clear" w:color="auto" w:fill="auto"/>
            <w:hideMark/>
          </w:tcPr>
          <w:p w14:paraId="7EEE8D46"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 very busy / complex flowchart/not user friendly</w:t>
            </w:r>
          </w:p>
        </w:tc>
        <w:tc>
          <w:tcPr>
            <w:tcW w:w="1814" w:type="dxa"/>
            <w:tcBorders>
              <w:top w:val="nil"/>
              <w:left w:val="nil"/>
              <w:bottom w:val="single" w:sz="4" w:space="0" w:color="auto"/>
              <w:right w:val="single" w:sz="4" w:space="0" w:color="auto"/>
            </w:tcBorders>
            <w:shd w:val="clear" w:color="auto" w:fill="auto"/>
            <w:hideMark/>
          </w:tcPr>
          <w:p w14:paraId="20AEB18A"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completely useless - too complicated</w:t>
            </w:r>
          </w:p>
        </w:tc>
        <w:tc>
          <w:tcPr>
            <w:tcW w:w="1843" w:type="dxa"/>
            <w:tcBorders>
              <w:top w:val="nil"/>
              <w:left w:val="nil"/>
              <w:bottom w:val="single" w:sz="4" w:space="0" w:color="auto"/>
              <w:right w:val="single" w:sz="4" w:space="0" w:color="auto"/>
            </w:tcBorders>
            <w:shd w:val="clear" w:color="auto" w:fill="auto"/>
            <w:hideMark/>
          </w:tcPr>
          <w:p w14:paraId="68DDBF64" w14:textId="52C2D43D"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completely useless - gives impression that surg</w:t>
            </w:r>
            <w:r w:rsidR="00021A2C" w:rsidRPr="002D214E">
              <w:rPr>
                <w:rFonts w:eastAsia="Times New Roman" w:cstheme="minorHAnsi"/>
                <w:sz w:val="16"/>
                <w:szCs w:val="16"/>
                <w:lang w:eastAsia="en-GB"/>
              </w:rPr>
              <w:t>ery only indicated in rare cases</w:t>
            </w:r>
            <w:r w:rsidRPr="002D214E">
              <w:rPr>
                <w:rFonts w:eastAsia="Times New Roman" w:cstheme="minorHAnsi"/>
                <w:sz w:val="16"/>
                <w:szCs w:val="16"/>
                <w:lang w:eastAsia="en-GB"/>
              </w:rPr>
              <w:t xml:space="preserve"> after numerous conservative interventions</w:t>
            </w:r>
          </w:p>
        </w:tc>
        <w:tc>
          <w:tcPr>
            <w:tcW w:w="1843" w:type="dxa"/>
            <w:tcBorders>
              <w:top w:val="nil"/>
              <w:left w:val="nil"/>
              <w:bottom w:val="single" w:sz="4" w:space="0" w:color="auto"/>
              <w:right w:val="single" w:sz="4" w:space="0" w:color="auto"/>
            </w:tcBorders>
            <w:shd w:val="clear" w:color="auto" w:fill="auto"/>
            <w:hideMark/>
          </w:tcPr>
          <w:p w14:paraId="1E044B61"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should not be involved in decision process</w:t>
            </w:r>
          </w:p>
        </w:tc>
        <w:tc>
          <w:tcPr>
            <w:tcW w:w="1701" w:type="dxa"/>
            <w:tcBorders>
              <w:top w:val="nil"/>
              <w:left w:val="nil"/>
              <w:bottom w:val="single" w:sz="4" w:space="0" w:color="auto"/>
              <w:right w:val="single" w:sz="4" w:space="0" w:color="auto"/>
            </w:tcBorders>
            <w:shd w:val="clear" w:color="auto" w:fill="FFFFFF" w:themeFill="background1"/>
            <w:hideMark/>
          </w:tcPr>
          <w:p w14:paraId="25CC78DE" w14:textId="3D3AD005"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unsure as they go round in circles</w:t>
            </w:r>
          </w:p>
        </w:tc>
        <w:tc>
          <w:tcPr>
            <w:tcW w:w="2268" w:type="dxa"/>
            <w:tcBorders>
              <w:top w:val="nil"/>
              <w:left w:val="nil"/>
              <w:bottom w:val="single" w:sz="4" w:space="0" w:color="auto"/>
              <w:right w:val="single" w:sz="4" w:space="0" w:color="auto"/>
            </w:tcBorders>
            <w:shd w:val="clear" w:color="auto" w:fill="FFFFFF" w:themeFill="background1"/>
            <w:hideMark/>
          </w:tcPr>
          <w:p w14:paraId="3045B211" w14:textId="7C0C468C"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unsure - depends on specific simplified version</w:t>
            </w:r>
          </w:p>
        </w:tc>
      </w:tr>
      <w:tr w:rsidR="00AC2B47" w:rsidRPr="00AC2B47" w14:paraId="17F5A198" w14:textId="77777777" w:rsidTr="00621B1E">
        <w:trPr>
          <w:trHeight w:val="960"/>
        </w:trPr>
        <w:tc>
          <w:tcPr>
            <w:tcW w:w="1702" w:type="dxa"/>
            <w:tcBorders>
              <w:top w:val="nil"/>
              <w:left w:val="single" w:sz="4" w:space="0" w:color="auto"/>
              <w:bottom w:val="single" w:sz="4" w:space="0" w:color="auto"/>
              <w:right w:val="single" w:sz="4" w:space="0" w:color="auto"/>
            </w:tcBorders>
            <w:shd w:val="clear" w:color="auto" w:fill="auto"/>
            <w:hideMark/>
          </w:tcPr>
          <w:p w14:paraId="6253B678"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as looks too complicated</w:t>
            </w:r>
          </w:p>
        </w:tc>
        <w:tc>
          <w:tcPr>
            <w:tcW w:w="1843" w:type="dxa"/>
            <w:tcBorders>
              <w:top w:val="nil"/>
              <w:left w:val="nil"/>
              <w:bottom w:val="single" w:sz="4" w:space="0" w:color="auto"/>
              <w:right w:val="single" w:sz="4" w:space="0" w:color="auto"/>
            </w:tcBorders>
            <w:shd w:val="clear" w:color="auto" w:fill="auto"/>
            <w:hideMark/>
          </w:tcPr>
          <w:p w14:paraId="408BF83A"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completely useless as nothing new for these stakeholders (may work for GPs/physios)</w:t>
            </w:r>
          </w:p>
        </w:tc>
        <w:tc>
          <w:tcPr>
            <w:tcW w:w="1729" w:type="dxa"/>
            <w:tcBorders>
              <w:top w:val="nil"/>
              <w:left w:val="nil"/>
              <w:bottom w:val="single" w:sz="4" w:space="0" w:color="auto"/>
              <w:right w:val="single" w:sz="4" w:space="0" w:color="auto"/>
            </w:tcBorders>
            <w:shd w:val="clear" w:color="auto" w:fill="auto"/>
            <w:hideMark/>
          </w:tcPr>
          <w:p w14:paraId="54BEB2B8"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completely useless - too complicated</w:t>
            </w:r>
          </w:p>
        </w:tc>
        <w:tc>
          <w:tcPr>
            <w:tcW w:w="1814" w:type="dxa"/>
            <w:tcBorders>
              <w:top w:val="nil"/>
              <w:left w:val="nil"/>
              <w:bottom w:val="single" w:sz="4" w:space="0" w:color="auto"/>
              <w:right w:val="single" w:sz="4" w:space="0" w:color="auto"/>
            </w:tcBorders>
            <w:shd w:val="clear" w:color="auto" w:fill="auto"/>
            <w:hideMark/>
          </w:tcPr>
          <w:p w14:paraId="32DB1B08"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 no funding available for this condition</w:t>
            </w:r>
          </w:p>
        </w:tc>
        <w:tc>
          <w:tcPr>
            <w:tcW w:w="1843" w:type="dxa"/>
            <w:tcBorders>
              <w:top w:val="nil"/>
              <w:left w:val="nil"/>
              <w:bottom w:val="single" w:sz="4" w:space="0" w:color="auto"/>
              <w:right w:val="single" w:sz="4" w:space="0" w:color="auto"/>
            </w:tcBorders>
            <w:shd w:val="clear" w:color="auto" w:fill="auto"/>
            <w:hideMark/>
          </w:tcPr>
          <w:p w14:paraId="1AA8C1BF"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 no funding available for this condition</w:t>
            </w:r>
          </w:p>
        </w:tc>
        <w:tc>
          <w:tcPr>
            <w:tcW w:w="1843" w:type="dxa"/>
            <w:tcBorders>
              <w:top w:val="nil"/>
              <w:left w:val="nil"/>
              <w:bottom w:val="single" w:sz="4" w:space="0" w:color="auto"/>
              <w:right w:val="single" w:sz="4" w:space="0" w:color="auto"/>
            </w:tcBorders>
            <w:shd w:val="clear" w:color="auto" w:fill="auto"/>
            <w:hideMark/>
          </w:tcPr>
          <w:p w14:paraId="571D8CEF" w14:textId="38492082" w:rsidR="00AC2B47" w:rsidRPr="002D214E" w:rsidRDefault="00213580"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P</w:t>
            </w:r>
            <w:r w:rsidR="00AC2B47" w:rsidRPr="002D214E">
              <w:rPr>
                <w:rFonts w:eastAsia="Times New Roman" w:cstheme="minorHAnsi"/>
                <w:sz w:val="16"/>
                <w:szCs w:val="16"/>
                <w:lang w:eastAsia="en-GB"/>
              </w:rPr>
              <w:t>robably not useful. Could be used as a tool for reimbursement/</w:t>
            </w:r>
            <w:r w:rsidR="00A206B4" w:rsidRPr="002D214E">
              <w:rPr>
                <w:rFonts w:eastAsia="Times New Roman" w:cstheme="minorHAnsi"/>
                <w:sz w:val="16"/>
                <w:szCs w:val="16"/>
                <w:lang w:eastAsia="en-GB"/>
              </w:rPr>
              <w:t xml:space="preserve"> </w:t>
            </w:r>
            <w:r w:rsidR="00AC2B47" w:rsidRPr="002D214E">
              <w:rPr>
                <w:rFonts w:eastAsia="Times New Roman" w:cstheme="minorHAnsi"/>
                <w:sz w:val="16"/>
                <w:szCs w:val="16"/>
                <w:lang w:eastAsia="en-GB"/>
              </w:rPr>
              <w:t>negot</w:t>
            </w:r>
            <w:r w:rsidR="00C10A01">
              <w:rPr>
                <w:rFonts w:eastAsia="Times New Roman" w:cstheme="minorHAnsi"/>
                <w:sz w:val="16"/>
                <w:szCs w:val="16"/>
                <w:lang w:eastAsia="en-GB"/>
              </w:rPr>
              <w:t>i</w:t>
            </w:r>
            <w:r w:rsidR="00AC2B47" w:rsidRPr="002D214E">
              <w:rPr>
                <w:rFonts w:eastAsia="Times New Roman" w:cstheme="minorHAnsi"/>
                <w:sz w:val="16"/>
                <w:szCs w:val="16"/>
                <w:lang w:eastAsia="en-GB"/>
              </w:rPr>
              <w:t>ation</w:t>
            </w:r>
          </w:p>
        </w:tc>
        <w:tc>
          <w:tcPr>
            <w:tcW w:w="1701" w:type="dxa"/>
            <w:tcBorders>
              <w:top w:val="nil"/>
              <w:left w:val="nil"/>
              <w:bottom w:val="single" w:sz="4" w:space="0" w:color="auto"/>
              <w:right w:val="single" w:sz="4" w:space="0" w:color="auto"/>
            </w:tcBorders>
            <w:shd w:val="clear" w:color="auto" w:fill="FFFFFF" w:themeFill="background1"/>
            <w:hideMark/>
          </w:tcPr>
          <w:p w14:paraId="23B490C8" w14:textId="0457232F"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Unsure if useful as depends on familiarity with condition and treatment results</w:t>
            </w:r>
          </w:p>
        </w:tc>
        <w:tc>
          <w:tcPr>
            <w:tcW w:w="2268" w:type="dxa"/>
            <w:tcBorders>
              <w:top w:val="nil"/>
              <w:left w:val="nil"/>
              <w:bottom w:val="single" w:sz="4" w:space="0" w:color="auto"/>
              <w:right w:val="single" w:sz="4" w:space="0" w:color="auto"/>
            </w:tcBorders>
            <w:shd w:val="clear" w:color="auto" w:fill="FFFFFF" w:themeFill="background1"/>
            <w:hideMark/>
          </w:tcPr>
          <w:p w14:paraId="612307F8" w14:textId="55564502"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 xml:space="preserve">not useful as current algorithm is </w:t>
            </w:r>
            <w:r w:rsidR="00021A2C" w:rsidRPr="002D214E">
              <w:rPr>
                <w:rFonts w:eastAsia="Times New Roman" w:cstheme="minorHAnsi"/>
                <w:sz w:val="16"/>
                <w:szCs w:val="16"/>
                <w:lang w:eastAsia="en-GB"/>
              </w:rPr>
              <w:t>not complicated (therefore don’t</w:t>
            </w:r>
            <w:r w:rsidR="00AC2B47" w:rsidRPr="002D214E">
              <w:rPr>
                <w:rFonts w:eastAsia="Times New Roman" w:cstheme="minorHAnsi"/>
                <w:sz w:val="16"/>
                <w:szCs w:val="16"/>
                <w:lang w:eastAsia="en-GB"/>
              </w:rPr>
              <w:t xml:space="preserve"> need a simp</w:t>
            </w:r>
            <w:r w:rsidR="00021A2C" w:rsidRPr="002D214E">
              <w:rPr>
                <w:rFonts w:eastAsia="Times New Roman" w:cstheme="minorHAnsi"/>
                <w:sz w:val="16"/>
                <w:szCs w:val="16"/>
                <w:lang w:eastAsia="en-GB"/>
              </w:rPr>
              <w:t>l</w:t>
            </w:r>
            <w:r w:rsidR="00AC2B47" w:rsidRPr="002D214E">
              <w:rPr>
                <w:rFonts w:eastAsia="Times New Roman" w:cstheme="minorHAnsi"/>
                <w:sz w:val="16"/>
                <w:szCs w:val="16"/>
                <w:lang w:eastAsia="en-GB"/>
              </w:rPr>
              <w:t>ified version)</w:t>
            </w:r>
          </w:p>
        </w:tc>
      </w:tr>
      <w:tr w:rsidR="00AC2B47" w:rsidRPr="00AC2B47" w14:paraId="1014300A" w14:textId="77777777" w:rsidTr="00621B1E">
        <w:trPr>
          <w:trHeight w:val="1920"/>
        </w:trPr>
        <w:tc>
          <w:tcPr>
            <w:tcW w:w="1702" w:type="dxa"/>
            <w:tcBorders>
              <w:top w:val="nil"/>
              <w:left w:val="single" w:sz="4" w:space="0" w:color="auto"/>
              <w:bottom w:val="single" w:sz="4" w:space="0" w:color="auto"/>
              <w:right w:val="single" w:sz="4" w:space="0" w:color="auto"/>
            </w:tcBorders>
            <w:shd w:val="clear" w:color="auto" w:fill="FFFFFF" w:themeFill="background1"/>
            <w:hideMark/>
          </w:tcPr>
          <w:p w14:paraId="4544F84B"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lastRenderedPageBreak/>
              <w:t xml:space="preserve">not useful for most as treatment decisions need to be made individually </w:t>
            </w:r>
          </w:p>
        </w:tc>
        <w:tc>
          <w:tcPr>
            <w:tcW w:w="1843" w:type="dxa"/>
            <w:tcBorders>
              <w:top w:val="nil"/>
              <w:left w:val="nil"/>
              <w:bottom w:val="single" w:sz="4" w:space="0" w:color="auto"/>
              <w:right w:val="single" w:sz="4" w:space="0" w:color="auto"/>
            </w:tcBorders>
            <w:shd w:val="clear" w:color="auto" w:fill="FFFFFF" w:themeFill="background1"/>
            <w:hideMark/>
          </w:tcPr>
          <w:p w14:paraId="01F6384E" w14:textId="768E1A97" w:rsidR="00AC2B47" w:rsidRPr="002D214E" w:rsidRDefault="00213580"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p</w:t>
            </w:r>
            <w:r w:rsidR="00AC2B47" w:rsidRPr="002D214E">
              <w:rPr>
                <w:rFonts w:eastAsia="Times New Roman" w:cstheme="minorHAnsi"/>
                <w:sz w:val="16"/>
                <w:szCs w:val="16"/>
                <w:lang w:eastAsia="en-GB"/>
              </w:rPr>
              <w:t>robably not useful - patients have already been through incomplete/</w:t>
            </w:r>
            <w:r>
              <w:rPr>
                <w:rFonts w:eastAsia="Times New Roman" w:cstheme="minorHAnsi"/>
                <w:sz w:val="16"/>
                <w:szCs w:val="16"/>
                <w:lang w:eastAsia="en-GB"/>
              </w:rPr>
              <w:t xml:space="preserve"> </w:t>
            </w:r>
            <w:r w:rsidR="00AC2B47" w:rsidRPr="002D214E">
              <w:rPr>
                <w:rFonts w:eastAsia="Times New Roman" w:cstheme="minorHAnsi"/>
                <w:sz w:val="16"/>
                <w:szCs w:val="16"/>
                <w:lang w:eastAsia="en-GB"/>
              </w:rPr>
              <w:t xml:space="preserve">unstandardised conservative care when arrive in specialist clinic. Insufficient time for advice on self-management, and no links to services providing steps 1/2 </w:t>
            </w:r>
          </w:p>
        </w:tc>
        <w:tc>
          <w:tcPr>
            <w:tcW w:w="1729" w:type="dxa"/>
            <w:tcBorders>
              <w:top w:val="nil"/>
              <w:left w:val="nil"/>
              <w:bottom w:val="single" w:sz="4" w:space="0" w:color="auto"/>
              <w:right w:val="single" w:sz="4" w:space="0" w:color="auto"/>
            </w:tcBorders>
            <w:shd w:val="clear" w:color="auto" w:fill="FFFFFF" w:themeFill="background1"/>
            <w:hideMark/>
          </w:tcPr>
          <w:p w14:paraId="5DDAC0C1"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too conservative</w:t>
            </w:r>
          </w:p>
        </w:tc>
        <w:tc>
          <w:tcPr>
            <w:tcW w:w="1814" w:type="dxa"/>
            <w:tcBorders>
              <w:top w:val="nil"/>
              <w:left w:val="nil"/>
              <w:bottom w:val="single" w:sz="4" w:space="0" w:color="auto"/>
              <w:right w:val="single" w:sz="4" w:space="0" w:color="auto"/>
            </w:tcBorders>
            <w:shd w:val="clear" w:color="auto" w:fill="FFFFFF" w:themeFill="background1"/>
            <w:hideMark/>
          </w:tcPr>
          <w:p w14:paraId="2C21A3B4"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too conservative</w:t>
            </w:r>
          </w:p>
        </w:tc>
        <w:tc>
          <w:tcPr>
            <w:tcW w:w="1843" w:type="dxa"/>
            <w:tcBorders>
              <w:top w:val="nil"/>
              <w:left w:val="nil"/>
              <w:bottom w:val="single" w:sz="4" w:space="0" w:color="auto"/>
              <w:right w:val="single" w:sz="4" w:space="0" w:color="auto"/>
            </w:tcBorders>
            <w:shd w:val="clear" w:color="auto" w:fill="FFFFFF" w:themeFill="background1"/>
            <w:hideMark/>
          </w:tcPr>
          <w:p w14:paraId="2191F6FA"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too conservative</w:t>
            </w:r>
          </w:p>
        </w:tc>
        <w:tc>
          <w:tcPr>
            <w:tcW w:w="1843" w:type="dxa"/>
            <w:tcBorders>
              <w:top w:val="nil"/>
              <w:left w:val="nil"/>
              <w:bottom w:val="single" w:sz="4" w:space="0" w:color="auto"/>
              <w:right w:val="single" w:sz="4" w:space="0" w:color="auto"/>
            </w:tcBorders>
            <w:shd w:val="clear" w:color="auto" w:fill="FFFFFF" w:themeFill="background1"/>
            <w:hideMark/>
          </w:tcPr>
          <w:p w14:paraId="77BC8C57"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completely useless - will lead to conclusion that surgery not necessary at all</w:t>
            </w:r>
          </w:p>
        </w:tc>
        <w:tc>
          <w:tcPr>
            <w:tcW w:w="1701" w:type="dxa"/>
            <w:tcBorders>
              <w:top w:val="nil"/>
              <w:left w:val="nil"/>
              <w:bottom w:val="single" w:sz="4" w:space="0" w:color="auto"/>
              <w:right w:val="single" w:sz="4" w:space="0" w:color="auto"/>
            </w:tcBorders>
            <w:shd w:val="clear" w:color="auto" w:fill="FFFFFF" w:themeFill="background1"/>
            <w:hideMark/>
          </w:tcPr>
          <w:p w14:paraId="1760D64D" w14:textId="58C98C9C"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 xml:space="preserve">probably useful - to contribute to evidence </w:t>
            </w:r>
          </w:p>
        </w:tc>
        <w:tc>
          <w:tcPr>
            <w:tcW w:w="2268" w:type="dxa"/>
            <w:tcBorders>
              <w:top w:val="nil"/>
              <w:left w:val="nil"/>
              <w:bottom w:val="single" w:sz="4" w:space="0" w:color="auto"/>
              <w:right w:val="single" w:sz="4" w:space="0" w:color="auto"/>
            </w:tcBorders>
            <w:shd w:val="clear" w:color="auto" w:fill="FFFFFF" w:themeFill="background1"/>
            <w:hideMark/>
          </w:tcPr>
          <w:p w14:paraId="790A02A3" w14:textId="27677CEE"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probably not useful - as already simple</w:t>
            </w:r>
          </w:p>
        </w:tc>
      </w:tr>
      <w:tr w:rsidR="00AC2B47" w:rsidRPr="00AC2B47" w14:paraId="56D642A6" w14:textId="77777777" w:rsidTr="00621B1E">
        <w:trPr>
          <w:trHeight w:val="960"/>
        </w:trPr>
        <w:tc>
          <w:tcPr>
            <w:tcW w:w="1702" w:type="dxa"/>
            <w:tcBorders>
              <w:top w:val="nil"/>
              <w:left w:val="single" w:sz="4" w:space="0" w:color="auto"/>
              <w:bottom w:val="single" w:sz="4" w:space="0" w:color="auto"/>
              <w:right w:val="single" w:sz="4" w:space="0" w:color="auto"/>
            </w:tcBorders>
            <w:shd w:val="clear" w:color="auto" w:fill="FFFFFF" w:themeFill="background1"/>
            <w:hideMark/>
          </w:tcPr>
          <w:p w14:paraId="718396D1"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 not necessary</w:t>
            </w:r>
          </w:p>
        </w:tc>
        <w:tc>
          <w:tcPr>
            <w:tcW w:w="1843" w:type="dxa"/>
            <w:tcBorders>
              <w:top w:val="nil"/>
              <w:left w:val="nil"/>
              <w:bottom w:val="single" w:sz="4" w:space="0" w:color="auto"/>
              <w:right w:val="single" w:sz="4" w:space="0" w:color="auto"/>
            </w:tcBorders>
            <w:shd w:val="clear" w:color="auto" w:fill="FFFFFF" w:themeFill="background1"/>
            <w:hideMark/>
          </w:tcPr>
          <w:p w14:paraId="603DD00D" w14:textId="63D9AF36"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as simply describes what spinal specialists  should already know. Also psycho</w:t>
            </w:r>
            <w:r w:rsidR="00C53F36">
              <w:rPr>
                <w:rFonts w:eastAsia="Times New Roman" w:cstheme="minorHAnsi"/>
                <w:sz w:val="16"/>
                <w:szCs w:val="16"/>
                <w:lang w:eastAsia="en-GB"/>
              </w:rPr>
              <w:t>-</w:t>
            </w:r>
            <w:r w:rsidRPr="002D214E">
              <w:rPr>
                <w:rFonts w:eastAsia="Times New Roman" w:cstheme="minorHAnsi"/>
                <w:sz w:val="16"/>
                <w:szCs w:val="16"/>
                <w:lang w:eastAsia="en-GB"/>
              </w:rPr>
              <w:t>behavioural approach only app</w:t>
            </w:r>
            <w:r w:rsidR="00213580">
              <w:rPr>
                <w:rFonts w:eastAsia="Times New Roman" w:cstheme="minorHAnsi"/>
                <w:sz w:val="16"/>
                <w:szCs w:val="16"/>
                <w:lang w:eastAsia="en-GB"/>
              </w:rPr>
              <w:t>ropriate in very specific cases</w:t>
            </w:r>
          </w:p>
        </w:tc>
        <w:tc>
          <w:tcPr>
            <w:tcW w:w="1729" w:type="dxa"/>
            <w:tcBorders>
              <w:top w:val="nil"/>
              <w:left w:val="nil"/>
              <w:bottom w:val="single" w:sz="4" w:space="0" w:color="auto"/>
              <w:right w:val="single" w:sz="4" w:space="0" w:color="auto"/>
            </w:tcBorders>
            <w:shd w:val="clear" w:color="auto" w:fill="FFFFFF" w:themeFill="background1"/>
            <w:hideMark/>
          </w:tcPr>
          <w:p w14:paraId="3E6373F1"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 self management will not help if there is a structural problem</w:t>
            </w:r>
          </w:p>
        </w:tc>
        <w:tc>
          <w:tcPr>
            <w:tcW w:w="1814" w:type="dxa"/>
            <w:tcBorders>
              <w:top w:val="nil"/>
              <w:left w:val="nil"/>
              <w:bottom w:val="single" w:sz="4" w:space="0" w:color="auto"/>
              <w:right w:val="single" w:sz="4" w:space="0" w:color="auto"/>
            </w:tcBorders>
            <w:shd w:val="clear" w:color="auto" w:fill="FFFFFF" w:themeFill="background1"/>
            <w:hideMark/>
          </w:tcPr>
          <w:p w14:paraId="0863A9A3"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xml:space="preserve">probably not useful - concerns as diagnosis and treatment are complex </w:t>
            </w:r>
          </w:p>
        </w:tc>
        <w:tc>
          <w:tcPr>
            <w:tcW w:w="1843" w:type="dxa"/>
            <w:tcBorders>
              <w:top w:val="nil"/>
              <w:left w:val="nil"/>
              <w:bottom w:val="single" w:sz="4" w:space="0" w:color="auto"/>
              <w:right w:val="single" w:sz="4" w:space="0" w:color="auto"/>
            </w:tcBorders>
            <w:shd w:val="clear" w:color="auto" w:fill="FFFFFF" w:themeFill="background1"/>
            <w:hideMark/>
          </w:tcPr>
          <w:p w14:paraId="726F97D2"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would probably limit patient access to care</w:t>
            </w:r>
          </w:p>
        </w:tc>
        <w:tc>
          <w:tcPr>
            <w:tcW w:w="1843" w:type="dxa"/>
            <w:tcBorders>
              <w:top w:val="nil"/>
              <w:left w:val="nil"/>
              <w:bottom w:val="single" w:sz="4" w:space="0" w:color="auto"/>
              <w:right w:val="single" w:sz="4" w:space="0" w:color="auto"/>
            </w:tcBorders>
            <w:shd w:val="clear" w:color="auto" w:fill="FFFFFF" w:themeFill="background1"/>
            <w:hideMark/>
          </w:tcPr>
          <w:p w14:paraId="3E2049AD"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too conservative</w:t>
            </w:r>
          </w:p>
        </w:tc>
        <w:tc>
          <w:tcPr>
            <w:tcW w:w="1701" w:type="dxa"/>
            <w:tcBorders>
              <w:top w:val="nil"/>
              <w:left w:val="nil"/>
              <w:bottom w:val="single" w:sz="4" w:space="0" w:color="auto"/>
              <w:right w:val="single" w:sz="4" w:space="0" w:color="auto"/>
            </w:tcBorders>
            <w:shd w:val="clear" w:color="auto" w:fill="FFFFFF" w:themeFill="background1"/>
            <w:hideMark/>
          </w:tcPr>
          <w:p w14:paraId="77B74B62"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FFFFFF" w:themeFill="background1"/>
            <w:hideMark/>
          </w:tcPr>
          <w:p w14:paraId="4DD3F120" w14:textId="1AA4C4CD"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useful for most. Well trained physicians have skills to diagnose type and severity of stenosis</w:t>
            </w:r>
          </w:p>
        </w:tc>
      </w:tr>
      <w:tr w:rsidR="00AC2B47" w:rsidRPr="00AC2B47" w14:paraId="05DE37D5" w14:textId="77777777" w:rsidTr="00621B1E">
        <w:trPr>
          <w:trHeight w:val="1200"/>
        </w:trPr>
        <w:tc>
          <w:tcPr>
            <w:tcW w:w="1702" w:type="dxa"/>
            <w:tcBorders>
              <w:top w:val="nil"/>
              <w:left w:val="single" w:sz="4" w:space="0" w:color="auto"/>
              <w:bottom w:val="single" w:sz="4" w:space="0" w:color="auto"/>
              <w:right w:val="single" w:sz="4" w:space="0" w:color="auto"/>
            </w:tcBorders>
            <w:shd w:val="clear" w:color="auto" w:fill="FFFFFF" w:themeFill="background1"/>
            <w:hideMark/>
          </w:tcPr>
          <w:p w14:paraId="74C7B4F7"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 very busy / complex flowchart/not user friendly</w:t>
            </w:r>
          </w:p>
        </w:tc>
        <w:tc>
          <w:tcPr>
            <w:tcW w:w="1843" w:type="dxa"/>
            <w:tcBorders>
              <w:top w:val="nil"/>
              <w:left w:val="nil"/>
              <w:bottom w:val="single" w:sz="4" w:space="0" w:color="auto"/>
              <w:right w:val="single" w:sz="4" w:space="0" w:color="auto"/>
            </w:tcBorders>
            <w:shd w:val="clear" w:color="auto" w:fill="FFFFFF" w:themeFill="background1"/>
            <w:hideMark/>
          </w:tcPr>
          <w:p w14:paraId="2C765FB1"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as 'I don't like algorithms'</w:t>
            </w:r>
          </w:p>
        </w:tc>
        <w:tc>
          <w:tcPr>
            <w:tcW w:w="1729" w:type="dxa"/>
            <w:tcBorders>
              <w:top w:val="nil"/>
              <w:left w:val="nil"/>
              <w:bottom w:val="single" w:sz="4" w:space="0" w:color="auto"/>
              <w:right w:val="single" w:sz="4" w:space="0" w:color="auto"/>
            </w:tcBorders>
            <w:shd w:val="clear" w:color="auto" w:fill="FFFFFF" w:themeFill="background1"/>
            <w:hideMark/>
          </w:tcPr>
          <w:p w14:paraId="5441DBCC" w14:textId="0E74BA0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as patients will get bogged down in useless conservative pseudo</w:t>
            </w:r>
            <w:r w:rsidR="00C53F36">
              <w:rPr>
                <w:rFonts w:eastAsia="Times New Roman" w:cstheme="minorHAnsi"/>
                <w:sz w:val="16"/>
                <w:szCs w:val="16"/>
                <w:lang w:eastAsia="en-GB"/>
              </w:rPr>
              <w:t>-</w:t>
            </w:r>
            <w:r w:rsidRPr="002D214E">
              <w:rPr>
                <w:rFonts w:eastAsia="Times New Roman" w:cstheme="minorHAnsi"/>
                <w:sz w:val="16"/>
                <w:szCs w:val="16"/>
                <w:lang w:eastAsia="en-GB"/>
              </w:rPr>
              <w:t>treatment</w:t>
            </w:r>
          </w:p>
        </w:tc>
        <w:tc>
          <w:tcPr>
            <w:tcW w:w="1814" w:type="dxa"/>
            <w:tcBorders>
              <w:top w:val="nil"/>
              <w:left w:val="nil"/>
              <w:bottom w:val="single" w:sz="4" w:space="0" w:color="auto"/>
              <w:right w:val="single" w:sz="4" w:space="0" w:color="auto"/>
            </w:tcBorders>
            <w:shd w:val="clear" w:color="auto" w:fill="FFFFFF" w:themeFill="background1"/>
            <w:hideMark/>
          </w:tcPr>
          <w:p w14:paraId="7D99FA6C"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most people in my country of practice (Africa) would not understand or use</w:t>
            </w:r>
          </w:p>
        </w:tc>
        <w:tc>
          <w:tcPr>
            <w:tcW w:w="1843" w:type="dxa"/>
            <w:tcBorders>
              <w:top w:val="nil"/>
              <w:left w:val="nil"/>
              <w:bottom w:val="single" w:sz="4" w:space="0" w:color="auto"/>
              <w:right w:val="single" w:sz="4" w:space="0" w:color="auto"/>
            </w:tcBorders>
            <w:shd w:val="clear" w:color="auto" w:fill="FFFFFF" w:themeFill="background1"/>
            <w:hideMark/>
          </w:tcPr>
          <w:p w14:paraId="1728EEDB"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completely useless - policy-makers out of touch with reality</w:t>
            </w:r>
          </w:p>
        </w:tc>
        <w:tc>
          <w:tcPr>
            <w:tcW w:w="1843" w:type="dxa"/>
            <w:tcBorders>
              <w:top w:val="nil"/>
              <w:left w:val="nil"/>
              <w:bottom w:val="single" w:sz="4" w:space="0" w:color="auto"/>
              <w:right w:val="single" w:sz="4" w:space="0" w:color="auto"/>
            </w:tcBorders>
            <w:shd w:val="clear" w:color="auto" w:fill="FFFFFF" w:themeFill="background1"/>
            <w:hideMark/>
          </w:tcPr>
          <w:p w14:paraId="18601783"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would probably limit patient access to care</w:t>
            </w:r>
          </w:p>
        </w:tc>
        <w:tc>
          <w:tcPr>
            <w:tcW w:w="1701" w:type="dxa"/>
            <w:tcBorders>
              <w:top w:val="nil"/>
              <w:left w:val="nil"/>
              <w:bottom w:val="single" w:sz="4" w:space="0" w:color="auto"/>
              <w:right w:val="single" w:sz="4" w:space="0" w:color="auto"/>
            </w:tcBorders>
            <w:shd w:val="clear" w:color="auto" w:fill="FFFFFF" w:themeFill="background1"/>
            <w:hideMark/>
          </w:tcPr>
          <w:p w14:paraId="3972A8CC"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FFFFFF" w:themeFill="background1"/>
            <w:hideMark/>
          </w:tcPr>
          <w:p w14:paraId="7EC27A64" w14:textId="7D03C42D"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extremely useful as simple, and patients and some clinicians often only think of surgery for LSS. This demonstrates other options</w:t>
            </w:r>
          </w:p>
        </w:tc>
      </w:tr>
      <w:tr w:rsidR="00AC2B47" w:rsidRPr="00AC2B47" w14:paraId="26FC6909" w14:textId="77777777" w:rsidTr="00621B1E">
        <w:trPr>
          <w:trHeight w:val="1440"/>
        </w:trPr>
        <w:tc>
          <w:tcPr>
            <w:tcW w:w="1702" w:type="dxa"/>
            <w:tcBorders>
              <w:top w:val="nil"/>
              <w:left w:val="single" w:sz="4" w:space="0" w:color="auto"/>
              <w:bottom w:val="single" w:sz="4" w:space="0" w:color="auto"/>
              <w:right w:val="single" w:sz="4" w:space="0" w:color="auto"/>
            </w:tcBorders>
            <w:shd w:val="clear" w:color="auto" w:fill="FFFFFF" w:themeFill="background1"/>
            <w:hideMark/>
          </w:tcPr>
          <w:p w14:paraId="39109044"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completely useless - too complicated</w:t>
            </w:r>
          </w:p>
        </w:tc>
        <w:tc>
          <w:tcPr>
            <w:tcW w:w="1843" w:type="dxa"/>
            <w:tcBorders>
              <w:top w:val="nil"/>
              <w:left w:val="nil"/>
              <w:bottom w:val="single" w:sz="4" w:space="0" w:color="auto"/>
              <w:right w:val="single" w:sz="4" w:space="0" w:color="auto"/>
            </w:tcBorders>
            <w:shd w:val="clear" w:color="auto" w:fill="FFFFFF" w:themeFill="background1"/>
            <w:hideMark/>
          </w:tcPr>
          <w:p w14:paraId="4B7B48C9"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as looks too complicated</w:t>
            </w:r>
          </w:p>
        </w:tc>
        <w:tc>
          <w:tcPr>
            <w:tcW w:w="1729" w:type="dxa"/>
            <w:tcBorders>
              <w:top w:val="nil"/>
              <w:left w:val="nil"/>
              <w:bottom w:val="single" w:sz="4" w:space="0" w:color="auto"/>
              <w:right w:val="single" w:sz="4" w:space="0" w:color="auto"/>
            </w:tcBorders>
            <w:shd w:val="clear" w:color="auto" w:fill="FFFFFF" w:themeFill="background1"/>
            <w:hideMark/>
          </w:tcPr>
          <w:p w14:paraId="53A416D1" w14:textId="3BF70BAF"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unsure if useful as it may be  misleading and denying patients access to valid treatment options</w:t>
            </w:r>
          </w:p>
        </w:tc>
        <w:tc>
          <w:tcPr>
            <w:tcW w:w="1814" w:type="dxa"/>
            <w:tcBorders>
              <w:top w:val="nil"/>
              <w:left w:val="nil"/>
              <w:bottom w:val="single" w:sz="4" w:space="0" w:color="auto"/>
              <w:right w:val="single" w:sz="4" w:space="0" w:color="auto"/>
            </w:tcBorders>
            <w:shd w:val="clear" w:color="auto" w:fill="FFFFFF" w:themeFill="background1"/>
            <w:hideMark/>
          </w:tcPr>
          <w:p w14:paraId="590C3AEC"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would probably limit patient access to care</w:t>
            </w:r>
          </w:p>
        </w:tc>
        <w:tc>
          <w:tcPr>
            <w:tcW w:w="1843" w:type="dxa"/>
            <w:tcBorders>
              <w:top w:val="nil"/>
              <w:left w:val="nil"/>
              <w:bottom w:val="single" w:sz="4" w:space="0" w:color="auto"/>
              <w:right w:val="single" w:sz="4" w:space="0" w:color="auto"/>
            </w:tcBorders>
            <w:shd w:val="clear" w:color="auto" w:fill="FFFFFF" w:themeFill="background1"/>
            <w:hideMark/>
          </w:tcPr>
          <w:p w14:paraId="453D5842"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completely useless as they will look at cost not quality</w:t>
            </w:r>
          </w:p>
        </w:tc>
        <w:tc>
          <w:tcPr>
            <w:tcW w:w="1843" w:type="dxa"/>
            <w:tcBorders>
              <w:top w:val="nil"/>
              <w:left w:val="nil"/>
              <w:bottom w:val="single" w:sz="4" w:space="0" w:color="auto"/>
              <w:right w:val="single" w:sz="4" w:space="0" w:color="auto"/>
            </w:tcBorders>
            <w:shd w:val="clear" w:color="auto" w:fill="FFFFFF" w:themeFill="background1"/>
            <w:hideMark/>
          </w:tcPr>
          <w:p w14:paraId="5D6FC4BA"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completely useless as they will try and stop appropriate treatment</w:t>
            </w:r>
          </w:p>
        </w:tc>
        <w:tc>
          <w:tcPr>
            <w:tcW w:w="1701" w:type="dxa"/>
            <w:tcBorders>
              <w:top w:val="nil"/>
              <w:left w:val="nil"/>
              <w:bottom w:val="single" w:sz="4" w:space="0" w:color="auto"/>
              <w:right w:val="single" w:sz="4" w:space="0" w:color="auto"/>
            </w:tcBorders>
            <w:shd w:val="clear" w:color="auto" w:fill="FFFFFF" w:themeFill="background1"/>
            <w:hideMark/>
          </w:tcPr>
          <w:p w14:paraId="23DAEADD"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FFFFFF" w:themeFill="background1"/>
            <w:hideMark/>
          </w:tcPr>
          <w:p w14:paraId="2070EB37" w14:textId="2CCB2C56"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probably useful but is no more than a written outline of a PARQ discussion (procedures,  alternatives, risks, questions) and there are other resources that already do this</w:t>
            </w:r>
          </w:p>
        </w:tc>
      </w:tr>
      <w:tr w:rsidR="00AC2B47" w:rsidRPr="00AC2B47" w14:paraId="527C11BD" w14:textId="77777777" w:rsidTr="00621B1E">
        <w:trPr>
          <w:trHeight w:val="1920"/>
        </w:trPr>
        <w:tc>
          <w:tcPr>
            <w:tcW w:w="1702" w:type="dxa"/>
            <w:tcBorders>
              <w:top w:val="nil"/>
              <w:left w:val="single" w:sz="4" w:space="0" w:color="auto"/>
              <w:bottom w:val="single" w:sz="4" w:space="0" w:color="auto"/>
              <w:right w:val="single" w:sz="4" w:space="0" w:color="auto"/>
            </w:tcBorders>
            <w:shd w:val="clear" w:color="auto" w:fill="FFFFFF" w:themeFill="background1"/>
            <w:hideMark/>
          </w:tcPr>
          <w:p w14:paraId="3C563FC2"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too conservative</w:t>
            </w:r>
          </w:p>
        </w:tc>
        <w:tc>
          <w:tcPr>
            <w:tcW w:w="1843" w:type="dxa"/>
            <w:tcBorders>
              <w:top w:val="nil"/>
              <w:left w:val="nil"/>
              <w:bottom w:val="single" w:sz="4" w:space="0" w:color="auto"/>
              <w:right w:val="single" w:sz="4" w:space="0" w:color="auto"/>
            </w:tcBorders>
            <w:shd w:val="clear" w:color="auto" w:fill="FFFFFF" w:themeFill="background1"/>
            <w:hideMark/>
          </w:tcPr>
          <w:p w14:paraId="53D8C5E0"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xml:space="preserve">not useful for most as treatment decisions need to be made individually </w:t>
            </w:r>
          </w:p>
        </w:tc>
        <w:tc>
          <w:tcPr>
            <w:tcW w:w="1729" w:type="dxa"/>
            <w:tcBorders>
              <w:top w:val="nil"/>
              <w:left w:val="nil"/>
              <w:bottom w:val="single" w:sz="4" w:space="0" w:color="auto"/>
              <w:right w:val="single" w:sz="4" w:space="0" w:color="auto"/>
            </w:tcBorders>
            <w:shd w:val="clear" w:color="auto" w:fill="FFFFFF" w:themeFill="background1"/>
            <w:hideMark/>
          </w:tcPr>
          <w:p w14:paraId="3E2BF865" w14:textId="5A2CB162"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probably useful as awareness of algorithm may help referral pathways</w:t>
            </w:r>
          </w:p>
        </w:tc>
        <w:tc>
          <w:tcPr>
            <w:tcW w:w="1814" w:type="dxa"/>
            <w:tcBorders>
              <w:top w:val="nil"/>
              <w:left w:val="nil"/>
              <w:bottom w:val="single" w:sz="4" w:space="0" w:color="auto"/>
              <w:right w:val="single" w:sz="4" w:space="0" w:color="auto"/>
            </w:tcBorders>
            <w:shd w:val="clear" w:color="auto" w:fill="FFFFFF" w:themeFill="background1"/>
            <w:hideMark/>
          </w:tcPr>
          <w:p w14:paraId="37E50240"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completely useless as they will look at cost not quality</w:t>
            </w:r>
          </w:p>
        </w:tc>
        <w:tc>
          <w:tcPr>
            <w:tcW w:w="1843" w:type="dxa"/>
            <w:tcBorders>
              <w:top w:val="nil"/>
              <w:left w:val="nil"/>
              <w:bottom w:val="single" w:sz="4" w:space="0" w:color="auto"/>
              <w:right w:val="single" w:sz="4" w:space="0" w:color="auto"/>
            </w:tcBorders>
            <w:shd w:val="clear" w:color="auto" w:fill="FFFFFF" w:themeFill="background1"/>
            <w:hideMark/>
          </w:tcPr>
          <w:p w14:paraId="679416A2" w14:textId="54AB141D"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unsure as above (i) risk of becoming a tick-box exercise, ii) steps not appropriate for all patients iii) difficult to capture multifactorial complexity of treatment decisions in an algorithm</w:t>
            </w:r>
          </w:p>
        </w:tc>
        <w:tc>
          <w:tcPr>
            <w:tcW w:w="1843" w:type="dxa"/>
            <w:tcBorders>
              <w:top w:val="nil"/>
              <w:left w:val="nil"/>
              <w:bottom w:val="single" w:sz="4" w:space="0" w:color="auto"/>
              <w:right w:val="single" w:sz="4" w:space="0" w:color="auto"/>
            </w:tcBorders>
            <w:shd w:val="clear" w:color="auto" w:fill="FFFFFF" w:themeFill="background1"/>
            <w:hideMark/>
          </w:tcPr>
          <w:p w14:paraId="37352656" w14:textId="0FC58089"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extremely useful - possibly to restrict reimbursements</w:t>
            </w:r>
          </w:p>
        </w:tc>
        <w:tc>
          <w:tcPr>
            <w:tcW w:w="1701" w:type="dxa"/>
            <w:tcBorders>
              <w:top w:val="nil"/>
              <w:left w:val="nil"/>
              <w:bottom w:val="single" w:sz="4" w:space="0" w:color="auto"/>
              <w:right w:val="single" w:sz="4" w:space="0" w:color="auto"/>
            </w:tcBorders>
            <w:shd w:val="clear" w:color="auto" w:fill="FFFFFF" w:themeFill="background1"/>
            <w:hideMark/>
          </w:tcPr>
          <w:p w14:paraId="0D0C70C9"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FFFFFF" w:themeFill="background1"/>
            <w:hideMark/>
          </w:tcPr>
          <w:p w14:paraId="314F83B2" w14:textId="23283E8C"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extremely useful if using very simple terms</w:t>
            </w:r>
          </w:p>
        </w:tc>
      </w:tr>
      <w:tr w:rsidR="00AC2B47" w:rsidRPr="00AC2B47" w14:paraId="46BBEE06" w14:textId="77777777" w:rsidTr="0095133F">
        <w:trPr>
          <w:trHeight w:val="1920"/>
        </w:trPr>
        <w:tc>
          <w:tcPr>
            <w:tcW w:w="1702" w:type="dxa"/>
            <w:tcBorders>
              <w:top w:val="nil"/>
              <w:left w:val="single" w:sz="4" w:space="0" w:color="auto"/>
              <w:bottom w:val="single" w:sz="4" w:space="0" w:color="auto"/>
              <w:right w:val="single" w:sz="4" w:space="0" w:color="auto"/>
            </w:tcBorders>
            <w:shd w:val="clear" w:color="auto" w:fill="FFFFFF" w:themeFill="background1"/>
            <w:hideMark/>
          </w:tcPr>
          <w:p w14:paraId="7CC163D6"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lastRenderedPageBreak/>
              <w:t>probably not useful - self management will not help if there is a structural problem</w:t>
            </w:r>
          </w:p>
        </w:tc>
        <w:tc>
          <w:tcPr>
            <w:tcW w:w="1843" w:type="dxa"/>
            <w:tcBorders>
              <w:top w:val="nil"/>
              <w:left w:val="nil"/>
              <w:bottom w:val="single" w:sz="4" w:space="0" w:color="auto"/>
              <w:right w:val="single" w:sz="4" w:space="0" w:color="auto"/>
            </w:tcBorders>
            <w:shd w:val="clear" w:color="auto" w:fill="FFFFFF" w:themeFill="background1"/>
            <w:hideMark/>
          </w:tcPr>
          <w:p w14:paraId="22200354"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 not necessary</w:t>
            </w:r>
          </w:p>
        </w:tc>
        <w:tc>
          <w:tcPr>
            <w:tcW w:w="1729" w:type="dxa"/>
            <w:tcBorders>
              <w:top w:val="nil"/>
              <w:left w:val="nil"/>
              <w:bottom w:val="single" w:sz="4" w:space="0" w:color="auto"/>
              <w:right w:val="single" w:sz="4" w:space="0" w:color="auto"/>
            </w:tcBorders>
            <w:shd w:val="clear" w:color="auto" w:fill="FFFFFF" w:themeFill="background1"/>
            <w:hideMark/>
          </w:tcPr>
          <w:p w14:paraId="412C6749" w14:textId="6B135582"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extremely useful, depending on level of experience</w:t>
            </w:r>
          </w:p>
        </w:tc>
        <w:tc>
          <w:tcPr>
            <w:tcW w:w="1814" w:type="dxa"/>
            <w:tcBorders>
              <w:top w:val="nil"/>
              <w:left w:val="nil"/>
              <w:bottom w:val="single" w:sz="4" w:space="0" w:color="auto"/>
              <w:right w:val="single" w:sz="4" w:space="0" w:color="auto"/>
            </w:tcBorders>
            <w:shd w:val="clear" w:color="auto" w:fill="FFFFFF" w:themeFill="background1"/>
            <w:hideMark/>
          </w:tcPr>
          <w:p w14:paraId="5F833715" w14:textId="211A59B6"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 i) risk of becoming a tick-box exercise, ii) steps not appropriate for all patients iii) difficult to capture multifactorial complexity of treatme</w:t>
            </w:r>
            <w:r w:rsidR="00C10A01">
              <w:rPr>
                <w:rFonts w:eastAsia="Times New Roman" w:cstheme="minorHAnsi"/>
                <w:sz w:val="16"/>
                <w:szCs w:val="16"/>
                <w:lang w:eastAsia="en-GB"/>
              </w:rPr>
              <w:t>nt</w:t>
            </w:r>
            <w:r w:rsidRPr="002D214E">
              <w:rPr>
                <w:rFonts w:eastAsia="Times New Roman" w:cstheme="minorHAnsi"/>
                <w:sz w:val="16"/>
                <w:szCs w:val="16"/>
                <w:lang w:eastAsia="en-GB"/>
              </w:rPr>
              <w:t xml:space="preserve"> decisions in an algorithm</w:t>
            </w:r>
          </w:p>
        </w:tc>
        <w:tc>
          <w:tcPr>
            <w:tcW w:w="1843" w:type="dxa"/>
            <w:tcBorders>
              <w:top w:val="nil"/>
              <w:left w:val="nil"/>
              <w:bottom w:val="single" w:sz="4" w:space="0" w:color="auto"/>
              <w:right w:val="single" w:sz="4" w:space="0" w:color="auto"/>
            </w:tcBorders>
            <w:shd w:val="clear" w:color="auto" w:fill="FFFFFF" w:themeFill="background1"/>
            <w:hideMark/>
          </w:tcPr>
          <w:p w14:paraId="47E4F91E" w14:textId="05EDC3A3"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useful for most -  but need to ensure flexibility for individualised care</w:t>
            </w:r>
          </w:p>
        </w:tc>
        <w:tc>
          <w:tcPr>
            <w:tcW w:w="1843" w:type="dxa"/>
            <w:tcBorders>
              <w:top w:val="nil"/>
              <w:left w:val="nil"/>
              <w:bottom w:val="single" w:sz="4" w:space="0" w:color="auto"/>
              <w:right w:val="single" w:sz="4" w:space="0" w:color="auto"/>
            </w:tcBorders>
            <w:shd w:val="clear" w:color="auto" w:fill="FFFFFF" w:themeFill="background1"/>
            <w:hideMark/>
          </w:tcPr>
          <w:p w14:paraId="3635E198" w14:textId="628A5C87"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probably useful, but have to be careful that they will apply it too strictly</w:t>
            </w:r>
          </w:p>
        </w:tc>
        <w:tc>
          <w:tcPr>
            <w:tcW w:w="1701" w:type="dxa"/>
            <w:tcBorders>
              <w:top w:val="nil"/>
              <w:left w:val="nil"/>
              <w:bottom w:val="single" w:sz="4" w:space="0" w:color="auto"/>
              <w:right w:val="single" w:sz="4" w:space="0" w:color="auto"/>
            </w:tcBorders>
            <w:shd w:val="clear" w:color="auto" w:fill="FFFFFF" w:themeFill="background1"/>
            <w:hideMark/>
          </w:tcPr>
          <w:p w14:paraId="4C1C5B0F"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FFFFFF" w:themeFill="background1"/>
            <w:hideMark/>
          </w:tcPr>
          <w:p w14:paraId="76DE3C4B" w14:textId="7C4325EB"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extremely useful, simple algorithm but too complex to follow easily</w:t>
            </w:r>
          </w:p>
        </w:tc>
      </w:tr>
      <w:tr w:rsidR="00AC2B47" w:rsidRPr="00AC2B47" w14:paraId="4ADAC9C6" w14:textId="77777777" w:rsidTr="0095133F">
        <w:trPr>
          <w:trHeight w:val="960"/>
        </w:trPr>
        <w:tc>
          <w:tcPr>
            <w:tcW w:w="1702" w:type="dxa"/>
            <w:tcBorders>
              <w:top w:val="nil"/>
              <w:left w:val="single" w:sz="4" w:space="0" w:color="auto"/>
              <w:bottom w:val="single" w:sz="4" w:space="0" w:color="auto"/>
              <w:right w:val="single" w:sz="4" w:space="0" w:color="auto"/>
            </w:tcBorders>
            <w:shd w:val="clear" w:color="auto" w:fill="FFFFFF" w:themeFill="background1"/>
            <w:hideMark/>
          </w:tcPr>
          <w:p w14:paraId="32A741DC"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completely useless as patients present with severe symptoms</w:t>
            </w:r>
          </w:p>
        </w:tc>
        <w:tc>
          <w:tcPr>
            <w:tcW w:w="1843" w:type="dxa"/>
            <w:tcBorders>
              <w:top w:val="nil"/>
              <w:left w:val="nil"/>
              <w:bottom w:val="single" w:sz="4" w:space="0" w:color="auto"/>
              <w:right w:val="single" w:sz="4" w:space="0" w:color="auto"/>
            </w:tcBorders>
            <w:shd w:val="clear" w:color="auto" w:fill="FFFFFF" w:themeFill="background1"/>
            <w:hideMark/>
          </w:tcPr>
          <w:p w14:paraId="55965B0E"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as too complicated, and patients in this setting are in later stages needing decision for/against surgery</w:t>
            </w:r>
          </w:p>
        </w:tc>
        <w:tc>
          <w:tcPr>
            <w:tcW w:w="1729" w:type="dxa"/>
            <w:tcBorders>
              <w:top w:val="nil"/>
              <w:left w:val="nil"/>
              <w:bottom w:val="single" w:sz="4" w:space="0" w:color="auto"/>
              <w:right w:val="single" w:sz="4" w:space="0" w:color="auto"/>
            </w:tcBorders>
            <w:shd w:val="clear" w:color="auto" w:fill="FFFFFF" w:themeFill="background1"/>
            <w:hideMark/>
          </w:tcPr>
          <w:p w14:paraId="04300287" w14:textId="19CF0488"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probably useful, but a limitation is lack of access to ESI in some locations</w:t>
            </w:r>
          </w:p>
        </w:tc>
        <w:tc>
          <w:tcPr>
            <w:tcW w:w="1814" w:type="dxa"/>
            <w:tcBorders>
              <w:top w:val="nil"/>
              <w:left w:val="nil"/>
              <w:bottom w:val="single" w:sz="4" w:space="0" w:color="auto"/>
              <w:right w:val="single" w:sz="4" w:space="0" w:color="auto"/>
            </w:tcBorders>
            <w:shd w:val="clear" w:color="auto" w:fill="FFFFFF" w:themeFill="background1"/>
            <w:hideMark/>
          </w:tcPr>
          <w:p w14:paraId="40DDB1BC" w14:textId="569454E8"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useful, because clear understanding of management and resources needed</w:t>
            </w:r>
          </w:p>
        </w:tc>
        <w:tc>
          <w:tcPr>
            <w:tcW w:w="1843" w:type="dxa"/>
            <w:tcBorders>
              <w:top w:val="nil"/>
              <w:left w:val="nil"/>
              <w:bottom w:val="single" w:sz="4" w:space="0" w:color="auto"/>
              <w:right w:val="single" w:sz="4" w:space="0" w:color="auto"/>
            </w:tcBorders>
            <w:shd w:val="clear" w:color="auto" w:fill="FFFFFF" w:themeFill="background1"/>
            <w:hideMark/>
          </w:tcPr>
          <w:p w14:paraId="13F85816" w14:textId="4F2B4F55"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probably useful as awareness of algorithm may help referral pathways</w:t>
            </w:r>
          </w:p>
        </w:tc>
        <w:tc>
          <w:tcPr>
            <w:tcW w:w="1843" w:type="dxa"/>
            <w:tcBorders>
              <w:top w:val="nil"/>
              <w:left w:val="nil"/>
              <w:bottom w:val="single" w:sz="4" w:space="0" w:color="auto"/>
              <w:right w:val="single" w:sz="4" w:space="0" w:color="auto"/>
            </w:tcBorders>
            <w:shd w:val="clear" w:color="auto" w:fill="FFFFFF" w:themeFill="background1"/>
            <w:hideMark/>
          </w:tcPr>
          <w:p w14:paraId="3957EEDA"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701" w:type="dxa"/>
            <w:tcBorders>
              <w:top w:val="nil"/>
              <w:left w:val="nil"/>
              <w:bottom w:val="single" w:sz="4" w:space="0" w:color="auto"/>
              <w:right w:val="single" w:sz="4" w:space="0" w:color="auto"/>
            </w:tcBorders>
            <w:shd w:val="clear" w:color="auto" w:fill="FFFFFF" w:themeFill="background1"/>
            <w:hideMark/>
          </w:tcPr>
          <w:p w14:paraId="7D72F722"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FFFFFF" w:themeFill="background1"/>
            <w:hideMark/>
          </w:tcPr>
          <w:p w14:paraId="3E7FE0AB" w14:textId="0DC48090"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extremely useful if similar to versus Arthritis SDM tools</w:t>
            </w:r>
          </w:p>
        </w:tc>
      </w:tr>
      <w:tr w:rsidR="00AC2B47" w:rsidRPr="00AC2B47" w14:paraId="0D9AEB83" w14:textId="77777777" w:rsidTr="0095133F">
        <w:trPr>
          <w:trHeight w:val="960"/>
        </w:trPr>
        <w:tc>
          <w:tcPr>
            <w:tcW w:w="1702" w:type="dxa"/>
            <w:tcBorders>
              <w:top w:val="nil"/>
              <w:left w:val="single" w:sz="4" w:space="0" w:color="auto"/>
              <w:bottom w:val="single" w:sz="4" w:space="0" w:color="auto"/>
              <w:right w:val="single" w:sz="4" w:space="0" w:color="auto"/>
            </w:tcBorders>
            <w:shd w:val="clear" w:color="auto" w:fill="FFFFFF" w:themeFill="background1"/>
            <w:hideMark/>
          </w:tcPr>
          <w:p w14:paraId="467B9FF9"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hideMark/>
          </w:tcPr>
          <w:p w14:paraId="0FB4F4A4"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algorithm very unspecific</w:t>
            </w:r>
          </w:p>
        </w:tc>
        <w:tc>
          <w:tcPr>
            <w:tcW w:w="1729" w:type="dxa"/>
            <w:tcBorders>
              <w:top w:val="nil"/>
              <w:left w:val="nil"/>
              <w:bottom w:val="single" w:sz="4" w:space="0" w:color="auto"/>
              <w:right w:val="single" w:sz="4" w:space="0" w:color="auto"/>
            </w:tcBorders>
            <w:shd w:val="clear" w:color="auto" w:fill="FFFFFF" w:themeFill="background1"/>
            <w:hideMark/>
          </w:tcPr>
          <w:p w14:paraId="2C1A019C"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14" w:type="dxa"/>
            <w:tcBorders>
              <w:top w:val="nil"/>
              <w:left w:val="nil"/>
              <w:bottom w:val="single" w:sz="4" w:space="0" w:color="auto"/>
              <w:right w:val="single" w:sz="4" w:space="0" w:color="auto"/>
            </w:tcBorders>
            <w:shd w:val="clear" w:color="auto" w:fill="FFFFFF" w:themeFill="background1"/>
            <w:hideMark/>
          </w:tcPr>
          <w:p w14:paraId="7CBC82D4" w14:textId="32E01F1A"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probably useful as awareness of algorithm may help referral pathways</w:t>
            </w:r>
          </w:p>
        </w:tc>
        <w:tc>
          <w:tcPr>
            <w:tcW w:w="1843" w:type="dxa"/>
            <w:tcBorders>
              <w:top w:val="nil"/>
              <w:left w:val="nil"/>
              <w:bottom w:val="single" w:sz="4" w:space="0" w:color="auto"/>
              <w:right w:val="single" w:sz="4" w:space="0" w:color="auto"/>
            </w:tcBorders>
            <w:shd w:val="clear" w:color="auto" w:fill="FFFFFF" w:themeFill="background1"/>
            <w:hideMark/>
          </w:tcPr>
          <w:p w14:paraId="66F3F1F4" w14:textId="292BCF62"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probably useful, but have to be careful that they will apply it too strictly</w:t>
            </w:r>
          </w:p>
        </w:tc>
        <w:tc>
          <w:tcPr>
            <w:tcW w:w="1843" w:type="dxa"/>
            <w:tcBorders>
              <w:top w:val="nil"/>
              <w:left w:val="nil"/>
              <w:bottom w:val="single" w:sz="4" w:space="0" w:color="auto"/>
              <w:right w:val="single" w:sz="4" w:space="0" w:color="auto"/>
            </w:tcBorders>
            <w:shd w:val="clear" w:color="auto" w:fill="FFFFFF" w:themeFill="background1"/>
            <w:hideMark/>
          </w:tcPr>
          <w:p w14:paraId="3796100F"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701" w:type="dxa"/>
            <w:tcBorders>
              <w:top w:val="nil"/>
              <w:left w:val="nil"/>
              <w:bottom w:val="single" w:sz="4" w:space="0" w:color="auto"/>
              <w:right w:val="single" w:sz="4" w:space="0" w:color="auto"/>
            </w:tcBorders>
            <w:shd w:val="clear" w:color="auto" w:fill="FFFFFF" w:themeFill="background1"/>
            <w:hideMark/>
          </w:tcPr>
          <w:p w14:paraId="12F2D0F1"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FFFFFF" w:themeFill="background1"/>
            <w:hideMark/>
          </w:tcPr>
          <w:p w14:paraId="08465797" w14:textId="296BEDB1"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extremely useful, would add timings</w:t>
            </w:r>
          </w:p>
        </w:tc>
      </w:tr>
      <w:tr w:rsidR="00AC2B47" w:rsidRPr="00AC2B47" w14:paraId="617FCCCE" w14:textId="77777777" w:rsidTr="0095133F">
        <w:trPr>
          <w:trHeight w:val="290"/>
        </w:trPr>
        <w:tc>
          <w:tcPr>
            <w:tcW w:w="1702" w:type="dxa"/>
            <w:tcBorders>
              <w:top w:val="nil"/>
              <w:left w:val="single" w:sz="4" w:space="0" w:color="auto"/>
              <w:bottom w:val="single" w:sz="4" w:space="0" w:color="auto"/>
              <w:right w:val="single" w:sz="4" w:space="0" w:color="auto"/>
            </w:tcBorders>
            <w:shd w:val="clear" w:color="auto" w:fill="FFFFFF" w:themeFill="background1"/>
            <w:hideMark/>
          </w:tcPr>
          <w:p w14:paraId="0B49C826"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hideMark/>
          </w:tcPr>
          <w:p w14:paraId="28901F31"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 too conservative</w:t>
            </w:r>
          </w:p>
        </w:tc>
        <w:tc>
          <w:tcPr>
            <w:tcW w:w="1729" w:type="dxa"/>
            <w:tcBorders>
              <w:top w:val="nil"/>
              <w:left w:val="nil"/>
              <w:bottom w:val="single" w:sz="4" w:space="0" w:color="auto"/>
              <w:right w:val="single" w:sz="4" w:space="0" w:color="auto"/>
            </w:tcBorders>
            <w:shd w:val="clear" w:color="auto" w:fill="FFFFFF" w:themeFill="background1"/>
            <w:hideMark/>
          </w:tcPr>
          <w:p w14:paraId="3C0955EB"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14" w:type="dxa"/>
            <w:tcBorders>
              <w:top w:val="nil"/>
              <w:left w:val="nil"/>
              <w:bottom w:val="single" w:sz="4" w:space="0" w:color="auto"/>
              <w:right w:val="single" w:sz="4" w:space="0" w:color="auto"/>
            </w:tcBorders>
            <w:shd w:val="clear" w:color="auto" w:fill="FFFFFF" w:themeFill="background1"/>
            <w:noWrap/>
            <w:hideMark/>
          </w:tcPr>
          <w:p w14:paraId="4D31FE46"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noWrap/>
            <w:hideMark/>
          </w:tcPr>
          <w:p w14:paraId="11F49E78"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hideMark/>
          </w:tcPr>
          <w:p w14:paraId="70702FAB"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701" w:type="dxa"/>
            <w:tcBorders>
              <w:top w:val="nil"/>
              <w:left w:val="nil"/>
              <w:bottom w:val="single" w:sz="4" w:space="0" w:color="auto"/>
              <w:right w:val="single" w:sz="4" w:space="0" w:color="auto"/>
            </w:tcBorders>
            <w:shd w:val="clear" w:color="auto" w:fill="FFFFFF" w:themeFill="background1"/>
            <w:hideMark/>
          </w:tcPr>
          <w:p w14:paraId="1AE1974E"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FFFFFF" w:themeFill="background1"/>
            <w:hideMark/>
          </w:tcPr>
          <w:p w14:paraId="5B763944"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r>
      <w:tr w:rsidR="00AC2B47" w:rsidRPr="00AC2B47" w14:paraId="3DE09435" w14:textId="77777777" w:rsidTr="0095133F">
        <w:trPr>
          <w:trHeight w:val="720"/>
        </w:trPr>
        <w:tc>
          <w:tcPr>
            <w:tcW w:w="1702" w:type="dxa"/>
            <w:tcBorders>
              <w:top w:val="nil"/>
              <w:left w:val="single" w:sz="4" w:space="0" w:color="auto"/>
              <w:bottom w:val="single" w:sz="4" w:space="0" w:color="auto"/>
              <w:right w:val="single" w:sz="4" w:space="0" w:color="auto"/>
            </w:tcBorders>
            <w:shd w:val="clear" w:color="auto" w:fill="FFFFFF" w:themeFill="background1"/>
            <w:hideMark/>
          </w:tcPr>
          <w:p w14:paraId="7EE0D246"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hideMark/>
          </w:tcPr>
          <w:p w14:paraId="11EFC6A9"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probably not useful - self management will not help if there is a structural problem</w:t>
            </w:r>
          </w:p>
        </w:tc>
        <w:tc>
          <w:tcPr>
            <w:tcW w:w="1729" w:type="dxa"/>
            <w:tcBorders>
              <w:top w:val="nil"/>
              <w:left w:val="nil"/>
              <w:bottom w:val="single" w:sz="4" w:space="0" w:color="auto"/>
              <w:right w:val="single" w:sz="4" w:space="0" w:color="auto"/>
            </w:tcBorders>
            <w:shd w:val="clear" w:color="auto" w:fill="FFFFFF" w:themeFill="background1"/>
            <w:hideMark/>
          </w:tcPr>
          <w:p w14:paraId="36A5055B"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14" w:type="dxa"/>
            <w:tcBorders>
              <w:top w:val="nil"/>
              <w:left w:val="nil"/>
              <w:bottom w:val="single" w:sz="4" w:space="0" w:color="auto"/>
              <w:right w:val="single" w:sz="4" w:space="0" w:color="auto"/>
            </w:tcBorders>
            <w:shd w:val="clear" w:color="auto" w:fill="FFFFFF" w:themeFill="background1"/>
            <w:noWrap/>
            <w:hideMark/>
          </w:tcPr>
          <w:p w14:paraId="73CB443B"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noWrap/>
            <w:hideMark/>
          </w:tcPr>
          <w:p w14:paraId="580572E9"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hideMark/>
          </w:tcPr>
          <w:p w14:paraId="641628A3"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701" w:type="dxa"/>
            <w:tcBorders>
              <w:top w:val="nil"/>
              <w:left w:val="nil"/>
              <w:bottom w:val="single" w:sz="4" w:space="0" w:color="auto"/>
              <w:right w:val="single" w:sz="4" w:space="0" w:color="auto"/>
            </w:tcBorders>
            <w:shd w:val="clear" w:color="auto" w:fill="FFFFFF" w:themeFill="background1"/>
            <w:hideMark/>
          </w:tcPr>
          <w:p w14:paraId="4121E6CE"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FFFFFF" w:themeFill="background1"/>
            <w:hideMark/>
          </w:tcPr>
          <w:p w14:paraId="4CA054C3"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r>
      <w:tr w:rsidR="00AC2B47" w:rsidRPr="00AC2B47" w14:paraId="66258AAF" w14:textId="77777777" w:rsidTr="0095133F">
        <w:trPr>
          <w:trHeight w:val="720"/>
        </w:trPr>
        <w:tc>
          <w:tcPr>
            <w:tcW w:w="1702" w:type="dxa"/>
            <w:tcBorders>
              <w:top w:val="nil"/>
              <w:left w:val="single" w:sz="4" w:space="0" w:color="auto"/>
              <w:bottom w:val="single" w:sz="4" w:space="0" w:color="auto"/>
              <w:right w:val="single" w:sz="4" w:space="0" w:color="auto"/>
            </w:tcBorders>
            <w:shd w:val="clear" w:color="auto" w:fill="FFFFFF" w:themeFill="background1"/>
            <w:hideMark/>
          </w:tcPr>
          <w:p w14:paraId="6BA28726"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hideMark/>
          </w:tcPr>
          <w:p w14:paraId="5527AB19"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completely useless as patients present with very severe symptoms</w:t>
            </w:r>
            <w:r w:rsidRPr="002D214E">
              <w:rPr>
                <w:rFonts w:eastAsia="Times New Roman" w:cstheme="minorHAnsi"/>
                <w:sz w:val="16"/>
                <w:szCs w:val="16"/>
                <w:lang w:eastAsia="en-GB"/>
              </w:rPr>
              <w:br w:type="page"/>
            </w:r>
          </w:p>
        </w:tc>
        <w:tc>
          <w:tcPr>
            <w:tcW w:w="1729" w:type="dxa"/>
            <w:tcBorders>
              <w:top w:val="nil"/>
              <w:left w:val="nil"/>
              <w:bottom w:val="single" w:sz="4" w:space="0" w:color="auto"/>
              <w:right w:val="single" w:sz="4" w:space="0" w:color="auto"/>
            </w:tcBorders>
            <w:shd w:val="clear" w:color="auto" w:fill="FFFFFF" w:themeFill="background1"/>
            <w:hideMark/>
          </w:tcPr>
          <w:p w14:paraId="6DDBC64E"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14" w:type="dxa"/>
            <w:tcBorders>
              <w:top w:val="nil"/>
              <w:left w:val="nil"/>
              <w:bottom w:val="single" w:sz="4" w:space="0" w:color="auto"/>
              <w:right w:val="single" w:sz="4" w:space="0" w:color="auto"/>
            </w:tcBorders>
            <w:shd w:val="clear" w:color="auto" w:fill="FFFFFF" w:themeFill="background1"/>
            <w:noWrap/>
            <w:hideMark/>
          </w:tcPr>
          <w:p w14:paraId="23539194"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noWrap/>
            <w:hideMark/>
          </w:tcPr>
          <w:p w14:paraId="58049C54"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hideMark/>
          </w:tcPr>
          <w:p w14:paraId="43EE19E2"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701" w:type="dxa"/>
            <w:tcBorders>
              <w:top w:val="nil"/>
              <w:left w:val="nil"/>
              <w:bottom w:val="single" w:sz="4" w:space="0" w:color="auto"/>
              <w:right w:val="single" w:sz="4" w:space="0" w:color="auto"/>
            </w:tcBorders>
            <w:shd w:val="clear" w:color="auto" w:fill="FFFFFF" w:themeFill="background1"/>
            <w:hideMark/>
          </w:tcPr>
          <w:p w14:paraId="2063C500"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FFFFFF" w:themeFill="background1"/>
            <w:hideMark/>
          </w:tcPr>
          <w:p w14:paraId="2E8958EF"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r>
      <w:tr w:rsidR="00AC2B47" w:rsidRPr="00AC2B47" w14:paraId="71BAB9F5" w14:textId="77777777" w:rsidTr="0095133F">
        <w:trPr>
          <w:trHeight w:val="480"/>
        </w:trPr>
        <w:tc>
          <w:tcPr>
            <w:tcW w:w="1702" w:type="dxa"/>
            <w:tcBorders>
              <w:top w:val="nil"/>
              <w:left w:val="single" w:sz="4" w:space="0" w:color="auto"/>
              <w:bottom w:val="single" w:sz="4" w:space="0" w:color="auto"/>
              <w:right w:val="single" w:sz="4" w:space="0" w:color="auto"/>
            </w:tcBorders>
            <w:shd w:val="clear" w:color="auto" w:fill="FFFFFF" w:themeFill="background1"/>
            <w:hideMark/>
          </w:tcPr>
          <w:p w14:paraId="49464ED0"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hideMark/>
          </w:tcPr>
          <w:p w14:paraId="294A6957"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Specialist: not useful for most as should already be using an equivalent algorithm</w:t>
            </w:r>
          </w:p>
        </w:tc>
        <w:tc>
          <w:tcPr>
            <w:tcW w:w="1729" w:type="dxa"/>
            <w:tcBorders>
              <w:top w:val="nil"/>
              <w:left w:val="nil"/>
              <w:bottom w:val="single" w:sz="4" w:space="0" w:color="auto"/>
              <w:right w:val="single" w:sz="4" w:space="0" w:color="auto"/>
            </w:tcBorders>
            <w:shd w:val="clear" w:color="auto" w:fill="FFFFFF" w:themeFill="background1"/>
            <w:hideMark/>
          </w:tcPr>
          <w:p w14:paraId="26B7F809"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14" w:type="dxa"/>
            <w:tcBorders>
              <w:top w:val="nil"/>
              <w:left w:val="nil"/>
              <w:bottom w:val="single" w:sz="4" w:space="0" w:color="auto"/>
              <w:right w:val="single" w:sz="4" w:space="0" w:color="auto"/>
            </w:tcBorders>
            <w:shd w:val="clear" w:color="auto" w:fill="FFFFFF" w:themeFill="background1"/>
            <w:noWrap/>
            <w:hideMark/>
          </w:tcPr>
          <w:p w14:paraId="7AB34B68"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noWrap/>
            <w:hideMark/>
          </w:tcPr>
          <w:p w14:paraId="4B60C253"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hideMark/>
          </w:tcPr>
          <w:p w14:paraId="5A0BD992"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701" w:type="dxa"/>
            <w:tcBorders>
              <w:top w:val="nil"/>
              <w:left w:val="nil"/>
              <w:bottom w:val="single" w:sz="4" w:space="0" w:color="auto"/>
              <w:right w:val="single" w:sz="4" w:space="0" w:color="auto"/>
            </w:tcBorders>
            <w:shd w:val="clear" w:color="auto" w:fill="FFFFFF" w:themeFill="background1"/>
            <w:hideMark/>
          </w:tcPr>
          <w:p w14:paraId="13A693B4"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FFFFFF" w:themeFill="background1"/>
            <w:hideMark/>
          </w:tcPr>
          <w:p w14:paraId="787D15D0"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r>
      <w:tr w:rsidR="00AC2B47" w:rsidRPr="00AC2B47" w14:paraId="45E8A1B7" w14:textId="77777777" w:rsidTr="0095133F">
        <w:trPr>
          <w:trHeight w:val="960"/>
        </w:trPr>
        <w:tc>
          <w:tcPr>
            <w:tcW w:w="1702" w:type="dxa"/>
            <w:tcBorders>
              <w:top w:val="nil"/>
              <w:left w:val="single" w:sz="4" w:space="0" w:color="auto"/>
              <w:bottom w:val="single" w:sz="4" w:space="0" w:color="auto"/>
              <w:right w:val="single" w:sz="4" w:space="0" w:color="auto"/>
            </w:tcBorders>
            <w:shd w:val="clear" w:color="auto" w:fill="FFFFFF" w:themeFill="background1"/>
            <w:hideMark/>
          </w:tcPr>
          <w:p w14:paraId="237CCD56"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hideMark/>
          </w:tcPr>
          <w:p w14:paraId="05DE3449"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not useful for most as these stakeholders should be familiar with LSS management and treatment options (and therefore not need algorithm)</w:t>
            </w:r>
          </w:p>
        </w:tc>
        <w:tc>
          <w:tcPr>
            <w:tcW w:w="1729" w:type="dxa"/>
            <w:tcBorders>
              <w:top w:val="nil"/>
              <w:left w:val="nil"/>
              <w:bottom w:val="single" w:sz="4" w:space="0" w:color="auto"/>
              <w:right w:val="single" w:sz="4" w:space="0" w:color="auto"/>
            </w:tcBorders>
            <w:shd w:val="clear" w:color="auto" w:fill="FFFFFF" w:themeFill="background1"/>
            <w:hideMark/>
          </w:tcPr>
          <w:p w14:paraId="38889868"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14" w:type="dxa"/>
            <w:tcBorders>
              <w:top w:val="nil"/>
              <w:left w:val="nil"/>
              <w:bottom w:val="single" w:sz="4" w:space="0" w:color="auto"/>
              <w:right w:val="single" w:sz="4" w:space="0" w:color="auto"/>
            </w:tcBorders>
            <w:shd w:val="clear" w:color="auto" w:fill="FFFFFF" w:themeFill="background1"/>
            <w:noWrap/>
            <w:hideMark/>
          </w:tcPr>
          <w:p w14:paraId="6B4B96FC"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noWrap/>
            <w:hideMark/>
          </w:tcPr>
          <w:p w14:paraId="4DEC2D25"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hideMark/>
          </w:tcPr>
          <w:p w14:paraId="788CB7FC"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701" w:type="dxa"/>
            <w:tcBorders>
              <w:top w:val="nil"/>
              <w:left w:val="nil"/>
              <w:bottom w:val="single" w:sz="4" w:space="0" w:color="auto"/>
              <w:right w:val="single" w:sz="4" w:space="0" w:color="auto"/>
            </w:tcBorders>
            <w:shd w:val="clear" w:color="auto" w:fill="FFFFFF" w:themeFill="background1"/>
            <w:hideMark/>
          </w:tcPr>
          <w:p w14:paraId="497B2CB1"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FFFFFF" w:themeFill="background1"/>
            <w:hideMark/>
          </w:tcPr>
          <w:p w14:paraId="156E5CBE"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r>
      <w:tr w:rsidR="00AC2B47" w:rsidRPr="00AC2B47" w14:paraId="135809A8" w14:textId="77777777" w:rsidTr="0095133F">
        <w:trPr>
          <w:trHeight w:val="480"/>
        </w:trPr>
        <w:tc>
          <w:tcPr>
            <w:tcW w:w="1702" w:type="dxa"/>
            <w:tcBorders>
              <w:top w:val="nil"/>
              <w:left w:val="single" w:sz="4" w:space="0" w:color="auto"/>
              <w:bottom w:val="single" w:sz="4" w:space="0" w:color="auto"/>
              <w:right w:val="single" w:sz="4" w:space="0" w:color="auto"/>
            </w:tcBorders>
            <w:shd w:val="clear" w:color="auto" w:fill="FFFFFF" w:themeFill="background1"/>
            <w:hideMark/>
          </w:tcPr>
          <w:p w14:paraId="0890C845"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hideMark/>
          </w:tcPr>
          <w:p w14:paraId="355FA9ED" w14:textId="304B7A33"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unsure - helpful for trainees but otherwise it is a common algorithm</w:t>
            </w:r>
          </w:p>
        </w:tc>
        <w:tc>
          <w:tcPr>
            <w:tcW w:w="1729" w:type="dxa"/>
            <w:tcBorders>
              <w:top w:val="nil"/>
              <w:left w:val="nil"/>
              <w:bottom w:val="single" w:sz="4" w:space="0" w:color="auto"/>
              <w:right w:val="single" w:sz="4" w:space="0" w:color="auto"/>
            </w:tcBorders>
            <w:shd w:val="clear" w:color="auto" w:fill="FFFFFF" w:themeFill="background1"/>
            <w:hideMark/>
          </w:tcPr>
          <w:p w14:paraId="3206BF0B"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14" w:type="dxa"/>
            <w:tcBorders>
              <w:top w:val="nil"/>
              <w:left w:val="nil"/>
              <w:bottom w:val="single" w:sz="4" w:space="0" w:color="auto"/>
              <w:right w:val="single" w:sz="4" w:space="0" w:color="auto"/>
            </w:tcBorders>
            <w:shd w:val="clear" w:color="auto" w:fill="FFFFFF" w:themeFill="background1"/>
            <w:noWrap/>
            <w:hideMark/>
          </w:tcPr>
          <w:p w14:paraId="47DBC996"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noWrap/>
            <w:hideMark/>
          </w:tcPr>
          <w:p w14:paraId="55D148FF"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hideMark/>
          </w:tcPr>
          <w:p w14:paraId="58EA3FBE"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701" w:type="dxa"/>
            <w:tcBorders>
              <w:top w:val="nil"/>
              <w:left w:val="nil"/>
              <w:bottom w:val="single" w:sz="4" w:space="0" w:color="auto"/>
              <w:right w:val="single" w:sz="4" w:space="0" w:color="auto"/>
            </w:tcBorders>
            <w:shd w:val="clear" w:color="auto" w:fill="FFFFFF" w:themeFill="background1"/>
            <w:hideMark/>
          </w:tcPr>
          <w:p w14:paraId="2D9C4573"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FFFFFF" w:themeFill="background1"/>
            <w:hideMark/>
          </w:tcPr>
          <w:p w14:paraId="5F21160E"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r>
      <w:tr w:rsidR="00AC2B47" w:rsidRPr="00AC2B47" w14:paraId="722CCB18" w14:textId="77777777" w:rsidTr="0095133F">
        <w:trPr>
          <w:trHeight w:val="720"/>
        </w:trPr>
        <w:tc>
          <w:tcPr>
            <w:tcW w:w="1702" w:type="dxa"/>
            <w:tcBorders>
              <w:top w:val="nil"/>
              <w:left w:val="single" w:sz="4" w:space="0" w:color="auto"/>
              <w:bottom w:val="single" w:sz="4" w:space="0" w:color="auto"/>
              <w:right w:val="single" w:sz="4" w:space="0" w:color="auto"/>
            </w:tcBorders>
            <w:shd w:val="clear" w:color="auto" w:fill="auto"/>
            <w:hideMark/>
          </w:tcPr>
          <w:p w14:paraId="33771B18"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lastRenderedPageBreak/>
              <w:t> </w:t>
            </w:r>
          </w:p>
        </w:tc>
        <w:tc>
          <w:tcPr>
            <w:tcW w:w="1843" w:type="dxa"/>
            <w:tcBorders>
              <w:top w:val="nil"/>
              <w:left w:val="nil"/>
              <w:bottom w:val="single" w:sz="4" w:space="0" w:color="auto"/>
              <w:right w:val="single" w:sz="4" w:space="0" w:color="auto"/>
            </w:tcBorders>
            <w:shd w:val="clear" w:color="auto" w:fill="FFFFFF" w:themeFill="background1"/>
            <w:hideMark/>
          </w:tcPr>
          <w:p w14:paraId="7B572FDF" w14:textId="2C0AADBC"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unsure if useful - as surgery should be informed choice for patients at every point of the pathway</w:t>
            </w:r>
          </w:p>
        </w:tc>
        <w:tc>
          <w:tcPr>
            <w:tcW w:w="1729" w:type="dxa"/>
            <w:tcBorders>
              <w:top w:val="nil"/>
              <w:left w:val="nil"/>
              <w:bottom w:val="single" w:sz="4" w:space="0" w:color="auto"/>
              <w:right w:val="single" w:sz="4" w:space="0" w:color="auto"/>
            </w:tcBorders>
            <w:shd w:val="clear" w:color="auto" w:fill="auto"/>
            <w:hideMark/>
          </w:tcPr>
          <w:p w14:paraId="5AD47B24"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14" w:type="dxa"/>
            <w:tcBorders>
              <w:top w:val="nil"/>
              <w:left w:val="nil"/>
              <w:bottom w:val="single" w:sz="4" w:space="0" w:color="auto"/>
              <w:right w:val="single" w:sz="4" w:space="0" w:color="auto"/>
            </w:tcBorders>
            <w:shd w:val="clear" w:color="auto" w:fill="auto"/>
            <w:noWrap/>
            <w:hideMark/>
          </w:tcPr>
          <w:p w14:paraId="2484FB1B"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auto"/>
            <w:noWrap/>
            <w:hideMark/>
          </w:tcPr>
          <w:p w14:paraId="1CA20B49"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auto"/>
            <w:hideMark/>
          </w:tcPr>
          <w:p w14:paraId="0F97A625"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701" w:type="dxa"/>
            <w:tcBorders>
              <w:top w:val="nil"/>
              <w:left w:val="nil"/>
              <w:bottom w:val="single" w:sz="4" w:space="0" w:color="auto"/>
              <w:right w:val="single" w:sz="4" w:space="0" w:color="auto"/>
            </w:tcBorders>
            <w:shd w:val="clear" w:color="auto" w:fill="auto"/>
            <w:hideMark/>
          </w:tcPr>
          <w:p w14:paraId="47CD9CE0"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auto"/>
            <w:hideMark/>
          </w:tcPr>
          <w:p w14:paraId="3608297F"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r>
      <w:tr w:rsidR="00AC2B47" w:rsidRPr="00AC2B47" w14:paraId="3AB85B9F" w14:textId="77777777" w:rsidTr="0095133F">
        <w:trPr>
          <w:trHeight w:val="720"/>
        </w:trPr>
        <w:tc>
          <w:tcPr>
            <w:tcW w:w="1702" w:type="dxa"/>
            <w:tcBorders>
              <w:top w:val="nil"/>
              <w:left w:val="single" w:sz="4" w:space="0" w:color="auto"/>
              <w:bottom w:val="single" w:sz="4" w:space="0" w:color="auto"/>
              <w:right w:val="single" w:sz="4" w:space="0" w:color="auto"/>
            </w:tcBorders>
            <w:shd w:val="clear" w:color="auto" w:fill="auto"/>
            <w:hideMark/>
          </w:tcPr>
          <w:p w14:paraId="3B784F61"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hideMark/>
          </w:tcPr>
          <w:p w14:paraId="118A193A" w14:textId="0A71AF0A"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extremely useful due to clarity and use of standardised phenotypes, and staged approach</w:t>
            </w:r>
          </w:p>
        </w:tc>
        <w:tc>
          <w:tcPr>
            <w:tcW w:w="1729" w:type="dxa"/>
            <w:tcBorders>
              <w:top w:val="nil"/>
              <w:left w:val="nil"/>
              <w:bottom w:val="single" w:sz="4" w:space="0" w:color="auto"/>
              <w:right w:val="single" w:sz="4" w:space="0" w:color="auto"/>
            </w:tcBorders>
            <w:shd w:val="clear" w:color="auto" w:fill="auto"/>
            <w:hideMark/>
          </w:tcPr>
          <w:p w14:paraId="79F68981"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14" w:type="dxa"/>
            <w:tcBorders>
              <w:top w:val="nil"/>
              <w:left w:val="nil"/>
              <w:bottom w:val="single" w:sz="4" w:space="0" w:color="auto"/>
              <w:right w:val="single" w:sz="4" w:space="0" w:color="auto"/>
            </w:tcBorders>
            <w:shd w:val="clear" w:color="auto" w:fill="auto"/>
            <w:noWrap/>
            <w:hideMark/>
          </w:tcPr>
          <w:p w14:paraId="020605FD"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auto"/>
            <w:noWrap/>
            <w:hideMark/>
          </w:tcPr>
          <w:p w14:paraId="3C207295"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auto"/>
            <w:hideMark/>
          </w:tcPr>
          <w:p w14:paraId="43D89666"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701" w:type="dxa"/>
            <w:tcBorders>
              <w:top w:val="nil"/>
              <w:left w:val="nil"/>
              <w:bottom w:val="single" w:sz="4" w:space="0" w:color="auto"/>
              <w:right w:val="single" w:sz="4" w:space="0" w:color="auto"/>
            </w:tcBorders>
            <w:shd w:val="clear" w:color="auto" w:fill="auto"/>
            <w:hideMark/>
          </w:tcPr>
          <w:p w14:paraId="670E907B"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auto"/>
            <w:hideMark/>
          </w:tcPr>
          <w:p w14:paraId="34C9BF30"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r>
      <w:tr w:rsidR="00AC2B47" w:rsidRPr="00AC2B47" w14:paraId="77439E14" w14:textId="77777777" w:rsidTr="0095133F">
        <w:trPr>
          <w:trHeight w:val="1200"/>
        </w:trPr>
        <w:tc>
          <w:tcPr>
            <w:tcW w:w="1702" w:type="dxa"/>
            <w:tcBorders>
              <w:top w:val="nil"/>
              <w:left w:val="single" w:sz="4" w:space="0" w:color="auto"/>
              <w:bottom w:val="single" w:sz="4" w:space="0" w:color="auto"/>
              <w:right w:val="single" w:sz="4" w:space="0" w:color="auto"/>
            </w:tcBorders>
            <w:shd w:val="clear" w:color="auto" w:fill="auto"/>
            <w:hideMark/>
          </w:tcPr>
          <w:p w14:paraId="4D9FABAB"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FFFFFF" w:themeFill="background1"/>
            <w:hideMark/>
          </w:tcPr>
          <w:p w14:paraId="01898ED9" w14:textId="569C051C" w:rsidR="00AC2B47" w:rsidRPr="002D214E" w:rsidRDefault="0095133F" w:rsidP="00AC2B47">
            <w:pPr>
              <w:spacing w:after="0" w:line="240" w:lineRule="auto"/>
              <w:rPr>
                <w:rFonts w:eastAsia="Times New Roman" w:cstheme="minorHAnsi"/>
                <w:sz w:val="16"/>
                <w:szCs w:val="16"/>
                <w:lang w:eastAsia="en-GB"/>
              </w:rPr>
            </w:pPr>
            <w:r>
              <w:rPr>
                <w:rFonts w:eastAsia="Times New Roman" w:cstheme="minorHAnsi"/>
                <w:sz w:val="16"/>
                <w:szCs w:val="16"/>
                <w:lang w:eastAsia="en-GB"/>
              </w:rPr>
              <w:t>*</w:t>
            </w:r>
            <w:r w:rsidR="00AC2B47" w:rsidRPr="002D214E">
              <w:rPr>
                <w:rFonts w:eastAsia="Times New Roman" w:cstheme="minorHAnsi"/>
                <w:sz w:val="16"/>
                <w:szCs w:val="16"/>
                <w:lang w:eastAsia="en-GB"/>
              </w:rPr>
              <w:t>probably useful/useful for some - but you would expect exert/specialist clinicians to have the expertise/knowledge without consulting algorithm</w:t>
            </w:r>
          </w:p>
        </w:tc>
        <w:tc>
          <w:tcPr>
            <w:tcW w:w="1729" w:type="dxa"/>
            <w:tcBorders>
              <w:top w:val="nil"/>
              <w:left w:val="nil"/>
              <w:bottom w:val="single" w:sz="4" w:space="0" w:color="auto"/>
              <w:right w:val="single" w:sz="4" w:space="0" w:color="auto"/>
            </w:tcBorders>
            <w:shd w:val="clear" w:color="auto" w:fill="auto"/>
            <w:hideMark/>
          </w:tcPr>
          <w:p w14:paraId="1539D880"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14" w:type="dxa"/>
            <w:tcBorders>
              <w:top w:val="nil"/>
              <w:left w:val="nil"/>
              <w:bottom w:val="single" w:sz="4" w:space="0" w:color="auto"/>
              <w:right w:val="single" w:sz="4" w:space="0" w:color="auto"/>
            </w:tcBorders>
            <w:shd w:val="clear" w:color="auto" w:fill="auto"/>
            <w:noWrap/>
            <w:hideMark/>
          </w:tcPr>
          <w:p w14:paraId="67336CC8"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auto"/>
            <w:noWrap/>
            <w:hideMark/>
          </w:tcPr>
          <w:p w14:paraId="3AE12889"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843" w:type="dxa"/>
            <w:tcBorders>
              <w:top w:val="nil"/>
              <w:left w:val="nil"/>
              <w:bottom w:val="single" w:sz="4" w:space="0" w:color="auto"/>
              <w:right w:val="single" w:sz="4" w:space="0" w:color="auto"/>
            </w:tcBorders>
            <w:shd w:val="clear" w:color="auto" w:fill="auto"/>
            <w:hideMark/>
          </w:tcPr>
          <w:p w14:paraId="6ADCD2E7"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1701" w:type="dxa"/>
            <w:tcBorders>
              <w:top w:val="nil"/>
              <w:left w:val="nil"/>
              <w:bottom w:val="single" w:sz="4" w:space="0" w:color="auto"/>
              <w:right w:val="single" w:sz="4" w:space="0" w:color="auto"/>
            </w:tcBorders>
            <w:shd w:val="clear" w:color="auto" w:fill="auto"/>
            <w:hideMark/>
          </w:tcPr>
          <w:p w14:paraId="3493DE88"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c>
          <w:tcPr>
            <w:tcW w:w="2268" w:type="dxa"/>
            <w:tcBorders>
              <w:top w:val="nil"/>
              <w:left w:val="nil"/>
              <w:bottom w:val="single" w:sz="4" w:space="0" w:color="auto"/>
              <w:right w:val="single" w:sz="4" w:space="0" w:color="auto"/>
            </w:tcBorders>
            <w:shd w:val="clear" w:color="auto" w:fill="auto"/>
            <w:hideMark/>
          </w:tcPr>
          <w:p w14:paraId="27CCCF90" w14:textId="77777777" w:rsidR="00AC2B47" w:rsidRPr="002D214E" w:rsidRDefault="00AC2B47" w:rsidP="00AC2B47">
            <w:pPr>
              <w:spacing w:after="0" w:line="240" w:lineRule="auto"/>
              <w:rPr>
                <w:rFonts w:eastAsia="Times New Roman" w:cstheme="minorHAnsi"/>
                <w:sz w:val="16"/>
                <w:szCs w:val="16"/>
                <w:lang w:eastAsia="en-GB"/>
              </w:rPr>
            </w:pPr>
            <w:r w:rsidRPr="002D214E">
              <w:rPr>
                <w:rFonts w:eastAsia="Times New Roman" w:cstheme="minorHAnsi"/>
                <w:sz w:val="16"/>
                <w:szCs w:val="16"/>
                <w:lang w:eastAsia="en-GB"/>
              </w:rPr>
              <w:t> </w:t>
            </w:r>
          </w:p>
        </w:tc>
      </w:tr>
    </w:tbl>
    <w:p w14:paraId="0135ED40" w14:textId="17AE75E2" w:rsidR="00552733" w:rsidRPr="00F755A6" w:rsidRDefault="00EE5FFB" w:rsidP="00C53F36">
      <w:pPr>
        <w:rPr>
          <w:rFonts w:ascii="Arial" w:hAnsi="Arial" w:cs="Arial"/>
          <w:i/>
          <w:sz w:val="16"/>
          <w:szCs w:val="16"/>
        </w:rPr>
      </w:pPr>
      <w:r>
        <w:rPr>
          <w:rFonts w:ascii="Arial" w:hAnsi="Arial" w:cs="Arial"/>
          <w:i/>
          <w:sz w:val="16"/>
          <w:szCs w:val="16"/>
        </w:rPr>
        <w:t>Note: Tyographical</w:t>
      </w:r>
      <w:r w:rsidR="00C53F36">
        <w:rPr>
          <w:rFonts w:ascii="Arial" w:hAnsi="Arial" w:cs="Arial"/>
          <w:i/>
          <w:sz w:val="16"/>
          <w:szCs w:val="16"/>
        </w:rPr>
        <w:t xml:space="preserve"> er</w:t>
      </w:r>
      <w:r>
        <w:rPr>
          <w:rFonts w:ascii="Arial" w:hAnsi="Arial" w:cs="Arial"/>
          <w:i/>
          <w:sz w:val="16"/>
          <w:szCs w:val="16"/>
        </w:rPr>
        <w:t xml:space="preserve">rors in participants’ responses </w:t>
      </w:r>
      <w:r w:rsidR="00C53F36" w:rsidRPr="00F755A6">
        <w:rPr>
          <w:rFonts w:ascii="Arial" w:hAnsi="Arial" w:cs="Arial"/>
          <w:i/>
          <w:sz w:val="16"/>
          <w:szCs w:val="16"/>
        </w:rPr>
        <w:t>have be</w:t>
      </w:r>
      <w:r>
        <w:rPr>
          <w:rFonts w:ascii="Arial" w:hAnsi="Arial" w:cs="Arial"/>
          <w:i/>
          <w:sz w:val="16"/>
          <w:szCs w:val="16"/>
        </w:rPr>
        <w:t>en corrected</w:t>
      </w:r>
      <w:r w:rsidR="00552733">
        <w:rPr>
          <w:rFonts w:ascii="Arial" w:hAnsi="Arial" w:cs="Arial"/>
          <w:i/>
          <w:sz w:val="16"/>
          <w:szCs w:val="16"/>
        </w:rPr>
        <w:t xml:space="preserve">; </w:t>
      </w:r>
      <w:r w:rsidR="0095133F">
        <w:rPr>
          <w:rFonts w:ascii="Arial" w:hAnsi="Arial" w:cs="Arial"/>
          <w:i/>
          <w:sz w:val="16"/>
          <w:szCs w:val="16"/>
        </w:rPr>
        <w:t>*</w:t>
      </w:r>
      <w:r>
        <w:rPr>
          <w:rFonts w:ascii="Arial" w:hAnsi="Arial" w:cs="Arial"/>
          <w:i/>
          <w:sz w:val="16"/>
          <w:szCs w:val="16"/>
        </w:rPr>
        <w:t xml:space="preserve">additional </w:t>
      </w:r>
      <w:r w:rsidR="00F00CA2">
        <w:rPr>
          <w:rFonts w:ascii="Arial" w:hAnsi="Arial" w:cs="Arial"/>
          <w:i/>
          <w:sz w:val="16"/>
          <w:szCs w:val="16"/>
        </w:rPr>
        <w:t>comments</w:t>
      </w:r>
      <w:r w:rsidR="0095133F">
        <w:rPr>
          <w:rFonts w:ascii="Arial" w:hAnsi="Arial" w:cs="Arial"/>
          <w:i/>
          <w:sz w:val="16"/>
          <w:szCs w:val="16"/>
        </w:rPr>
        <w:t xml:space="preserve"> from participants included for completeness</w:t>
      </w:r>
      <w:r>
        <w:rPr>
          <w:rFonts w:ascii="Arial" w:hAnsi="Arial" w:cs="Arial"/>
          <w:i/>
          <w:sz w:val="16"/>
          <w:szCs w:val="16"/>
        </w:rPr>
        <w:t xml:space="preserve"> – the survey requested explanations </w:t>
      </w:r>
      <w:r w:rsidR="0095133F">
        <w:rPr>
          <w:rFonts w:ascii="Arial" w:hAnsi="Arial" w:cs="Arial"/>
          <w:i/>
          <w:sz w:val="16"/>
          <w:szCs w:val="16"/>
        </w:rPr>
        <w:t xml:space="preserve">only </w:t>
      </w:r>
      <w:r>
        <w:rPr>
          <w:rFonts w:ascii="Arial" w:hAnsi="Arial" w:cs="Arial"/>
          <w:i/>
          <w:sz w:val="16"/>
          <w:szCs w:val="16"/>
        </w:rPr>
        <w:t>from participants who had responded that the algorithm was not useful, but some participants</w:t>
      </w:r>
      <w:r w:rsidR="00F00CA2">
        <w:rPr>
          <w:rFonts w:ascii="Arial" w:hAnsi="Arial" w:cs="Arial"/>
          <w:i/>
          <w:sz w:val="16"/>
          <w:szCs w:val="16"/>
        </w:rPr>
        <w:t xml:space="preserve"> </w:t>
      </w:r>
      <w:r w:rsidR="0095133F">
        <w:rPr>
          <w:rFonts w:ascii="Arial" w:hAnsi="Arial" w:cs="Arial"/>
          <w:i/>
          <w:sz w:val="16"/>
          <w:szCs w:val="16"/>
        </w:rPr>
        <w:t>rating</w:t>
      </w:r>
      <w:r>
        <w:rPr>
          <w:rFonts w:ascii="Arial" w:hAnsi="Arial" w:cs="Arial"/>
          <w:i/>
          <w:sz w:val="16"/>
          <w:szCs w:val="16"/>
        </w:rPr>
        <w:t xml:space="preserve"> the algorithm </w:t>
      </w:r>
      <w:r w:rsidR="0095133F">
        <w:rPr>
          <w:rFonts w:ascii="Arial" w:hAnsi="Arial" w:cs="Arial"/>
          <w:i/>
          <w:sz w:val="16"/>
          <w:szCs w:val="16"/>
        </w:rPr>
        <w:t xml:space="preserve">as useful or </w:t>
      </w:r>
      <w:r>
        <w:rPr>
          <w:rFonts w:ascii="Arial" w:hAnsi="Arial" w:cs="Arial"/>
          <w:i/>
          <w:sz w:val="16"/>
          <w:szCs w:val="16"/>
        </w:rPr>
        <w:t xml:space="preserve">unsure chose to add </w:t>
      </w:r>
      <w:r w:rsidR="0095133F">
        <w:rPr>
          <w:rFonts w:ascii="Arial" w:hAnsi="Arial" w:cs="Arial"/>
          <w:i/>
          <w:sz w:val="16"/>
          <w:szCs w:val="16"/>
        </w:rPr>
        <w:t xml:space="preserve">these </w:t>
      </w:r>
      <w:r>
        <w:rPr>
          <w:rFonts w:ascii="Arial" w:hAnsi="Arial" w:cs="Arial"/>
          <w:i/>
          <w:sz w:val="16"/>
          <w:szCs w:val="16"/>
        </w:rPr>
        <w:t>com</w:t>
      </w:r>
      <w:r w:rsidR="0095133F">
        <w:rPr>
          <w:rFonts w:ascii="Arial" w:hAnsi="Arial" w:cs="Arial"/>
          <w:i/>
          <w:sz w:val="16"/>
          <w:szCs w:val="16"/>
        </w:rPr>
        <w:t>ments</w:t>
      </w:r>
      <w:r>
        <w:rPr>
          <w:rFonts w:ascii="Arial" w:hAnsi="Arial" w:cs="Arial"/>
          <w:i/>
          <w:sz w:val="16"/>
          <w:szCs w:val="16"/>
        </w:rPr>
        <w:t>.</w:t>
      </w:r>
    </w:p>
    <w:p w14:paraId="1302CF77" w14:textId="77777777" w:rsidR="007E256C" w:rsidRDefault="007E256C">
      <w:pPr>
        <w:rPr>
          <w:rFonts w:ascii="Arial" w:hAnsi="Arial" w:cs="Arial"/>
          <w:sz w:val="20"/>
          <w:szCs w:val="20"/>
        </w:rPr>
        <w:sectPr w:rsidR="007E256C" w:rsidSect="00AC2B47">
          <w:pgSz w:w="16838" w:h="11906" w:orient="landscape"/>
          <w:pgMar w:top="1440" w:right="1440" w:bottom="1440" w:left="1440" w:header="708" w:footer="708" w:gutter="0"/>
          <w:cols w:space="708"/>
          <w:docGrid w:linePitch="360"/>
        </w:sectPr>
      </w:pPr>
    </w:p>
    <w:p w14:paraId="7240A7DB" w14:textId="77777777" w:rsidR="00671182" w:rsidRDefault="007E256C" w:rsidP="006014D5">
      <w:pPr>
        <w:spacing w:after="120"/>
        <w:rPr>
          <w:rFonts w:ascii="Arial" w:hAnsi="Arial" w:cs="Arial"/>
          <w:b/>
          <w:noProof/>
          <w:lang w:eastAsia="en-GB"/>
        </w:rPr>
      </w:pPr>
      <w:r w:rsidRPr="007E256C">
        <w:rPr>
          <w:rFonts w:ascii="Arial" w:hAnsi="Arial" w:cs="Arial"/>
          <w:noProof/>
          <w:sz w:val="20"/>
          <w:szCs w:val="20"/>
          <w:lang w:eastAsia="en-GB"/>
        </w:rPr>
        <w:lastRenderedPageBreak/>
        <w:drawing>
          <wp:anchor distT="0" distB="0" distL="114300" distR="114300" simplePos="0" relativeHeight="251808768" behindDoc="1" locked="0" layoutInCell="1" allowOverlap="1" wp14:anchorId="4F788B72" wp14:editId="2C22B177">
            <wp:simplePos x="0" y="0"/>
            <wp:positionH relativeFrom="column">
              <wp:posOffset>0</wp:posOffset>
            </wp:positionH>
            <wp:positionV relativeFrom="paragraph">
              <wp:posOffset>215900</wp:posOffset>
            </wp:positionV>
            <wp:extent cx="5314234" cy="2931795"/>
            <wp:effectExtent l="0" t="0" r="1270" b="1905"/>
            <wp:wrapTight wrapText="bothSides">
              <wp:wrapPolygon edited="0">
                <wp:start x="0" y="0"/>
                <wp:lineTo x="0" y="21474"/>
                <wp:lineTo x="21528" y="21474"/>
                <wp:lineTo x="215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1912"/>
                    <a:stretch/>
                  </pic:blipFill>
                  <pic:spPr bwMode="auto">
                    <a:xfrm>
                      <a:off x="0" y="0"/>
                      <a:ext cx="5314234" cy="2931795"/>
                    </a:xfrm>
                    <a:prstGeom prst="rect">
                      <a:avLst/>
                    </a:prstGeom>
                    <a:ln>
                      <a:noFill/>
                    </a:ln>
                    <a:extLst>
                      <a:ext uri="{53640926-AAD7-44D8-BBD7-CCE9431645EC}">
                        <a14:shadowObscured xmlns:a14="http://schemas.microsoft.com/office/drawing/2010/main"/>
                      </a:ext>
                    </a:extLst>
                  </pic:spPr>
                </pic:pic>
              </a:graphicData>
            </a:graphic>
          </wp:anchor>
        </w:drawing>
      </w:r>
      <w:r w:rsidRPr="007E256C">
        <w:rPr>
          <w:rFonts w:ascii="Arial" w:hAnsi="Arial" w:cs="Arial"/>
          <w:noProof/>
          <w:sz w:val="20"/>
          <w:szCs w:val="20"/>
          <w:lang w:eastAsia="en-GB"/>
        </w:rPr>
        <w:drawing>
          <wp:anchor distT="0" distB="0" distL="114300" distR="114300" simplePos="0" relativeHeight="251807744" behindDoc="1" locked="0" layoutInCell="1" allowOverlap="1" wp14:anchorId="482F2B2A" wp14:editId="02217228">
            <wp:simplePos x="0" y="0"/>
            <wp:positionH relativeFrom="column">
              <wp:posOffset>0</wp:posOffset>
            </wp:positionH>
            <wp:positionV relativeFrom="paragraph">
              <wp:posOffset>3206750</wp:posOffset>
            </wp:positionV>
            <wp:extent cx="5314315" cy="2774315"/>
            <wp:effectExtent l="0" t="0" r="635" b="6985"/>
            <wp:wrapTight wrapText="bothSides">
              <wp:wrapPolygon edited="0">
                <wp:start x="0" y="0"/>
                <wp:lineTo x="0" y="21506"/>
                <wp:lineTo x="21525" y="21506"/>
                <wp:lineTo x="21525" y="0"/>
                <wp:lineTo x="0" y="0"/>
              </wp:wrapPolygon>
            </wp:wrapTight>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28A0092B-C50C-407E-A947-70E740481C1C}">
                          <a14:useLocalDpi xmlns:a14="http://schemas.microsoft.com/office/drawing/2010/main" val="0"/>
                        </a:ext>
                      </a:extLst>
                    </a:blip>
                    <a:srcRect t="3468" b="3713"/>
                    <a:stretch/>
                  </pic:blipFill>
                  <pic:spPr bwMode="auto">
                    <a:xfrm>
                      <a:off x="0" y="0"/>
                      <a:ext cx="5314315" cy="2774315"/>
                    </a:xfrm>
                    <a:prstGeom prst="rect">
                      <a:avLst/>
                    </a:prstGeom>
                    <a:ln>
                      <a:noFill/>
                    </a:ln>
                    <a:extLst>
                      <a:ext uri="{53640926-AAD7-44D8-BBD7-CCE9431645EC}">
                        <a14:shadowObscured xmlns:a14="http://schemas.microsoft.com/office/drawing/2010/main"/>
                      </a:ext>
                    </a:extLst>
                  </pic:spPr>
                </pic:pic>
              </a:graphicData>
            </a:graphic>
          </wp:anchor>
        </w:drawing>
      </w:r>
      <w:r w:rsidRPr="007E256C">
        <w:rPr>
          <w:rFonts w:ascii="Arial" w:hAnsi="Arial" w:cs="Arial"/>
          <w:noProof/>
          <w:sz w:val="20"/>
          <w:szCs w:val="20"/>
          <w:lang w:eastAsia="en-GB"/>
        </w:rPr>
        <w:drawing>
          <wp:anchor distT="0" distB="0" distL="114300" distR="114300" simplePos="0" relativeHeight="251806720" behindDoc="1" locked="0" layoutInCell="1" allowOverlap="1" wp14:anchorId="6C8A47EB" wp14:editId="25190FF0">
            <wp:simplePos x="0" y="0"/>
            <wp:positionH relativeFrom="column">
              <wp:posOffset>0</wp:posOffset>
            </wp:positionH>
            <wp:positionV relativeFrom="paragraph">
              <wp:posOffset>6059805</wp:posOffset>
            </wp:positionV>
            <wp:extent cx="5314315" cy="2800350"/>
            <wp:effectExtent l="0" t="0" r="635" b="0"/>
            <wp:wrapTight wrapText="bothSides">
              <wp:wrapPolygon edited="0">
                <wp:start x="0" y="0"/>
                <wp:lineTo x="0" y="21453"/>
                <wp:lineTo x="21525" y="21453"/>
                <wp:lineTo x="21525" y="0"/>
                <wp:lineTo x="0" y="0"/>
              </wp:wrapPolygon>
            </wp:wrapTight>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t="3168" b="3155"/>
                    <a:stretch/>
                  </pic:blipFill>
                  <pic:spPr bwMode="auto">
                    <a:xfrm>
                      <a:off x="0" y="0"/>
                      <a:ext cx="5314315" cy="2800350"/>
                    </a:xfrm>
                    <a:prstGeom prst="rect">
                      <a:avLst/>
                    </a:prstGeom>
                    <a:ln>
                      <a:noFill/>
                    </a:ln>
                    <a:extLst>
                      <a:ext uri="{53640926-AAD7-44D8-BBD7-CCE9431645EC}">
                        <a14:shadowObscured xmlns:a14="http://schemas.microsoft.com/office/drawing/2010/main"/>
                      </a:ext>
                    </a:extLst>
                  </pic:spPr>
                </pic:pic>
              </a:graphicData>
            </a:graphic>
          </wp:anchor>
        </w:drawing>
      </w:r>
      <w:r w:rsidRPr="007E256C">
        <w:rPr>
          <w:rFonts w:ascii="Arial" w:hAnsi="Arial" w:cs="Arial"/>
          <w:noProof/>
          <w:lang w:eastAsia="en-GB"/>
        </w:rPr>
        <w:t xml:space="preserve"> </w:t>
      </w:r>
      <w:r w:rsidRPr="007E256C">
        <w:rPr>
          <w:rFonts w:ascii="Arial" w:hAnsi="Arial" w:cs="Arial"/>
          <w:b/>
          <w:noProof/>
          <w:lang w:eastAsia="en-GB"/>
        </w:rPr>
        <w:t>Supplementary Figure 1: Draft algorithm shared in Round 4</w:t>
      </w:r>
    </w:p>
    <w:p w14:paraId="51AF2D7B" w14:textId="77777777" w:rsidR="00671182" w:rsidRDefault="00671182" w:rsidP="006014D5">
      <w:pPr>
        <w:spacing w:after="120"/>
        <w:rPr>
          <w:rFonts w:ascii="Arial" w:hAnsi="Arial" w:cs="Arial"/>
          <w:b/>
          <w:noProof/>
          <w:lang w:eastAsia="en-GB"/>
        </w:rPr>
      </w:pPr>
    </w:p>
    <w:p w14:paraId="095C67B4" w14:textId="7C45996A" w:rsidR="00AC2B47" w:rsidRPr="007E256C" w:rsidRDefault="00671182" w:rsidP="00FC6753">
      <w:pPr>
        <w:rPr>
          <w:rFonts w:ascii="Arial" w:hAnsi="Arial" w:cs="Arial"/>
          <w:b/>
          <w:sz w:val="20"/>
          <w:szCs w:val="20"/>
        </w:rPr>
      </w:pPr>
      <w:r>
        <w:rPr>
          <w:rFonts w:ascii="Arial" w:hAnsi="Arial" w:cs="Arial"/>
          <w:b/>
          <w:noProof/>
          <w:sz w:val="20"/>
          <w:szCs w:val="20"/>
          <w:lang w:val="en-US"/>
        </w:rPr>
        <w:fldChar w:fldCharType="begin"/>
      </w:r>
      <w:r>
        <w:rPr>
          <w:rFonts w:ascii="Arial" w:hAnsi="Arial" w:cs="Arial"/>
          <w:b/>
          <w:sz w:val="20"/>
          <w:szCs w:val="20"/>
        </w:rPr>
        <w:instrText xml:space="preserve"> ADDIN EN.REFLIST </w:instrText>
      </w:r>
      <w:r>
        <w:rPr>
          <w:rFonts w:ascii="Arial" w:hAnsi="Arial" w:cs="Arial"/>
          <w:b/>
          <w:noProof/>
          <w:sz w:val="20"/>
          <w:szCs w:val="20"/>
          <w:lang w:val="en-US"/>
        </w:rPr>
        <w:fldChar w:fldCharType="end"/>
      </w:r>
    </w:p>
    <w:sectPr w:rsidR="00AC2B47" w:rsidRPr="007E256C" w:rsidSect="007E256C">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77AD9" w16cex:dateUtc="2021-10-05T17:31:00Z"/>
  <w16cex:commentExtensible w16cex:durableId="2505279A" w16cex:dateUtc="2021-10-04T11:11:00Z"/>
  <w16cex:commentExtensible w16cex:durableId="24FC1F24" w16cex:dateUtc="2021-09-27T14:44:00Z"/>
  <w16cex:commentExtensible w16cex:durableId="24FC1FF2" w16cex:dateUtc="2021-09-27T14:48:00Z"/>
  <w16cex:commentExtensible w16cex:durableId="24F616D1" w16cex:dateUtc="2021-09-23T00:55:00Z"/>
  <w16cex:commentExtensible w16cex:durableId="24FC2208" w16cex:dateUtc="2021-09-27T14:57:00Z"/>
  <w16cex:commentExtensible w16cex:durableId="24F6181B" w16cex:dateUtc="2021-09-23T01:01:00Z"/>
  <w16cex:commentExtensible w16cex:durableId="24FC2233" w16cex:dateUtc="2021-09-27T14:57:00Z"/>
  <w16cex:commentExtensible w16cex:durableId="25074A6B" w16cex:dateUtc="2021-10-05T14:04:00Z"/>
  <w16cex:commentExtensible w16cex:durableId="24FC225C" w16cex:dateUtc="2021-09-27T14:58:00Z"/>
  <w16cex:commentExtensible w16cex:durableId="25074B70" w16cex:dateUtc="2021-10-05T14:08:00Z"/>
  <w16cex:commentExtensible w16cex:durableId="25074C03" w16cex:dateUtc="2021-10-05T14:11:00Z"/>
  <w16cex:commentExtensible w16cex:durableId="25074E03" w16cex:dateUtc="2021-10-05T14:19:00Z"/>
  <w16cex:commentExtensible w16cex:durableId="24FC22F4" w16cex:dateUtc="2021-09-27T15:01:00Z"/>
  <w16cex:commentExtensible w16cex:durableId="24F629CF" w16cex:dateUtc="2021-09-23T02:16:00Z"/>
  <w16cex:commentExtensible w16cex:durableId="24FC22D9" w16cex:dateUtc="2021-09-27T15:00:00Z"/>
  <w16cex:commentExtensible w16cex:durableId="24FC2388" w16cex:dateUtc="2021-09-27T15:03:00Z"/>
  <w16cex:commentExtensible w16cex:durableId="250529BD" w16cex:dateUtc="2021-10-04T11:20:00Z"/>
  <w16cex:commentExtensible w16cex:durableId="250762EC" w16cex:dateUtc="2021-10-05T15:49:00Z"/>
  <w16cex:commentExtensible w16cex:durableId="24FC23D2" w16cex:dateUtc="2021-09-27T15:04:00Z"/>
  <w16cex:commentExtensible w16cex:durableId="24FC2414" w16cex:dateUtc="2021-09-27T15:05:00Z"/>
  <w16cex:commentExtensible w16cex:durableId="24FD70AB" w16cex:dateUtc="2021-09-28T14:44:00Z"/>
  <w16cex:commentExtensible w16cex:durableId="25076485" w16cex:dateUtc="2021-10-05T15:55:00Z"/>
  <w16cex:commentExtensible w16cex:durableId="25076418" w16cex:dateUtc="2021-10-05T15:54:00Z"/>
  <w16cex:commentExtensible w16cex:durableId="25076583" w16cex:dateUtc="2021-10-05T16:00:00Z"/>
  <w16cex:commentExtensible w16cex:durableId="25076671" w16cex:dateUtc="2021-10-05T16:04:00Z"/>
  <w16cex:commentExtensible w16cex:durableId="25076578" w16cex:dateUtc="2021-10-05T15:59:00Z"/>
  <w16cex:commentExtensible w16cex:durableId="2507676C" w16cex:dateUtc="2021-10-05T16:08:00Z"/>
  <w16cex:commentExtensible w16cex:durableId="25076930" w16cex:dateUtc="2021-10-05T16:15:00Z"/>
  <w16cex:commentExtensible w16cex:durableId="24FC262F" w16cex:dateUtc="2021-09-27T15:14:00Z"/>
  <w16cex:commentExtensible w16cex:durableId="25076A5F" w16cex:dateUtc="2021-10-05T16:20:00Z"/>
  <w16cex:commentExtensible w16cex:durableId="250769E3" w16cex:dateUtc="2021-10-05T16:18:00Z"/>
  <w16cex:commentExtensible w16cex:durableId="25076AC0" w16cex:dateUtc="2021-10-05T16:22:00Z"/>
  <w16cex:commentExtensible w16cex:durableId="25076B28" w16cex:dateUtc="2021-10-05T16:24:00Z"/>
  <w16cex:commentExtensible w16cex:durableId="24FD7135" w16cex:dateUtc="2021-09-28T14:47:00Z"/>
  <w16cex:commentExtensible w16cex:durableId="25052DD5" w16cex:dateUtc="2021-10-04T11:37:00Z"/>
  <w16cex:commentExtensible w16cex:durableId="25076BCF" w16cex:dateUtc="2021-10-05T16:26:00Z"/>
  <w16cex:commentExtensible w16cex:durableId="25076C96" w16cex:dateUtc="2021-10-05T16:30:00Z"/>
  <w16cex:commentExtensible w16cex:durableId="25076D0D" w16cex:dateUtc="2021-10-05T16:32:00Z"/>
  <w16cex:commentExtensible w16cex:durableId="25076DE6" w16cex:dateUtc="2021-10-05T16:35:00Z"/>
  <w16cex:commentExtensible w16cex:durableId="25076EB4" w16cex:dateUtc="2021-10-05T16:39:00Z"/>
  <w16cex:commentExtensible w16cex:durableId="25077099" w16cex:dateUtc="2021-10-05T16:47:00Z"/>
  <w16cex:commentExtensible w16cex:durableId="24FC2BC6" w16cex:dateUtc="2021-09-27T15:38:00Z"/>
  <w16cex:commentExtensible w16cex:durableId="25053242" w16cex:dateUtc="2021-10-04T11:56:00Z"/>
  <w16cex:commentExtensible w16cex:durableId="25077085" w16cex:dateUtc="2021-10-05T16:47:00Z"/>
  <w16cex:commentExtensible w16cex:durableId="250770E0" w16cex:dateUtc="2021-10-05T16:48:00Z"/>
  <w16cex:commentExtensible w16cex:durableId="2507710F" w16cex:dateUtc="2021-10-05T16:49:00Z"/>
  <w16cex:commentExtensible w16cex:durableId="24F63062" w16cex:dateUtc="2021-09-23T02:44:00Z"/>
  <w16cex:commentExtensible w16cex:durableId="24FC27F8" w16cex:dateUtc="2021-09-27T15:22:00Z"/>
  <w16cex:commentExtensible w16cex:durableId="24FD718D" w16cex:dateUtc="2021-09-28T14:48:00Z"/>
  <w16cex:commentExtensible w16cex:durableId="250771D5" w16cex:dateUtc="2021-10-05T16:52:00Z"/>
  <w16cex:commentExtensible w16cex:durableId="2505725E" w16cex:dateUtc="2021-10-04T16:30:00Z"/>
  <w16cex:commentExtensible w16cex:durableId="2505734C" w16cex:dateUtc="2021-10-04T16:34:00Z"/>
  <w16cex:commentExtensible w16cex:durableId="25077235" w16cex:dateUtc="2021-10-05T16:54:00Z"/>
  <w16cex:commentExtensible w16cex:durableId="250772E1" w16cex:dateUtc="2021-10-05T16:57:00Z"/>
  <w16cex:commentExtensible w16cex:durableId="2505767A" w16cex:dateUtc="2021-10-04T16:47:00Z"/>
  <w16cex:commentExtensible w16cex:durableId="24F6342E" w16cex:dateUtc="2021-09-23T03:01:00Z"/>
  <w16cex:commentExtensible w16cex:durableId="24FC298D" w16cex:dateUtc="2021-09-27T15:29:00Z"/>
  <w16cex:commentExtensible w16cex:durableId="250774AE" w16cex:dateUtc="2021-10-05T17:04:00Z"/>
  <w16cex:commentExtensible w16cex:durableId="25077522" w16cex:dateUtc="2021-10-05T17:06:00Z"/>
  <w16cex:commentExtensible w16cex:durableId="25057AF8" w16cex:dateUtc="2021-10-04T17:07:00Z"/>
  <w16cex:commentExtensible w16cex:durableId="25057B12" w16cex:dateUtc="2021-10-04T17:07:00Z"/>
  <w16cex:commentExtensible w16cex:durableId="250775AE" w16cex:dateUtc="2021-10-05T17:09:00Z"/>
  <w16cex:commentExtensible w16cex:durableId="2507764C" w16cex:dateUtc="2021-10-05T17:11:00Z"/>
  <w16cex:commentExtensible w16cex:durableId="250777BB" w16cex:dateUtc="2021-10-05T17:17:00Z"/>
  <w16cex:commentExtensible w16cex:durableId="24FD7521" w16cex:dateUtc="2021-09-28T15:04:00Z"/>
  <w16cex:commentExtensible w16cex:durableId="250778A1" w16cex:dateUtc="2021-10-05T17:21:00Z"/>
  <w16cex:commentExtensible w16cex:durableId="24F6387E" w16cex:dateUtc="2021-09-23T03:19:00Z"/>
  <w16cex:commentExtensible w16cex:durableId="24FC2B6F" w16cex:dateUtc="2021-09-27T15:37:00Z"/>
  <w16cex:commentExtensible w16cex:durableId="24FD765A" w16cex:dateUtc="2021-09-28T15:09:00Z"/>
  <w16cex:commentExtensible w16cex:durableId="25057FF6" w16cex:dateUtc="2021-10-04T17:28:00Z"/>
  <w16cex:commentExtensible w16cex:durableId="250779F6" w16cex:dateUtc="2021-10-05T17:27:00Z"/>
  <w16cex:commentExtensible w16cex:durableId="25058053" w16cex:dateUtc="2021-10-04T17:29:00Z"/>
  <w16cex:commentExtensible w16cex:durableId="250580FA" w16cex:dateUtc="2021-10-04T17:32:00Z"/>
  <w16cex:commentExtensible w16cex:durableId="250765C1" w16cex:dateUtc="2021-10-05T16:01:00Z"/>
  <w16cex:commentExtensible w16cex:durableId="25077A7A" w16cex:dateUtc="2021-10-05T17: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793F910" w16cid:durableId="25077AD9"/>
  <w16cid:commentId w16cid:paraId="3F4C78C4" w16cid:durableId="2505279A"/>
  <w16cid:commentId w16cid:paraId="6F3FCB3D" w16cid:durableId="24FC1F24"/>
  <w16cid:commentId w16cid:paraId="0C9DF5B1" w16cid:durableId="24FC1FF2"/>
  <w16cid:commentId w16cid:paraId="0F481D25" w16cid:durableId="24F616D1"/>
  <w16cid:commentId w16cid:paraId="249AB01C" w16cid:durableId="24FC2208"/>
  <w16cid:commentId w16cid:paraId="27FABA91" w16cid:durableId="24F6181B"/>
  <w16cid:commentId w16cid:paraId="402E5285" w16cid:durableId="24FC2233"/>
  <w16cid:commentId w16cid:paraId="7D08A086" w16cid:durableId="25074A6B"/>
  <w16cid:commentId w16cid:paraId="1C60D876" w16cid:durableId="24FC225C"/>
  <w16cid:commentId w16cid:paraId="7EE2E3A0" w16cid:durableId="25074B70"/>
  <w16cid:commentId w16cid:paraId="509AAE98" w16cid:durableId="25074C03"/>
  <w16cid:commentId w16cid:paraId="5337F27B" w16cid:durableId="25074E03"/>
  <w16cid:commentId w16cid:paraId="38C50A96" w16cid:durableId="24FC22F4"/>
  <w16cid:commentId w16cid:paraId="04EBCCD2" w16cid:durableId="24F629CF"/>
  <w16cid:commentId w16cid:paraId="436CFFFB" w16cid:durableId="24FC22D9"/>
  <w16cid:commentId w16cid:paraId="179F8DD4" w16cid:durableId="24FC2388"/>
  <w16cid:commentId w16cid:paraId="51847890" w16cid:durableId="250529BD"/>
  <w16cid:commentId w16cid:paraId="65007391" w16cid:durableId="250762EC"/>
  <w16cid:commentId w16cid:paraId="6DF7908A" w16cid:durableId="24FC23D2"/>
  <w16cid:commentId w16cid:paraId="69CB9FA3" w16cid:durableId="24FC2414"/>
  <w16cid:commentId w16cid:paraId="71472F6C" w16cid:durableId="24FD70AB"/>
  <w16cid:commentId w16cid:paraId="6204D123" w16cid:durableId="25076485"/>
  <w16cid:commentId w16cid:paraId="45C5FEAC" w16cid:durableId="25076418"/>
  <w16cid:commentId w16cid:paraId="3AEAF6FB" w16cid:durableId="25076583"/>
  <w16cid:commentId w16cid:paraId="3E405F04" w16cid:durableId="25076671"/>
  <w16cid:commentId w16cid:paraId="3BC24F1D" w16cid:durableId="25076578"/>
  <w16cid:commentId w16cid:paraId="26AFD077" w16cid:durableId="25051AA5"/>
  <w16cid:commentId w16cid:paraId="68F0179F" w16cid:durableId="2507676C"/>
  <w16cid:commentId w16cid:paraId="15C6F421" w16cid:durableId="25076930"/>
  <w16cid:commentId w16cid:paraId="09143920" w16cid:durableId="24FC262F"/>
  <w16cid:commentId w16cid:paraId="2D566F41" w16cid:durableId="25076A5F"/>
  <w16cid:commentId w16cid:paraId="5F6E812A" w16cid:durableId="250769E3"/>
  <w16cid:commentId w16cid:paraId="62A0C331" w16cid:durableId="25076AC0"/>
  <w16cid:commentId w16cid:paraId="6B30F15C" w16cid:durableId="25076B28"/>
  <w16cid:commentId w16cid:paraId="1B5E5321" w16cid:durableId="24FD7135"/>
  <w16cid:commentId w16cid:paraId="72A69D05" w16cid:durableId="25052DD5"/>
  <w16cid:commentId w16cid:paraId="3F860DC4" w16cid:durableId="25076BCF"/>
  <w16cid:commentId w16cid:paraId="2CC4744F" w16cid:durableId="25076C96"/>
  <w16cid:commentId w16cid:paraId="7B3EF87F" w16cid:durableId="25076D0D"/>
  <w16cid:commentId w16cid:paraId="6A01F4F6" w16cid:durableId="25076DE6"/>
  <w16cid:commentId w16cid:paraId="09A4CBA3" w16cid:durableId="25076EB4"/>
  <w16cid:commentId w16cid:paraId="77AE1E62" w16cid:durableId="25077099"/>
  <w16cid:commentId w16cid:paraId="68EE2F8D" w16cid:durableId="24FC2BC6"/>
  <w16cid:commentId w16cid:paraId="60F4F240" w16cid:durableId="25053242"/>
  <w16cid:commentId w16cid:paraId="1021AD0C" w16cid:durableId="25077085"/>
  <w16cid:commentId w16cid:paraId="0E4E43BC" w16cid:durableId="250770E0"/>
  <w16cid:commentId w16cid:paraId="0EF31131" w16cid:durableId="2507710F"/>
  <w16cid:commentId w16cid:paraId="135D39B9" w16cid:durableId="25051AA9"/>
  <w16cid:commentId w16cid:paraId="5ABAB5A9" w16cid:durableId="24F63062"/>
  <w16cid:commentId w16cid:paraId="728B24BB" w16cid:durableId="24FC27F8"/>
  <w16cid:commentId w16cid:paraId="53D65542" w16cid:durableId="24FD718D"/>
  <w16cid:commentId w16cid:paraId="26AE163D" w16cid:durableId="25051AAD"/>
  <w16cid:commentId w16cid:paraId="7974EB35" w16cid:durableId="250771D5"/>
  <w16cid:commentId w16cid:paraId="295C4186" w16cid:durableId="2505725E"/>
  <w16cid:commentId w16cid:paraId="11A13569" w16cid:durableId="2505734C"/>
  <w16cid:commentId w16cid:paraId="1760D59B" w16cid:durableId="25077235"/>
  <w16cid:commentId w16cid:paraId="7453B03D" w16cid:durableId="250772E1"/>
  <w16cid:commentId w16cid:paraId="568CCE2E" w16cid:durableId="2505767A"/>
  <w16cid:commentId w16cid:paraId="36D23271" w16cid:durableId="24F6342E"/>
  <w16cid:commentId w16cid:paraId="2F95EAA6" w16cid:durableId="24FC298D"/>
  <w16cid:commentId w16cid:paraId="65A50E45" w16cid:durableId="250774AE"/>
  <w16cid:commentId w16cid:paraId="5812D836" w16cid:durableId="25077522"/>
  <w16cid:commentId w16cid:paraId="50997953" w16cid:durableId="25057AF8"/>
  <w16cid:commentId w16cid:paraId="1E25B274" w16cid:durableId="25057B12"/>
  <w16cid:commentId w16cid:paraId="2C268FDC" w16cid:durableId="250775AE"/>
  <w16cid:commentId w16cid:paraId="480221E4" w16cid:durableId="2507764C"/>
  <w16cid:commentId w16cid:paraId="238669B8" w16cid:durableId="25051AB0"/>
  <w16cid:commentId w16cid:paraId="3FA23458" w16cid:durableId="250777BB"/>
  <w16cid:commentId w16cid:paraId="5167537E" w16cid:durableId="24FD7521"/>
  <w16cid:commentId w16cid:paraId="497977C3" w16cid:durableId="250778A1"/>
  <w16cid:commentId w16cid:paraId="43885F7E" w16cid:durableId="24F6387E"/>
  <w16cid:commentId w16cid:paraId="116C7260" w16cid:durableId="24FC2B6F"/>
  <w16cid:commentId w16cid:paraId="53C2F0E8" w16cid:durableId="24FD765A"/>
  <w16cid:commentId w16cid:paraId="55E2CD68" w16cid:durableId="25057FF6"/>
  <w16cid:commentId w16cid:paraId="56B2E79E" w16cid:durableId="250779F6"/>
  <w16cid:commentId w16cid:paraId="3587DBD6" w16cid:durableId="25058053"/>
  <w16cid:commentId w16cid:paraId="00528103" w16cid:durableId="25051AB5"/>
  <w16cid:commentId w16cid:paraId="162F6C41" w16cid:durableId="250580FA"/>
  <w16cid:commentId w16cid:paraId="798753D8" w16cid:durableId="250765C1"/>
  <w16cid:commentId w16cid:paraId="123886C6" w16cid:durableId="25051AB6"/>
  <w16cid:commentId w16cid:paraId="23BE40A4" w16cid:durableId="25051AB7"/>
  <w16cid:commentId w16cid:paraId="530DD080" w16cid:durableId="25077A7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BB3A63" w14:textId="77777777" w:rsidR="00235F93" w:rsidRDefault="00235F93" w:rsidP="00F30BA0">
      <w:pPr>
        <w:spacing w:after="0" w:line="240" w:lineRule="auto"/>
      </w:pPr>
      <w:r>
        <w:separator/>
      </w:r>
    </w:p>
  </w:endnote>
  <w:endnote w:type="continuationSeparator" w:id="0">
    <w:p w14:paraId="655B034E" w14:textId="77777777" w:rsidR="00235F93" w:rsidRDefault="00235F93" w:rsidP="00F30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MT">
    <w:altName w:val="Arial"/>
    <w:panose1 w:val="00000000000000000000"/>
    <w:charset w:val="00"/>
    <w:family w:val="swiss"/>
    <w:notTrueType/>
    <w:pitch w:val="default"/>
    <w:sig w:usb0="00000003" w:usb1="00000000" w:usb2="00000000" w:usb3="00000000" w:csb0="00000001" w:csb1="00000000"/>
  </w:font>
  <w:font w:name="SymbolMT">
    <w:altName w:val="Arial"/>
    <w:panose1 w:val="00000000000000000000"/>
    <w:charset w:val="00"/>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9512697"/>
      <w:docPartObj>
        <w:docPartGallery w:val="Page Numbers (Bottom of Page)"/>
        <w:docPartUnique/>
      </w:docPartObj>
    </w:sdtPr>
    <w:sdtEndPr>
      <w:rPr>
        <w:noProof/>
      </w:rPr>
    </w:sdtEndPr>
    <w:sdtContent>
      <w:p w14:paraId="6FEA1EDC" w14:textId="736177B9" w:rsidR="0095133F" w:rsidRDefault="0095133F">
        <w:pPr>
          <w:pStyle w:val="Footer"/>
          <w:jc w:val="right"/>
        </w:pPr>
        <w:r>
          <w:fldChar w:fldCharType="begin"/>
        </w:r>
        <w:r>
          <w:instrText xml:space="preserve"> PAGE   \* MERGEFORMAT </w:instrText>
        </w:r>
        <w:r>
          <w:fldChar w:fldCharType="separate"/>
        </w:r>
        <w:r w:rsidR="00983288">
          <w:rPr>
            <w:noProof/>
          </w:rPr>
          <w:t>7</w:t>
        </w:r>
        <w:r>
          <w:rPr>
            <w:noProof/>
          </w:rPr>
          <w:fldChar w:fldCharType="end"/>
        </w:r>
      </w:p>
    </w:sdtContent>
  </w:sdt>
  <w:p w14:paraId="65224029" w14:textId="77777777" w:rsidR="0095133F" w:rsidRDefault="00951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FD4018" w14:textId="77777777" w:rsidR="00235F93" w:rsidRDefault="00235F93" w:rsidP="00F30BA0">
      <w:pPr>
        <w:spacing w:after="0" w:line="240" w:lineRule="auto"/>
      </w:pPr>
      <w:r>
        <w:separator/>
      </w:r>
    </w:p>
  </w:footnote>
  <w:footnote w:type="continuationSeparator" w:id="0">
    <w:p w14:paraId="1CCB8D60" w14:textId="77777777" w:rsidR="00235F93" w:rsidRDefault="00235F93" w:rsidP="00F30B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5A99B" w14:textId="643632CA" w:rsidR="0095133F" w:rsidRDefault="0095133F">
    <w:pPr>
      <w:pStyle w:val="Header"/>
    </w:pPr>
    <w:r w:rsidRPr="00F30BA0">
      <w:t>DEL</w:t>
    </w:r>
    <w:r>
      <w:t xml:space="preserve">PHI LSS </w:t>
    </w:r>
    <w:r w:rsidRPr="00F30BA0">
      <w:t>TREATM</w:t>
    </w:r>
    <w:r>
      <w:t>ENT</w:t>
    </w:r>
    <w:r>
      <w:tab/>
      <w:t xml:space="preserve">                             publication submission BMC Musculos</w:t>
    </w:r>
    <w:r w:rsidR="00497E42">
      <w:t>keletal  20</w:t>
    </w:r>
    <w:r>
      <w:t>-02-2022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D681E"/>
    <w:multiLevelType w:val="hybridMultilevel"/>
    <w:tmpl w:val="2EF6F0C0"/>
    <w:lvl w:ilvl="0" w:tplc="0C9ACEF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1049F"/>
    <w:multiLevelType w:val="multilevel"/>
    <w:tmpl w:val="FA88F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294E76"/>
    <w:multiLevelType w:val="hybridMultilevel"/>
    <w:tmpl w:val="89004418"/>
    <w:lvl w:ilvl="0" w:tplc="DFA201C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7578D8"/>
    <w:multiLevelType w:val="hybridMultilevel"/>
    <w:tmpl w:val="7E9470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9882E0D"/>
    <w:multiLevelType w:val="hybridMultilevel"/>
    <w:tmpl w:val="F8FC94B4"/>
    <w:lvl w:ilvl="0" w:tplc="79042C1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E5C7804"/>
    <w:multiLevelType w:val="hybridMultilevel"/>
    <w:tmpl w:val="E6363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B363ED"/>
    <w:multiLevelType w:val="hybridMultilevel"/>
    <w:tmpl w:val="788E5B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22D4700"/>
    <w:multiLevelType w:val="hybridMultilevel"/>
    <w:tmpl w:val="07B4CBF2"/>
    <w:lvl w:ilvl="0" w:tplc="972292B4">
      <w:start w:val="1"/>
      <w:numFmt w:val="bullet"/>
      <w:lvlText w:val="•"/>
      <w:lvlJc w:val="left"/>
      <w:pPr>
        <w:tabs>
          <w:tab w:val="num" w:pos="720"/>
        </w:tabs>
        <w:ind w:left="720" w:hanging="360"/>
      </w:pPr>
      <w:rPr>
        <w:rFonts w:ascii="Arial" w:hAnsi="Arial" w:hint="default"/>
      </w:rPr>
    </w:lvl>
    <w:lvl w:ilvl="1" w:tplc="B0C02AD8" w:tentative="1">
      <w:start w:val="1"/>
      <w:numFmt w:val="bullet"/>
      <w:lvlText w:val="•"/>
      <w:lvlJc w:val="left"/>
      <w:pPr>
        <w:tabs>
          <w:tab w:val="num" w:pos="1440"/>
        </w:tabs>
        <w:ind w:left="1440" w:hanging="360"/>
      </w:pPr>
      <w:rPr>
        <w:rFonts w:ascii="Arial" w:hAnsi="Arial" w:hint="default"/>
      </w:rPr>
    </w:lvl>
    <w:lvl w:ilvl="2" w:tplc="2376BD2C" w:tentative="1">
      <w:start w:val="1"/>
      <w:numFmt w:val="bullet"/>
      <w:lvlText w:val="•"/>
      <w:lvlJc w:val="left"/>
      <w:pPr>
        <w:tabs>
          <w:tab w:val="num" w:pos="2160"/>
        </w:tabs>
        <w:ind w:left="2160" w:hanging="360"/>
      </w:pPr>
      <w:rPr>
        <w:rFonts w:ascii="Arial" w:hAnsi="Arial" w:hint="default"/>
      </w:rPr>
    </w:lvl>
    <w:lvl w:ilvl="3" w:tplc="E9C4B16E" w:tentative="1">
      <w:start w:val="1"/>
      <w:numFmt w:val="bullet"/>
      <w:lvlText w:val="•"/>
      <w:lvlJc w:val="left"/>
      <w:pPr>
        <w:tabs>
          <w:tab w:val="num" w:pos="2880"/>
        </w:tabs>
        <w:ind w:left="2880" w:hanging="360"/>
      </w:pPr>
      <w:rPr>
        <w:rFonts w:ascii="Arial" w:hAnsi="Arial" w:hint="default"/>
      </w:rPr>
    </w:lvl>
    <w:lvl w:ilvl="4" w:tplc="7F647BC4" w:tentative="1">
      <w:start w:val="1"/>
      <w:numFmt w:val="bullet"/>
      <w:lvlText w:val="•"/>
      <w:lvlJc w:val="left"/>
      <w:pPr>
        <w:tabs>
          <w:tab w:val="num" w:pos="3600"/>
        </w:tabs>
        <w:ind w:left="3600" w:hanging="360"/>
      </w:pPr>
      <w:rPr>
        <w:rFonts w:ascii="Arial" w:hAnsi="Arial" w:hint="default"/>
      </w:rPr>
    </w:lvl>
    <w:lvl w:ilvl="5" w:tplc="81C83D4E" w:tentative="1">
      <w:start w:val="1"/>
      <w:numFmt w:val="bullet"/>
      <w:lvlText w:val="•"/>
      <w:lvlJc w:val="left"/>
      <w:pPr>
        <w:tabs>
          <w:tab w:val="num" w:pos="4320"/>
        </w:tabs>
        <w:ind w:left="4320" w:hanging="360"/>
      </w:pPr>
      <w:rPr>
        <w:rFonts w:ascii="Arial" w:hAnsi="Arial" w:hint="default"/>
      </w:rPr>
    </w:lvl>
    <w:lvl w:ilvl="6" w:tplc="409E662E" w:tentative="1">
      <w:start w:val="1"/>
      <w:numFmt w:val="bullet"/>
      <w:lvlText w:val="•"/>
      <w:lvlJc w:val="left"/>
      <w:pPr>
        <w:tabs>
          <w:tab w:val="num" w:pos="5040"/>
        </w:tabs>
        <w:ind w:left="5040" w:hanging="360"/>
      </w:pPr>
      <w:rPr>
        <w:rFonts w:ascii="Arial" w:hAnsi="Arial" w:hint="default"/>
      </w:rPr>
    </w:lvl>
    <w:lvl w:ilvl="7" w:tplc="6038E3A6" w:tentative="1">
      <w:start w:val="1"/>
      <w:numFmt w:val="bullet"/>
      <w:lvlText w:val="•"/>
      <w:lvlJc w:val="left"/>
      <w:pPr>
        <w:tabs>
          <w:tab w:val="num" w:pos="5760"/>
        </w:tabs>
        <w:ind w:left="5760" w:hanging="360"/>
      </w:pPr>
      <w:rPr>
        <w:rFonts w:ascii="Arial" w:hAnsi="Arial" w:hint="default"/>
      </w:rPr>
    </w:lvl>
    <w:lvl w:ilvl="8" w:tplc="D926458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6996266"/>
    <w:multiLevelType w:val="hybridMultilevel"/>
    <w:tmpl w:val="43BE2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A27298"/>
    <w:multiLevelType w:val="hybridMultilevel"/>
    <w:tmpl w:val="890ADC26"/>
    <w:lvl w:ilvl="0" w:tplc="0409000F">
      <w:start w:val="1"/>
      <w:numFmt w:val="decimal"/>
      <w:lvlText w:val="%1."/>
      <w:lvlJc w:val="left"/>
      <w:pPr>
        <w:ind w:left="1353" w:hanging="360"/>
      </w:pPr>
    </w:lvl>
    <w:lvl w:ilvl="1" w:tplc="04090019">
      <w:start w:val="1"/>
      <w:numFmt w:val="lowerLetter"/>
      <w:lvlText w:val="%2."/>
      <w:lvlJc w:val="left"/>
      <w:pPr>
        <w:ind w:left="2073" w:hanging="360"/>
      </w:pPr>
    </w:lvl>
    <w:lvl w:ilvl="2" w:tplc="0409001B">
      <w:start w:val="1"/>
      <w:numFmt w:val="lowerRoman"/>
      <w:lvlText w:val="%3."/>
      <w:lvlJc w:val="right"/>
      <w:pPr>
        <w:ind w:left="2793" w:hanging="180"/>
      </w:pPr>
    </w:lvl>
    <w:lvl w:ilvl="3" w:tplc="0409000F">
      <w:start w:val="1"/>
      <w:numFmt w:val="decimal"/>
      <w:lvlText w:val="%4."/>
      <w:lvlJc w:val="left"/>
      <w:pPr>
        <w:ind w:left="3513" w:hanging="360"/>
      </w:pPr>
    </w:lvl>
    <w:lvl w:ilvl="4" w:tplc="04090019">
      <w:start w:val="1"/>
      <w:numFmt w:val="lowerLetter"/>
      <w:lvlText w:val="%5."/>
      <w:lvlJc w:val="left"/>
      <w:pPr>
        <w:ind w:left="4233" w:hanging="360"/>
      </w:pPr>
    </w:lvl>
    <w:lvl w:ilvl="5" w:tplc="0409001B">
      <w:start w:val="1"/>
      <w:numFmt w:val="lowerRoman"/>
      <w:lvlText w:val="%6."/>
      <w:lvlJc w:val="right"/>
      <w:pPr>
        <w:ind w:left="4953" w:hanging="180"/>
      </w:pPr>
    </w:lvl>
    <w:lvl w:ilvl="6" w:tplc="0409000F">
      <w:start w:val="1"/>
      <w:numFmt w:val="decimal"/>
      <w:lvlText w:val="%7."/>
      <w:lvlJc w:val="left"/>
      <w:pPr>
        <w:ind w:left="5673" w:hanging="360"/>
      </w:pPr>
    </w:lvl>
    <w:lvl w:ilvl="7" w:tplc="04090019">
      <w:start w:val="1"/>
      <w:numFmt w:val="lowerLetter"/>
      <w:lvlText w:val="%8."/>
      <w:lvlJc w:val="left"/>
      <w:pPr>
        <w:ind w:left="6393" w:hanging="360"/>
      </w:pPr>
    </w:lvl>
    <w:lvl w:ilvl="8" w:tplc="0409001B">
      <w:start w:val="1"/>
      <w:numFmt w:val="lowerRoman"/>
      <w:lvlText w:val="%9."/>
      <w:lvlJc w:val="right"/>
      <w:pPr>
        <w:ind w:left="7113" w:hanging="180"/>
      </w:pPr>
    </w:lvl>
  </w:abstractNum>
  <w:abstractNum w:abstractNumId="10" w15:restartNumberingAfterBreak="0">
    <w:nsid w:val="2B9C2C0D"/>
    <w:multiLevelType w:val="hybridMultilevel"/>
    <w:tmpl w:val="7E5C1E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0C65CD"/>
    <w:multiLevelType w:val="hybridMultilevel"/>
    <w:tmpl w:val="9102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2B24A4"/>
    <w:multiLevelType w:val="hybridMultilevel"/>
    <w:tmpl w:val="52EEE996"/>
    <w:lvl w:ilvl="0" w:tplc="F8C2AF72">
      <w:start w:val="75"/>
      <w:numFmt w:val="decimal"/>
      <w:lvlText w:val="%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D35D06"/>
    <w:multiLevelType w:val="multilevel"/>
    <w:tmpl w:val="CD7E1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9814AF"/>
    <w:multiLevelType w:val="hybridMultilevel"/>
    <w:tmpl w:val="E8E06ABA"/>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51D118D9"/>
    <w:multiLevelType w:val="hybridMultilevel"/>
    <w:tmpl w:val="18C2092A"/>
    <w:lvl w:ilvl="0" w:tplc="AD38D070">
      <w:start w:val="1"/>
      <w:numFmt w:val="decimal"/>
      <w:lvlText w:val="%1&gt;"/>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D33666"/>
    <w:multiLevelType w:val="multilevel"/>
    <w:tmpl w:val="2B42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B90FF4"/>
    <w:multiLevelType w:val="hybridMultilevel"/>
    <w:tmpl w:val="9B08FC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D70E5F"/>
    <w:multiLevelType w:val="multilevel"/>
    <w:tmpl w:val="14D21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346916"/>
    <w:multiLevelType w:val="hybridMultilevel"/>
    <w:tmpl w:val="99D2898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CA13B6D"/>
    <w:multiLevelType w:val="hybridMultilevel"/>
    <w:tmpl w:val="ED5228A8"/>
    <w:lvl w:ilvl="0" w:tplc="89AE70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04250AF"/>
    <w:multiLevelType w:val="hybridMultilevel"/>
    <w:tmpl w:val="6D0AA5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713210"/>
    <w:multiLevelType w:val="hybridMultilevel"/>
    <w:tmpl w:val="7A22F52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B5C5A03"/>
    <w:multiLevelType w:val="hybridMultilevel"/>
    <w:tmpl w:val="BB1A588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C6C0166"/>
    <w:multiLevelType w:val="hybridMultilevel"/>
    <w:tmpl w:val="9756354A"/>
    <w:lvl w:ilvl="0" w:tplc="76AC3BEE">
      <w:start w:val="1"/>
      <w:numFmt w:val="decimal"/>
      <w:lvlText w:val="%1"/>
      <w:lvlJc w:val="left"/>
      <w:pPr>
        <w:ind w:left="460" w:hanging="36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abstractNum w:abstractNumId="25" w15:restartNumberingAfterBreak="0">
    <w:nsid w:val="7D3D50E9"/>
    <w:multiLevelType w:val="hybridMultilevel"/>
    <w:tmpl w:val="AF26DFAA"/>
    <w:lvl w:ilvl="0" w:tplc="2EE21040">
      <w:start w:val="1"/>
      <w:numFmt w:val="decimal"/>
      <w:lvlText w:val="%1"/>
      <w:lvlJc w:val="left"/>
      <w:pPr>
        <w:ind w:left="550" w:hanging="450"/>
      </w:pPr>
      <w:rPr>
        <w:rFonts w:hint="default"/>
      </w:rPr>
    </w:lvl>
    <w:lvl w:ilvl="1" w:tplc="08090019" w:tentative="1">
      <w:start w:val="1"/>
      <w:numFmt w:val="lowerLetter"/>
      <w:lvlText w:val="%2."/>
      <w:lvlJc w:val="left"/>
      <w:pPr>
        <w:ind w:left="1180" w:hanging="360"/>
      </w:pPr>
    </w:lvl>
    <w:lvl w:ilvl="2" w:tplc="0809001B" w:tentative="1">
      <w:start w:val="1"/>
      <w:numFmt w:val="lowerRoman"/>
      <w:lvlText w:val="%3."/>
      <w:lvlJc w:val="right"/>
      <w:pPr>
        <w:ind w:left="1900" w:hanging="180"/>
      </w:pPr>
    </w:lvl>
    <w:lvl w:ilvl="3" w:tplc="0809000F" w:tentative="1">
      <w:start w:val="1"/>
      <w:numFmt w:val="decimal"/>
      <w:lvlText w:val="%4."/>
      <w:lvlJc w:val="left"/>
      <w:pPr>
        <w:ind w:left="2620" w:hanging="360"/>
      </w:pPr>
    </w:lvl>
    <w:lvl w:ilvl="4" w:tplc="08090019" w:tentative="1">
      <w:start w:val="1"/>
      <w:numFmt w:val="lowerLetter"/>
      <w:lvlText w:val="%5."/>
      <w:lvlJc w:val="left"/>
      <w:pPr>
        <w:ind w:left="3340" w:hanging="360"/>
      </w:pPr>
    </w:lvl>
    <w:lvl w:ilvl="5" w:tplc="0809001B" w:tentative="1">
      <w:start w:val="1"/>
      <w:numFmt w:val="lowerRoman"/>
      <w:lvlText w:val="%6."/>
      <w:lvlJc w:val="right"/>
      <w:pPr>
        <w:ind w:left="4060" w:hanging="180"/>
      </w:pPr>
    </w:lvl>
    <w:lvl w:ilvl="6" w:tplc="0809000F" w:tentative="1">
      <w:start w:val="1"/>
      <w:numFmt w:val="decimal"/>
      <w:lvlText w:val="%7."/>
      <w:lvlJc w:val="left"/>
      <w:pPr>
        <w:ind w:left="4780" w:hanging="360"/>
      </w:pPr>
    </w:lvl>
    <w:lvl w:ilvl="7" w:tplc="08090019" w:tentative="1">
      <w:start w:val="1"/>
      <w:numFmt w:val="lowerLetter"/>
      <w:lvlText w:val="%8."/>
      <w:lvlJc w:val="left"/>
      <w:pPr>
        <w:ind w:left="5500" w:hanging="360"/>
      </w:pPr>
    </w:lvl>
    <w:lvl w:ilvl="8" w:tplc="0809001B" w:tentative="1">
      <w:start w:val="1"/>
      <w:numFmt w:val="lowerRoman"/>
      <w:lvlText w:val="%9."/>
      <w:lvlJc w:val="right"/>
      <w:pPr>
        <w:ind w:left="6220" w:hanging="180"/>
      </w:pPr>
    </w:lvl>
  </w:abstractNum>
  <w:num w:numId="1">
    <w:abstractNumId w:val="15"/>
  </w:num>
  <w:num w:numId="2">
    <w:abstractNumId w:val="14"/>
  </w:num>
  <w:num w:numId="3">
    <w:abstractNumId w:val="21"/>
  </w:num>
  <w:num w:numId="4">
    <w:abstractNumId w:val="10"/>
  </w:num>
  <w:num w:numId="5">
    <w:abstractNumId w:val="2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11"/>
  </w:num>
  <w:num w:numId="9">
    <w:abstractNumId w:val="8"/>
  </w:num>
  <w:num w:numId="10">
    <w:abstractNumId w:val="3"/>
  </w:num>
  <w:num w:numId="11">
    <w:abstractNumId w:val="5"/>
  </w:num>
  <w:num w:numId="12">
    <w:abstractNumId w:val="2"/>
  </w:num>
  <w:num w:numId="13">
    <w:abstractNumId w:val="4"/>
  </w:num>
  <w:num w:numId="14">
    <w:abstractNumId w:val="17"/>
  </w:num>
  <w:num w:numId="15">
    <w:abstractNumId w:val="19"/>
  </w:num>
  <w:num w:numId="16">
    <w:abstractNumId w:val="25"/>
  </w:num>
  <w:num w:numId="17">
    <w:abstractNumId w:val="12"/>
  </w:num>
  <w:num w:numId="18">
    <w:abstractNumId w:val="24"/>
  </w:num>
  <w:num w:numId="19">
    <w:abstractNumId w:val="18"/>
  </w:num>
  <w:num w:numId="20">
    <w:abstractNumId w:val="1"/>
  </w:num>
  <w:num w:numId="21">
    <w:abstractNumId w:val="0"/>
  </w:num>
  <w:num w:numId="22">
    <w:abstractNumId w:val="6"/>
  </w:num>
  <w:num w:numId="23">
    <w:abstractNumId w:val="13"/>
  </w:num>
  <w:num w:numId="24">
    <w:abstractNumId w:val="7"/>
  </w:num>
  <w:num w:numId="25">
    <w:abstractNumId w:val="23"/>
  </w:num>
  <w:num w:numId="2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A"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fr-CA" w:vendorID="64" w:dllVersion="4096" w:nlCheck="1" w:checkStyle="0"/>
  <w:activeWritingStyle w:appName="MSWord" w:lang="en-GB" w:vendorID="64" w:dllVersion="0" w:nlCheck="1" w:checkStyle="0"/>
  <w:activeWritingStyle w:appName="MSWord" w:lang="fr-CA" w:vendorID="64" w:dllVersion="0" w:nlCheck="1" w:checkStyle="0"/>
  <w:activeWritingStyle w:appName="MSWord" w:lang="en-US"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CA" w:vendorID="64" w:dllVersion="131078" w:nlCheck="1" w:checkStyle="0"/>
  <w:activeWritingStyle w:appName="MSWord" w:lang="en-CA"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D6E49"/>
    <w:rsid w:val="00000A91"/>
    <w:rsid w:val="00001964"/>
    <w:rsid w:val="00002394"/>
    <w:rsid w:val="000038AE"/>
    <w:rsid w:val="00005479"/>
    <w:rsid w:val="00005CE9"/>
    <w:rsid w:val="00006A03"/>
    <w:rsid w:val="00014853"/>
    <w:rsid w:val="0001575E"/>
    <w:rsid w:val="0001644A"/>
    <w:rsid w:val="000168CC"/>
    <w:rsid w:val="00016D9C"/>
    <w:rsid w:val="000200A6"/>
    <w:rsid w:val="000205DB"/>
    <w:rsid w:val="000214D1"/>
    <w:rsid w:val="00021A2C"/>
    <w:rsid w:val="00022C50"/>
    <w:rsid w:val="00024845"/>
    <w:rsid w:val="0002681F"/>
    <w:rsid w:val="00030156"/>
    <w:rsid w:val="00031BEB"/>
    <w:rsid w:val="00033A6A"/>
    <w:rsid w:val="00036717"/>
    <w:rsid w:val="00037AB7"/>
    <w:rsid w:val="00041BB1"/>
    <w:rsid w:val="00042F3E"/>
    <w:rsid w:val="00042FAA"/>
    <w:rsid w:val="00044D03"/>
    <w:rsid w:val="00045B96"/>
    <w:rsid w:val="0005184A"/>
    <w:rsid w:val="00052D50"/>
    <w:rsid w:val="00053E48"/>
    <w:rsid w:val="00054AF2"/>
    <w:rsid w:val="0005594D"/>
    <w:rsid w:val="00055D76"/>
    <w:rsid w:val="0005714A"/>
    <w:rsid w:val="00060765"/>
    <w:rsid w:val="00062223"/>
    <w:rsid w:val="00063B6D"/>
    <w:rsid w:val="00064052"/>
    <w:rsid w:val="00066954"/>
    <w:rsid w:val="000703FC"/>
    <w:rsid w:val="00071983"/>
    <w:rsid w:val="00074BB0"/>
    <w:rsid w:val="00076639"/>
    <w:rsid w:val="00082F70"/>
    <w:rsid w:val="00084762"/>
    <w:rsid w:val="00084920"/>
    <w:rsid w:val="000853B0"/>
    <w:rsid w:val="00086A6F"/>
    <w:rsid w:val="0009192D"/>
    <w:rsid w:val="00092A80"/>
    <w:rsid w:val="000931EA"/>
    <w:rsid w:val="00095E1F"/>
    <w:rsid w:val="000A43A5"/>
    <w:rsid w:val="000A45E0"/>
    <w:rsid w:val="000A5DAC"/>
    <w:rsid w:val="000A6A04"/>
    <w:rsid w:val="000A6DB7"/>
    <w:rsid w:val="000A7657"/>
    <w:rsid w:val="000A782C"/>
    <w:rsid w:val="000B2CC8"/>
    <w:rsid w:val="000B2D29"/>
    <w:rsid w:val="000B6584"/>
    <w:rsid w:val="000B6BB5"/>
    <w:rsid w:val="000B79BE"/>
    <w:rsid w:val="000C21F5"/>
    <w:rsid w:val="000C2E9F"/>
    <w:rsid w:val="000C480B"/>
    <w:rsid w:val="000C6D17"/>
    <w:rsid w:val="000D1794"/>
    <w:rsid w:val="000D7EC0"/>
    <w:rsid w:val="000D7FC3"/>
    <w:rsid w:val="000F126C"/>
    <w:rsid w:val="000F12A6"/>
    <w:rsid w:val="000F2B1A"/>
    <w:rsid w:val="000F3984"/>
    <w:rsid w:val="000F7CEE"/>
    <w:rsid w:val="000F7DF4"/>
    <w:rsid w:val="000F7E07"/>
    <w:rsid w:val="00100858"/>
    <w:rsid w:val="00103E4E"/>
    <w:rsid w:val="00107326"/>
    <w:rsid w:val="00107C24"/>
    <w:rsid w:val="00107D26"/>
    <w:rsid w:val="001104EA"/>
    <w:rsid w:val="00111FE3"/>
    <w:rsid w:val="00114DC5"/>
    <w:rsid w:val="001228BC"/>
    <w:rsid w:val="00125FF7"/>
    <w:rsid w:val="00127242"/>
    <w:rsid w:val="00127D2C"/>
    <w:rsid w:val="00133925"/>
    <w:rsid w:val="00135B7A"/>
    <w:rsid w:val="001415A3"/>
    <w:rsid w:val="001416E1"/>
    <w:rsid w:val="001426A2"/>
    <w:rsid w:val="00142B5A"/>
    <w:rsid w:val="001430F9"/>
    <w:rsid w:val="00144EA1"/>
    <w:rsid w:val="00145C8C"/>
    <w:rsid w:val="001472A0"/>
    <w:rsid w:val="00147FBB"/>
    <w:rsid w:val="0015020C"/>
    <w:rsid w:val="001502E3"/>
    <w:rsid w:val="00151115"/>
    <w:rsid w:val="00152638"/>
    <w:rsid w:val="00155BED"/>
    <w:rsid w:val="00162C46"/>
    <w:rsid w:val="00162D0F"/>
    <w:rsid w:val="00163982"/>
    <w:rsid w:val="00164BD1"/>
    <w:rsid w:val="00170BBD"/>
    <w:rsid w:val="0017509F"/>
    <w:rsid w:val="00176155"/>
    <w:rsid w:val="00176757"/>
    <w:rsid w:val="00183B3F"/>
    <w:rsid w:val="00184310"/>
    <w:rsid w:val="00184D29"/>
    <w:rsid w:val="00186404"/>
    <w:rsid w:val="00187AB8"/>
    <w:rsid w:val="00191B90"/>
    <w:rsid w:val="00191BE4"/>
    <w:rsid w:val="0019374B"/>
    <w:rsid w:val="0019393A"/>
    <w:rsid w:val="0019509B"/>
    <w:rsid w:val="0019556B"/>
    <w:rsid w:val="00195C62"/>
    <w:rsid w:val="001A02B0"/>
    <w:rsid w:val="001A1C5F"/>
    <w:rsid w:val="001A2ED4"/>
    <w:rsid w:val="001A61BB"/>
    <w:rsid w:val="001B0518"/>
    <w:rsid w:val="001B12CB"/>
    <w:rsid w:val="001B28FC"/>
    <w:rsid w:val="001B60B6"/>
    <w:rsid w:val="001B6DD5"/>
    <w:rsid w:val="001C5AFC"/>
    <w:rsid w:val="001C72F7"/>
    <w:rsid w:val="001D2438"/>
    <w:rsid w:val="001D59BA"/>
    <w:rsid w:val="001D5BE3"/>
    <w:rsid w:val="001D642E"/>
    <w:rsid w:val="001D666E"/>
    <w:rsid w:val="001D6790"/>
    <w:rsid w:val="001E19FF"/>
    <w:rsid w:val="001E1B8D"/>
    <w:rsid w:val="001E3E4C"/>
    <w:rsid w:val="001E601F"/>
    <w:rsid w:val="001E61CB"/>
    <w:rsid w:val="001E76B4"/>
    <w:rsid w:val="001F1013"/>
    <w:rsid w:val="001F1882"/>
    <w:rsid w:val="001F23BB"/>
    <w:rsid w:val="001F50D1"/>
    <w:rsid w:val="001F72DB"/>
    <w:rsid w:val="00200396"/>
    <w:rsid w:val="00200652"/>
    <w:rsid w:val="00201162"/>
    <w:rsid w:val="0020339F"/>
    <w:rsid w:val="002039D4"/>
    <w:rsid w:val="00205413"/>
    <w:rsid w:val="0020640A"/>
    <w:rsid w:val="00211C12"/>
    <w:rsid w:val="00212FFF"/>
    <w:rsid w:val="00213580"/>
    <w:rsid w:val="002158B7"/>
    <w:rsid w:val="002179FB"/>
    <w:rsid w:val="00221A45"/>
    <w:rsid w:val="00224160"/>
    <w:rsid w:val="00224C60"/>
    <w:rsid w:val="00225791"/>
    <w:rsid w:val="00225C61"/>
    <w:rsid w:val="00227B19"/>
    <w:rsid w:val="002306AF"/>
    <w:rsid w:val="002311CC"/>
    <w:rsid w:val="002311F1"/>
    <w:rsid w:val="002317B6"/>
    <w:rsid w:val="002332F5"/>
    <w:rsid w:val="0023446C"/>
    <w:rsid w:val="00235040"/>
    <w:rsid w:val="00235F93"/>
    <w:rsid w:val="00236A9A"/>
    <w:rsid w:val="00236FC1"/>
    <w:rsid w:val="00237F1C"/>
    <w:rsid w:val="002430AC"/>
    <w:rsid w:val="0024583D"/>
    <w:rsid w:val="00252556"/>
    <w:rsid w:val="00252C53"/>
    <w:rsid w:val="00253B5C"/>
    <w:rsid w:val="00253DC0"/>
    <w:rsid w:val="00255272"/>
    <w:rsid w:val="0026044C"/>
    <w:rsid w:val="00261482"/>
    <w:rsid w:val="00261B23"/>
    <w:rsid w:val="00262C59"/>
    <w:rsid w:val="00263223"/>
    <w:rsid w:val="0026621B"/>
    <w:rsid w:val="00266B1F"/>
    <w:rsid w:val="0026714C"/>
    <w:rsid w:val="00271E60"/>
    <w:rsid w:val="00273092"/>
    <w:rsid w:val="00274457"/>
    <w:rsid w:val="00276660"/>
    <w:rsid w:val="00276A3D"/>
    <w:rsid w:val="00280CEC"/>
    <w:rsid w:val="00282DF5"/>
    <w:rsid w:val="00283008"/>
    <w:rsid w:val="002830C5"/>
    <w:rsid w:val="00283809"/>
    <w:rsid w:val="002857AB"/>
    <w:rsid w:val="00286BD3"/>
    <w:rsid w:val="00287AE4"/>
    <w:rsid w:val="002912B3"/>
    <w:rsid w:val="0029294C"/>
    <w:rsid w:val="0029727B"/>
    <w:rsid w:val="00297B5C"/>
    <w:rsid w:val="002A0FF8"/>
    <w:rsid w:val="002A5FF0"/>
    <w:rsid w:val="002A6584"/>
    <w:rsid w:val="002B1702"/>
    <w:rsid w:val="002B3542"/>
    <w:rsid w:val="002B3A7F"/>
    <w:rsid w:val="002B4325"/>
    <w:rsid w:val="002B54BD"/>
    <w:rsid w:val="002B67DB"/>
    <w:rsid w:val="002B7021"/>
    <w:rsid w:val="002B794A"/>
    <w:rsid w:val="002B7E0F"/>
    <w:rsid w:val="002C1FC6"/>
    <w:rsid w:val="002C7711"/>
    <w:rsid w:val="002C77CF"/>
    <w:rsid w:val="002D0F83"/>
    <w:rsid w:val="002D214E"/>
    <w:rsid w:val="002D2F66"/>
    <w:rsid w:val="002D3B66"/>
    <w:rsid w:val="002D5546"/>
    <w:rsid w:val="002D57B0"/>
    <w:rsid w:val="002D6FC6"/>
    <w:rsid w:val="002D7B3D"/>
    <w:rsid w:val="002E07C5"/>
    <w:rsid w:val="002E15A3"/>
    <w:rsid w:val="002E635A"/>
    <w:rsid w:val="002E7600"/>
    <w:rsid w:val="002E78C9"/>
    <w:rsid w:val="002F2E23"/>
    <w:rsid w:val="002F4205"/>
    <w:rsid w:val="002F5F42"/>
    <w:rsid w:val="002F70B0"/>
    <w:rsid w:val="002F7B04"/>
    <w:rsid w:val="002F7D3F"/>
    <w:rsid w:val="00303EEC"/>
    <w:rsid w:val="00304FB2"/>
    <w:rsid w:val="003050FC"/>
    <w:rsid w:val="00305717"/>
    <w:rsid w:val="0030631B"/>
    <w:rsid w:val="003076F2"/>
    <w:rsid w:val="0031061D"/>
    <w:rsid w:val="00310DD9"/>
    <w:rsid w:val="00311BBF"/>
    <w:rsid w:val="00312DC5"/>
    <w:rsid w:val="0031640F"/>
    <w:rsid w:val="00316DFF"/>
    <w:rsid w:val="00317C62"/>
    <w:rsid w:val="00325E16"/>
    <w:rsid w:val="00330D9B"/>
    <w:rsid w:val="0033117B"/>
    <w:rsid w:val="00332C57"/>
    <w:rsid w:val="003333EB"/>
    <w:rsid w:val="00340E09"/>
    <w:rsid w:val="00341E83"/>
    <w:rsid w:val="00350FF4"/>
    <w:rsid w:val="003530D4"/>
    <w:rsid w:val="00353B86"/>
    <w:rsid w:val="00355FBD"/>
    <w:rsid w:val="00367E5F"/>
    <w:rsid w:val="003731D8"/>
    <w:rsid w:val="00375FDF"/>
    <w:rsid w:val="0037671C"/>
    <w:rsid w:val="00381859"/>
    <w:rsid w:val="00382CAA"/>
    <w:rsid w:val="00385E2D"/>
    <w:rsid w:val="003867CB"/>
    <w:rsid w:val="00387D7F"/>
    <w:rsid w:val="0039282F"/>
    <w:rsid w:val="00392A36"/>
    <w:rsid w:val="00392AC6"/>
    <w:rsid w:val="00395102"/>
    <w:rsid w:val="0039546F"/>
    <w:rsid w:val="003957F3"/>
    <w:rsid w:val="00395928"/>
    <w:rsid w:val="00396465"/>
    <w:rsid w:val="003968D5"/>
    <w:rsid w:val="0039725D"/>
    <w:rsid w:val="003A61DE"/>
    <w:rsid w:val="003B29C5"/>
    <w:rsid w:val="003B2D9E"/>
    <w:rsid w:val="003B314D"/>
    <w:rsid w:val="003B51CD"/>
    <w:rsid w:val="003B5231"/>
    <w:rsid w:val="003B790E"/>
    <w:rsid w:val="003B7E32"/>
    <w:rsid w:val="003C04F4"/>
    <w:rsid w:val="003C2BB1"/>
    <w:rsid w:val="003C3B8B"/>
    <w:rsid w:val="003C444E"/>
    <w:rsid w:val="003C4497"/>
    <w:rsid w:val="003C4C2C"/>
    <w:rsid w:val="003D0367"/>
    <w:rsid w:val="003D0465"/>
    <w:rsid w:val="003D5D06"/>
    <w:rsid w:val="003E0308"/>
    <w:rsid w:val="003E06B5"/>
    <w:rsid w:val="003E1119"/>
    <w:rsid w:val="003E5660"/>
    <w:rsid w:val="003E57A3"/>
    <w:rsid w:val="003E5B3B"/>
    <w:rsid w:val="003E6F86"/>
    <w:rsid w:val="003F4090"/>
    <w:rsid w:val="003F4A1D"/>
    <w:rsid w:val="003F750E"/>
    <w:rsid w:val="0040208F"/>
    <w:rsid w:val="004032C2"/>
    <w:rsid w:val="004048C9"/>
    <w:rsid w:val="0040581A"/>
    <w:rsid w:val="00405BC9"/>
    <w:rsid w:val="00406547"/>
    <w:rsid w:val="004108F1"/>
    <w:rsid w:val="0041179C"/>
    <w:rsid w:val="00411B16"/>
    <w:rsid w:val="0041239B"/>
    <w:rsid w:val="004131EC"/>
    <w:rsid w:val="00413B2B"/>
    <w:rsid w:val="00422025"/>
    <w:rsid w:val="00425181"/>
    <w:rsid w:val="00425A9B"/>
    <w:rsid w:val="00425D83"/>
    <w:rsid w:val="004305A0"/>
    <w:rsid w:val="0043071D"/>
    <w:rsid w:val="00430F84"/>
    <w:rsid w:val="00436484"/>
    <w:rsid w:val="004402A9"/>
    <w:rsid w:val="00441E04"/>
    <w:rsid w:val="004469E6"/>
    <w:rsid w:val="00446C88"/>
    <w:rsid w:val="00454D1C"/>
    <w:rsid w:val="004568F8"/>
    <w:rsid w:val="004573A7"/>
    <w:rsid w:val="00461507"/>
    <w:rsid w:val="00461B7C"/>
    <w:rsid w:val="004679B5"/>
    <w:rsid w:val="00470A1F"/>
    <w:rsid w:val="004714DB"/>
    <w:rsid w:val="0047480D"/>
    <w:rsid w:val="00474AD7"/>
    <w:rsid w:val="0048127D"/>
    <w:rsid w:val="004819CB"/>
    <w:rsid w:val="00482956"/>
    <w:rsid w:val="00483AD3"/>
    <w:rsid w:val="00483DC9"/>
    <w:rsid w:val="00484520"/>
    <w:rsid w:val="00484EFF"/>
    <w:rsid w:val="004861A7"/>
    <w:rsid w:val="00486C34"/>
    <w:rsid w:val="00491AB8"/>
    <w:rsid w:val="00493BAF"/>
    <w:rsid w:val="0049529C"/>
    <w:rsid w:val="00497E42"/>
    <w:rsid w:val="004A048E"/>
    <w:rsid w:val="004A19CE"/>
    <w:rsid w:val="004A3446"/>
    <w:rsid w:val="004A4E29"/>
    <w:rsid w:val="004A6265"/>
    <w:rsid w:val="004A62F9"/>
    <w:rsid w:val="004A71B7"/>
    <w:rsid w:val="004B0958"/>
    <w:rsid w:val="004B17E8"/>
    <w:rsid w:val="004B36E3"/>
    <w:rsid w:val="004B52FE"/>
    <w:rsid w:val="004B5427"/>
    <w:rsid w:val="004B6672"/>
    <w:rsid w:val="004B716D"/>
    <w:rsid w:val="004B71E6"/>
    <w:rsid w:val="004B7EBC"/>
    <w:rsid w:val="004C12B3"/>
    <w:rsid w:val="004C2467"/>
    <w:rsid w:val="004C3C0C"/>
    <w:rsid w:val="004C3E12"/>
    <w:rsid w:val="004C4800"/>
    <w:rsid w:val="004C6485"/>
    <w:rsid w:val="004D0B16"/>
    <w:rsid w:val="004D26F7"/>
    <w:rsid w:val="004D274C"/>
    <w:rsid w:val="004D3057"/>
    <w:rsid w:val="004D341F"/>
    <w:rsid w:val="004D65A7"/>
    <w:rsid w:val="004E51F9"/>
    <w:rsid w:val="004E5F7D"/>
    <w:rsid w:val="004E711A"/>
    <w:rsid w:val="004E7876"/>
    <w:rsid w:val="004F00E9"/>
    <w:rsid w:val="004F0489"/>
    <w:rsid w:val="004F4210"/>
    <w:rsid w:val="005003F2"/>
    <w:rsid w:val="00505E57"/>
    <w:rsid w:val="005061F5"/>
    <w:rsid w:val="00507110"/>
    <w:rsid w:val="00507D14"/>
    <w:rsid w:val="00507D46"/>
    <w:rsid w:val="00511045"/>
    <w:rsid w:val="005111CE"/>
    <w:rsid w:val="0051295A"/>
    <w:rsid w:val="00514D56"/>
    <w:rsid w:val="00521ADF"/>
    <w:rsid w:val="00522497"/>
    <w:rsid w:val="00524FAA"/>
    <w:rsid w:val="00526802"/>
    <w:rsid w:val="005353C7"/>
    <w:rsid w:val="00540287"/>
    <w:rsid w:val="00542CDF"/>
    <w:rsid w:val="005457EC"/>
    <w:rsid w:val="00545D97"/>
    <w:rsid w:val="00552733"/>
    <w:rsid w:val="005542B7"/>
    <w:rsid w:val="00554B4A"/>
    <w:rsid w:val="00556662"/>
    <w:rsid w:val="00560B84"/>
    <w:rsid w:val="005624D4"/>
    <w:rsid w:val="005645B0"/>
    <w:rsid w:val="00564831"/>
    <w:rsid w:val="00571F0F"/>
    <w:rsid w:val="005730C9"/>
    <w:rsid w:val="00575C05"/>
    <w:rsid w:val="0057654D"/>
    <w:rsid w:val="00576B93"/>
    <w:rsid w:val="00576C1E"/>
    <w:rsid w:val="00576C73"/>
    <w:rsid w:val="00577A6F"/>
    <w:rsid w:val="00577D95"/>
    <w:rsid w:val="0058523E"/>
    <w:rsid w:val="005859C4"/>
    <w:rsid w:val="0058658C"/>
    <w:rsid w:val="005870AE"/>
    <w:rsid w:val="00587862"/>
    <w:rsid w:val="00587C56"/>
    <w:rsid w:val="00596524"/>
    <w:rsid w:val="005A088F"/>
    <w:rsid w:val="005A1BAE"/>
    <w:rsid w:val="005B18C2"/>
    <w:rsid w:val="005B1E0E"/>
    <w:rsid w:val="005B2D44"/>
    <w:rsid w:val="005B3831"/>
    <w:rsid w:val="005B3D47"/>
    <w:rsid w:val="005C02E4"/>
    <w:rsid w:val="005C5144"/>
    <w:rsid w:val="005C6C31"/>
    <w:rsid w:val="005C7252"/>
    <w:rsid w:val="005D3EA2"/>
    <w:rsid w:val="005D50FB"/>
    <w:rsid w:val="005D516C"/>
    <w:rsid w:val="005E1518"/>
    <w:rsid w:val="005E1B9C"/>
    <w:rsid w:val="005E1F10"/>
    <w:rsid w:val="005E480F"/>
    <w:rsid w:val="005E77F9"/>
    <w:rsid w:val="005E7A9A"/>
    <w:rsid w:val="005F3101"/>
    <w:rsid w:val="005F6189"/>
    <w:rsid w:val="00600519"/>
    <w:rsid w:val="00601348"/>
    <w:rsid w:val="00601496"/>
    <w:rsid w:val="006014D5"/>
    <w:rsid w:val="00601947"/>
    <w:rsid w:val="0060274C"/>
    <w:rsid w:val="0060632F"/>
    <w:rsid w:val="006063C5"/>
    <w:rsid w:val="00616416"/>
    <w:rsid w:val="00617CBC"/>
    <w:rsid w:val="00617F2A"/>
    <w:rsid w:val="00621B1E"/>
    <w:rsid w:val="00621FF3"/>
    <w:rsid w:val="006220BC"/>
    <w:rsid w:val="006265E6"/>
    <w:rsid w:val="00630D8D"/>
    <w:rsid w:val="00633490"/>
    <w:rsid w:val="00633951"/>
    <w:rsid w:val="006355AF"/>
    <w:rsid w:val="006359FD"/>
    <w:rsid w:val="00635CF8"/>
    <w:rsid w:val="00636B39"/>
    <w:rsid w:val="00636D4C"/>
    <w:rsid w:val="0063777D"/>
    <w:rsid w:val="00637B3B"/>
    <w:rsid w:val="0064244A"/>
    <w:rsid w:val="00643F41"/>
    <w:rsid w:val="0064509F"/>
    <w:rsid w:val="00645587"/>
    <w:rsid w:val="00647483"/>
    <w:rsid w:val="006474AA"/>
    <w:rsid w:val="0065114E"/>
    <w:rsid w:val="00653094"/>
    <w:rsid w:val="00653EB1"/>
    <w:rsid w:val="00653EE5"/>
    <w:rsid w:val="00653FD3"/>
    <w:rsid w:val="006542DF"/>
    <w:rsid w:val="00654CBD"/>
    <w:rsid w:val="0065571F"/>
    <w:rsid w:val="00655C56"/>
    <w:rsid w:val="00656322"/>
    <w:rsid w:val="00656C3C"/>
    <w:rsid w:val="00657D10"/>
    <w:rsid w:val="0066069F"/>
    <w:rsid w:val="00661CA8"/>
    <w:rsid w:val="00663FD8"/>
    <w:rsid w:val="00664373"/>
    <w:rsid w:val="00666935"/>
    <w:rsid w:val="00667B54"/>
    <w:rsid w:val="00671182"/>
    <w:rsid w:val="0067457E"/>
    <w:rsid w:val="00674735"/>
    <w:rsid w:val="00676659"/>
    <w:rsid w:val="00676F7A"/>
    <w:rsid w:val="00680BDC"/>
    <w:rsid w:val="00682A64"/>
    <w:rsid w:val="00684529"/>
    <w:rsid w:val="00684FA4"/>
    <w:rsid w:val="0068736A"/>
    <w:rsid w:val="0069279B"/>
    <w:rsid w:val="00695A9A"/>
    <w:rsid w:val="006963EB"/>
    <w:rsid w:val="00696456"/>
    <w:rsid w:val="00697F4C"/>
    <w:rsid w:val="006A2BB3"/>
    <w:rsid w:val="006A5975"/>
    <w:rsid w:val="006A5AD8"/>
    <w:rsid w:val="006A7DDE"/>
    <w:rsid w:val="006B12D8"/>
    <w:rsid w:val="006B16C0"/>
    <w:rsid w:val="006B1CE6"/>
    <w:rsid w:val="006B5815"/>
    <w:rsid w:val="006B736C"/>
    <w:rsid w:val="006C1D3C"/>
    <w:rsid w:val="006C2AC4"/>
    <w:rsid w:val="006C39B3"/>
    <w:rsid w:val="006C3B88"/>
    <w:rsid w:val="006C4DFE"/>
    <w:rsid w:val="006C7C29"/>
    <w:rsid w:val="006D1E28"/>
    <w:rsid w:val="006D2249"/>
    <w:rsid w:val="006D3CB2"/>
    <w:rsid w:val="006D3FEE"/>
    <w:rsid w:val="006D4294"/>
    <w:rsid w:val="006E1EED"/>
    <w:rsid w:val="006E6823"/>
    <w:rsid w:val="006E6A33"/>
    <w:rsid w:val="006F0928"/>
    <w:rsid w:val="006F170C"/>
    <w:rsid w:val="006F3117"/>
    <w:rsid w:val="006F4A89"/>
    <w:rsid w:val="006F508F"/>
    <w:rsid w:val="007000DD"/>
    <w:rsid w:val="00700139"/>
    <w:rsid w:val="00700381"/>
    <w:rsid w:val="00701126"/>
    <w:rsid w:val="00701806"/>
    <w:rsid w:val="00701F22"/>
    <w:rsid w:val="00703F9C"/>
    <w:rsid w:val="0070410A"/>
    <w:rsid w:val="00704FFC"/>
    <w:rsid w:val="00707614"/>
    <w:rsid w:val="00707F89"/>
    <w:rsid w:val="00712093"/>
    <w:rsid w:val="00712B12"/>
    <w:rsid w:val="00712C68"/>
    <w:rsid w:val="00713741"/>
    <w:rsid w:val="00713C07"/>
    <w:rsid w:val="0071431A"/>
    <w:rsid w:val="00716D74"/>
    <w:rsid w:val="007204AE"/>
    <w:rsid w:val="0072141B"/>
    <w:rsid w:val="00721DF0"/>
    <w:rsid w:val="00724722"/>
    <w:rsid w:val="00727FFD"/>
    <w:rsid w:val="00733BF0"/>
    <w:rsid w:val="00735FE4"/>
    <w:rsid w:val="00740102"/>
    <w:rsid w:val="00741574"/>
    <w:rsid w:val="007421F1"/>
    <w:rsid w:val="0074364C"/>
    <w:rsid w:val="00744EC7"/>
    <w:rsid w:val="00746C95"/>
    <w:rsid w:val="0075135B"/>
    <w:rsid w:val="00755186"/>
    <w:rsid w:val="007557BB"/>
    <w:rsid w:val="00756FF3"/>
    <w:rsid w:val="007637B1"/>
    <w:rsid w:val="0076398C"/>
    <w:rsid w:val="00765E0C"/>
    <w:rsid w:val="00765EF6"/>
    <w:rsid w:val="00766463"/>
    <w:rsid w:val="0076670C"/>
    <w:rsid w:val="00773D78"/>
    <w:rsid w:val="0077413D"/>
    <w:rsid w:val="00776BF1"/>
    <w:rsid w:val="00777F0F"/>
    <w:rsid w:val="00780A29"/>
    <w:rsid w:val="00784370"/>
    <w:rsid w:val="0078533B"/>
    <w:rsid w:val="00790A22"/>
    <w:rsid w:val="00792FAA"/>
    <w:rsid w:val="007940BE"/>
    <w:rsid w:val="00797AA6"/>
    <w:rsid w:val="007A02DC"/>
    <w:rsid w:val="007A1940"/>
    <w:rsid w:val="007A238E"/>
    <w:rsid w:val="007A2FA9"/>
    <w:rsid w:val="007A43CE"/>
    <w:rsid w:val="007A44BB"/>
    <w:rsid w:val="007A45AF"/>
    <w:rsid w:val="007A723F"/>
    <w:rsid w:val="007B2152"/>
    <w:rsid w:val="007B3AC6"/>
    <w:rsid w:val="007B4DED"/>
    <w:rsid w:val="007B4F53"/>
    <w:rsid w:val="007B7127"/>
    <w:rsid w:val="007C0BBB"/>
    <w:rsid w:val="007C2514"/>
    <w:rsid w:val="007C2E31"/>
    <w:rsid w:val="007C34B6"/>
    <w:rsid w:val="007D0C84"/>
    <w:rsid w:val="007D3000"/>
    <w:rsid w:val="007D3336"/>
    <w:rsid w:val="007D4441"/>
    <w:rsid w:val="007D5E4B"/>
    <w:rsid w:val="007D7635"/>
    <w:rsid w:val="007E15E3"/>
    <w:rsid w:val="007E256C"/>
    <w:rsid w:val="007E499A"/>
    <w:rsid w:val="007F0BCA"/>
    <w:rsid w:val="007F2E16"/>
    <w:rsid w:val="007F3BE7"/>
    <w:rsid w:val="0080115D"/>
    <w:rsid w:val="00801B5C"/>
    <w:rsid w:val="00802622"/>
    <w:rsid w:val="00804B8F"/>
    <w:rsid w:val="00810522"/>
    <w:rsid w:val="00810629"/>
    <w:rsid w:val="00811752"/>
    <w:rsid w:val="00811883"/>
    <w:rsid w:val="008134EF"/>
    <w:rsid w:val="008137CA"/>
    <w:rsid w:val="00815D95"/>
    <w:rsid w:val="00815FCB"/>
    <w:rsid w:val="00821299"/>
    <w:rsid w:val="00823382"/>
    <w:rsid w:val="00824EA3"/>
    <w:rsid w:val="008265E2"/>
    <w:rsid w:val="008266F1"/>
    <w:rsid w:val="00830B3F"/>
    <w:rsid w:val="00832F7B"/>
    <w:rsid w:val="008330E3"/>
    <w:rsid w:val="00834717"/>
    <w:rsid w:val="00834823"/>
    <w:rsid w:val="00840063"/>
    <w:rsid w:val="00845709"/>
    <w:rsid w:val="00846C36"/>
    <w:rsid w:val="00846EC4"/>
    <w:rsid w:val="008528ED"/>
    <w:rsid w:val="00853120"/>
    <w:rsid w:val="00855454"/>
    <w:rsid w:val="00855787"/>
    <w:rsid w:val="0085636C"/>
    <w:rsid w:val="008572A2"/>
    <w:rsid w:val="008621B7"/>
    <w:rsid w:val="00867721"/>
    <w:rsid w:val="008704C9"/>
    <w:rsid w:val="008714B9"/>
    <w:rsid w:val="00876003"/>
    <w:rsid w:val="0087630C"/>
    <w:rsid w:val="008815AD"/>
    <w:rsid w:val="00883E58"/>
    <w:rsid w:val="00884247"/>
    <w:rsid w:val="00884B3B"/>
    <w:rsid w:val="00884F56"/>
    <w:rsid w:val="008867C4"/>
    <w:rsid w:val="00887FA1"/>
    <w:rsid w:val="00893124"/>
    <w:rsid w:val="00894329"/>
    <w:rsid w:val="00895BB4"/>
    <w:rsid w:val="008A0724"/>
    <w:rsid w:val="008A0807"/>
    <w:rsid w:val="008A0A28"/>
    <w:rsid w:val="008A1244"/>
    <w:rsid w:val="008A125B"/>
    <w:rsid w:val="008A1666"/>
    <w:rsid w:val="008A32FC"/>
    <w:rsid w:val="008A3A74"/>
    <w:rsid w:val="008A4C26"/>
    <w:rsid w:val="008A7819"/>
    <w:rsid w:val="008A78F0"/>
    <w:rsid w:val="008A7B24"/>
    <w:rsid w:val="008B0BB4"/>
    <w:rsid w:val="008B10E3"/>
    <w:rsid w:val="008B269A"/>
    <w:rsid w:val="008B7605"/>
    <w:rsid w:val="008C1777"/>
    <w:rsid w:val="008C2E30"/>
    <w:rsid w:val="008C31AB"/>
    <w:rsid w:val="008C4B70"/>
    <w:rsid w:val="008C50AA"/>
    <w:rsid w:val="008C6628"/>
    <w:rsid w:val="008C7FB8"/>
    <w:rsid w:val="008D1142"/>
    <w:rsid w:val="008D1D65"/>
    <w:rsid w:val="008D2857"/>
    <w:rsid w:val="008D4F14"/>
    <w:rsid w:val="008D632E"/>
    <w:rsid w:val="008D6ACB"/>
    <w:rsid w:val="008D6E49"/>
    <w:rsid w:val="008E16C0"/>
    <w:rsid w:val="008E4F14"/>
    <w:rsid w:val="008E7C4C"/>
    <w:rsid w:val="008F0719"/>
    <w:rsid w:val="008F185A"/>
    <w:rsid w:val="008F515E"/>
    <w:rsid w:val="008F516A"/>
    <w:rsid w:val="008F7108"/>
    <w:rsid w:val="00900A15"/>
    <w:rsid w:val="00903D73"/>
    <w:rsid w:val="00904EA3"/>
    <w:rsid w:val="00904FB6"/>
    <w:rsid w:val="00906C4E"/>
    <w:rsid w:val="009074C5"/>
    <w:rsid w:val="009147A0"/>
    <w:rsid w:val="009150FE"/>
    <w:rsid w:val="0091548E"/>
    <w:rsid w:val="00917B5F"/>
    <w:rsid w:val="00921F8B"/>
    <w:rsid w:val="009226D1"/>
    <w:rsid w:val="00922DA2"/>
    <w:rsid w:val="00927895"/>
    <w:rsid w:val="00933A89"/>
    <w:rsid w:val="00936944"/>
    <w:rsid w:val="009425A6"/>
    <w:rsid w:val="0095133F"/>
    <w:rsid w:val="00952BFE"/>
    <w:rsid w:val="00957692"/>
    <w:rsid w:val="00963750"/>
    <w:rsid w:val="0096483A"/>
    <w:rsid w:val="00965632"/>
    <w:rsid w:val="00970B17"/>
    <w:rsid w:val="00972C9C"/>
    <w:rsid w:val="00977126"/>
    <w:rsid w:val="00983288"/>
    <w:rsid w:val="00984584"/>
    <w:rsid w:val="00986E27"/>
    <w:rsid w:val="009932CA"/>
    <w:rsid w:val="009945A6"/>
    <w:rsid w:val="009A15A0"/>
    <w:rsid w:val="009A537C"/>
    <w:rsid w:val="009A5411"/>
    <w:rsid w:val="009A5EEE"/>
    <w:rsid w:val="009A7475"/>
    <w:rsid w:val="009A7CC9"/>
    <w:rsid w:val="009A7DD5"/>
    <w:rsid w:val="009B1381"/>
    <w:rsid w:val="009B36F2"/>
    <w:rsid w:val="009B4324"/>
    <w:rsid w:val="009B4FFF"/>
    <w:rsid w:val="009B6660"/>
    <w:rsid w:val="009B726D"/>
    <w:rsid w:val="009C2B46"/>
    <w:rsid w:val="009C609B"/>
    <w:rsid w:val="009C6E1C"/>
    <w:rsid w:val="009C7D1D"/>
    <w:rsid w:val="009D17F8"/>
    <w:rsid w:val="009D3177"/>
    <w:rsid w:val="009D3934"/>
    <w:rsid w:val="009D3B07"/>
    <w:rsid w:val="009D450C"/>
    <w:rsid w:val="009D51CA"/>
    <w:rsid w:val="009D76A7"/>
    <w:rsid w:val="009E17F8"/>
    <w:rsid w:val="009E29E7"/>
    <w:rsid w:val="009E3AED"/>
    <w:rsid w:val="009E40BC"/>
    <w:rsid w:val="009E5010"/>
    <w:rsid w:val="009E6111"/>
    <w:rsid w:val="009E62C0"/>
    <w:rsid w:val="009F05E6"/>
    <w:rsid w:val="009F14FB"/>
    <w:rsid w:val="009F6F07"/>
    <w:rsid w:val="00A020FB"/>
    <w:rsid w:val="00A04256"/>
    <w:rsid w:val="00A05F5C"/>
    <w:rsid w:val="00A07F23"/>
    <w:rsid w:val="00A12B57"/>
    <w:rsid w:val="00A16D80"/>
    <w:rsid w:val="00A20043"/>
    <w:rsid w:val="00A206B4"/>
    <w:rsid w:val="00A20A68"/>
    <w:rsid w:val="00A23712"/>
    <w:rsid w:val="00A23A5C"/>
    <w:rsid w:val="00A24EF2"/>
    <w:rsid w:val="00A26DFC"/>
    <w:rsid w:val="00A270DE"/>
    <w:rsid w:val="00A33269"/>
    <w:rsid w:val="00A339B5"/>
    <w:rsid w:val="00A34BF8"/>
    <w:rsid w:val="00A3593D"/>
    <w:rsid w:val="00A3606E"/>
    <w:rsid w:val="00A3779B"/>
    <w:rsid w:val="00A415DE"/>
    <w:rsid w:val="00A436F6"/>
    <w:rsid w:val="00A43D74"/>
    <w:rsid w:val="00A475A1"/>
    <w:rsid w:val="00A503F9"/>
    <w:rsid w:val="00A52198"/>
    <w:rsid w:val="00A56DDA"/>
    <w:rsid w:val="00A57A88"/>
    <w:rsid w:val="00A61D48"/>
    <w:rsid w:val="00A66EF9"/>
    <w:rsid w:val="00A67871"/>
    <w:rsid w:val="00A70765"/>
    <w:rsid w:val="00A72D62"/>
    <w:rsid w:val="00A755B7"/>
    <w:rsid w:val="00A7674A"/>
    <w:rsid w:val="00A76F9A"/>
    <w:rsid w:val="00A77759"/>
    <w:rsid w:val="00A830AD"/>
    <w:rsid w:val="00A838EF"/>
    <w:rsid w:val="00A84363"/>
    <w:rsid w:val="00A85C28"/>
    <w:rsid w:val="00A930E5"/>
    <w:rsid w:val="00A95B64"/>
    <w:rsid w:val="00AA0589"/>
    <w:rsid w:val="00AA3481"/>
    <w:rsid w:val="00AA5940"/>
    <w:rsid w:val="00AA725D"/>
    <w:rsid w:val="00AB1010"/>
    <w:rsid w:val="00AB3707"/>
    <w:rsid w:val="00AB5E3F"/>
    <w:rsid w:val="00AB5F4E"/>
    <w:rsid w:val="00AB6079"/>
    <w:rsid w:val="00AC0246"/>
    <w:rsid w:val="00AC0BB3"/>
    <w:rsid w:val="00AC165E"/>
    <w:rsid w:val="00AC1DF1"/>
    <w:rsid w:val="00AC2B47"/>
    <w:rsid w:val="00AC3BB6"/>
    <w:rsid w:val="00AC65FC"/>
    <w:rsid w:val="00AD6452"/>
    <w:rsid w:val="00AD64F9"/>
    <w:rsid w:val="00AD6B6C"/>
    <w:rsid w:val="00AE025E"/>
    <w:rsid w:val="00AE1F24"/>
    <w:rsid w:val="00AE2072"/>
    <w:rsid w:val="00AE5446"/>
    <w:rsid w:val="00AE569F"/>
    <w:rsid w:val="00AE6DC5"/>
    <w:rsid w:val="00AF0585"/>
    <w:rsid w:val="00AF2519"/>
    <w:rsid w:val="00AF3154"/>
    <w:rsid w:val="00AF3C92"/>
    <w:rsid w:val="00AF40DE"/>
    <w:rsid w:val="00B0115E"/>
    <w:rsid w:val="00B02983"/>
    <w:rsid w:val="00B03F4D"/>
    <w:rsid w:val="00B069D9"/>
    <w:rsid w:val="00B10271"/>
    <w:rsid w:val="00B10D86"/>
    <w:rsid w:val="00B11FB8"/>
    <w:rsid w:val="00B17149"/>
    <w:rsid w:val="00B209D8"/>
    <w:rsid w:val="00B24111"/>
    <w:rsid w:val="00B248F2"/>
    <w:rsid w:val="00B250A8"/>
    <w:rsid w:val="00B253A1"/>
    <w:rsid w:val="00B33163"/>
    <w:rsid w:val="00B41D57"/>
    <w:rsid w:val="00B4211E"/>
    <w:rsid w:val="00B44058"/>
    <w:rsid w:val="00B45FE6"/>
    <w:rsid w:val="00B476B3"/>
    <w:rsid w:val="00B479A7"/>
    <w:rsid w:val="00B54323"/>
    <w:rsid w:val="00B5633E"/>
    <w:rsid w:val="00B60043"/>
    <w:rsid w:val="00B60732"/>
    <w:rsid w:val="00B61F84"/>
    <w:rsid w:val="00B639B0"/>
    <w:rsid w:val="00B70446"/>
    <w:rsid w:val="00B724B8"/>
    <w:rsid w:val="00B72806"/>
    <w:rsid w:val="00B73B74"/>
    <w:rsid w:val="00B73CC2"/>
    <w:rsid w:val="00B762E0"/>
    <w:rsid w:val="00B8016F"/>
    <w:rsid w:val="00B837C3"/>
    <w:rsid w:val="00B92BC2"/>
    <w:rsid w:val="00BA0CA7"/>
    <w:rsid w:val="00BA0DCC"/>
    <w:rsid w:val="00BA5D75"/>
    <w:rsid w:val="00BA62AC"/>
    <w:rsid w:val="00BB025F"/>
    <w:rsid w:val="00BB170E"/>
    <w:rsid w:val="00BB193A"/>
    <w:rsid w:val="00BC1EEF"/>
    <w:rsid w:val="00BC36E2"/>
    <w:rsid w:val="00BC6DDC"/>
    <w:rsid w:val="00BD01FB"/>
    <w:rsid w:val="00BD0D9D"/>
    <w:rsid w:val="00BD1228"/>
    <w:rsid w:val="00BD5A89"/>
    <w:rsid w:val="00BD73BC"/>
    <w:rsid w:val="00BD76F8"/>
    <w:rsid w:val="00BD7787"/>
    <w:rsid w:val="00BE048B"/>
    <w:rsid w:val="00BE51C1"/>
    <w:rsid w:val="00BE52D4"/>
    <w:rsid w:val="00BE5D17"/>
    <w:rsid w:val="00BF06CC"/>
    <w:rsid w:val="00BF09F1"/>
    <w:rsid w:val="00BF572D"/>
    <w:rsid w:val="00C01527"/>
    <w:rsid w:val="00C0176C"/>
    <w:rsid w:val="00C0414C"/>
    <w:rsid w:val="00C05811"/>
    <w:rsid w:val="00C05A9B"/>
    <w:rsid w:val="00C05E37"/>
    <w:rsid w:val="00C10A01"/>
    <w:rsid w:val="00C16FA9"/>
    <w:rsid w:val="00C1764A"/>
    <w:rsid w:val="00C237F2"/>
    <w:rsid w:val="00C24754"/>
    <w:rsid w:val="00C25896"/>
    <w:rsid w:val="00C274F7"/>
    <w:rsid w:val="00C3124E"/>
    <w:rsid w:val="00C31337"/>
    <w:rsid w:val="00C31B58"/>
    <w:rsid w:val="00C3412E"/>
    <w:rsid w:val="00C34738"/>
    <w:rsid w:val="00C37122"/>
    <w:rsid w:val="00C40B19"/>
    <w:rsid w:val="00C41913"/>
    <w:rsid w:val="00C436FD"/>
    <w:rsid w:val="00C447E9"/>
    <w:rsid w:val="00C47B91"/>
    <w:rsid w:val="00C510F6"/>
    <w:rsid w:val="00C53F36"/>
    <w:rsid w:val="00C54777"/>
    <w:rsid w:val="00C5757B"/>
    <w:rsid w:val="00C621C2"/>
    <w:rsid w:val="00C6252C"/>
    <w:rsid w:val="00C62CF5"/>
    <w:rsid w:val="00C645DA"/>
    <w:rsid w:val="00C64C8D"/>
    <w:rsid w:val="00C6737F"/>
    <w:rsid w:val="00C7199D"/>
    <w:rsid w:val="00C74402"/>
    <w:rsid w:val="00C76919"/>
    <w:rsid w:val="00C80E89"/>
    <w:rsid w:val="00C85A94"/>
    <w:rsid w:val="00C86C35"/>
    <w:rsid w:val="00C90BE7"/>
    <w:rsid w:val="00C93F33"/>
    <w:rsid w:val="00C94D36"/>
    <w:rsid w:val="00CA0D32"/>
    <w:rsid w:val="00CA1DD1"/>
    <w:rsid w:val="00CA2E8C"/>
    <w:rsid w:val="00CA4FA4"/>
    <w:rsid w:val="00CA72B8"/>
    <w:rsid w:val="00CB172D"/>
    <w:rsid w:val="00CB6ABF"/>
    <w:rsid w:val="00CB733F"/>
    <w:rsid w:val="00CC264D"/>
    <w:rsid w:val="00CC5F10"/>
    <w:rsid w:val="00CC6A67"/>
    <w:rsid w:val="00CC6EB4"/>
    <w:rsid w:val="00CD0B4D"/>
    <w:rsid w:val="00CD0C49"/>
    <w:rsid w:val="00CD126B"/>
    <w:rsid w:val="00CD20CA"/>
    <w:rsid w:val="00CD3C75"/>
    <w:rsid w:val="00CD4EFE"/>
    <w:rsid w:val="00CD4FDC"/>
    <w:rsid w:val="00CD5DD6"/>
    <w:rsid w:val="00CD69B7"/>
    <w:rsid w:val="00CD7804"/>
    <w:rsid w:val="00CE08D1"/>
    <w:rsid w:val="00CE307D"/>
    <w:rsid w:val="00CE40C8"/>
    <w:rsid w:val="00CE52E2"/>
    <w:rsid w:val="00CE5929"/>
    <w:rsid w:val="00CE6CF6"/>
    <w:rsid w:val="00CF1384"/>
    <w:rsid w:val="00D0102A"/>
    <w:rsid w:val="00D01BDB"/>
    <w:rsid w:val="00D04608"/>
    <w:rsid w:val="00D05C16"/>
    <w:rsid w:val="00D05EAB"/>
    <w:rsid w:val="00D06AF0"/>
    <w:rsid w:val="00D12085"/>
    <w:rsid w:val="00D13A5F"/>
    <w:rsid w:val="00D1431F"/>
    <w:rsid w:val="00D1463E"/>
    <w:rsid w:val="00D17791"/>
    <w:rsid w:val="00D22E50"/>
    <w:rsid w:val="00D250EF"/>
    <w:rsid w:val="00D3124B"/>
    <w:rsid w:val="00D324A5"/>
    <w:rsid w:val="00D32838"/>
    <w:rsid w:val="00D3744B"/>
    <w:rsid w:val="00D37A95"/>
    <w:rsid w:val="00D44B4C"/>
    <w:rsid w:val="00D45E19"/>
    <w:rsid w:val="00D477BD"/>
    <w:rsid w:val="00D5299E"/>
    <w:rsid w:val="00D542F8"/>
    <w:rsid w:val="00D646BE"/>
    <w:rsid w:val="00D673D8"/>
    <w:rsid w:val="00D710A5"/>
    <w:rsid w:val="00D73686"/>
    <w:rsid w:val="00D77B89"/>
    <w:rsid w:val="00D81F6B"/>
    <w:rsid w:val="00D8355D"/>
    <w:rsid w:val="00D86D29"/>
    <w:rsid w:val="00D87865"/>
    <w:rsid w:val="00D9056C"/>
    <w:rsid w:val="00D9134C"/>
    <w:rsid w:val="00D93516"/>
    <w:rsid w:val="00DA0841"/>
    <w:rsid w:val="00DA1CF8"/>
    <w:rsid w:val="00DA1EE8"/>
    <w:rsid w:val="00DA49CF"/>
    <w:rsid w:val="00DA72C8"/>
    <w:rsid w:val="00DB1827"/>
    <w:rsid w:val="00DB19F7"/>
    <w:rsid w:val="00DB21EF"/>
    <w:rsid w:val="00DB28F7"/>
    <w:rsid w:val="00DB48BB"/>
    <w:rsid w:val="00DC05EC"/>
    <w:rsid w:val="00DC0F37"/>
    <w:rsid w:val="00DC142A"/>
    <w:rsid w:val="00DC3206"/>
    <w:rsid w:val="00DC3A4B"/>
    <w:rsid w:val="00DC4CF2"/>
    <w:rsid w:val="00DC609D"/>
    <w:rsid w:val="00DD008D"/>
    <w:rsid w:val="00DD0D1E"/>
    <w:rsid w:val="00DD1F04"/>
    <w:rsid w:val="00DD24A8"/>
    <w:rsid w:val="00DD35FC"/>
    <w:rsid w:val="00DD3B8C"/>
    <w:rsid w:val="00DD6B9A"/>
    <w:rsid w:val="00DE1F51"/>
    <w:rsid w:val="00DE2D8F"/>
    <w:rsid w:val="00DE31E0"/>
    <w:rsid w:val="00DE3442"/>
    <w:rsid w:val="00DE5F77"/>
    <w:rsid w:val="00DE750D"/>
    <w:rsid w:val="00DF09F2"/>
    <w:rsid w:val="00DF1631"/>
    <w:rsid w:val="00DF290F"/>
    <w:rsid w:val="00DF384A"/>
    <w:rsid w:val="00DF3CDB"/>
    <w:rsid w:val="00DF5883"/>
    <w:rsid w:val="00DF7F71"/>
    <w:rsid w:val="00E013EB"/>
    <w:rsid w:val="00E01656"/>
    <w:rsid w:val="00E063AA"/>
    <w:rsid w:val="00E07022"/>
    <w:rsid w:val="00E07A8A"/>
    <w:rsid w:val="00E1208E"/>
    <w:rsid w:val="00E12D5C"/>
    <w:rsid w:val="00E13C54"/>
    <w:rsid w:val="00E13F05"/>
    <w:rsid w:val="00E1441A"/>
    <w:rsid w:val="00E154AE"/>
    <w:rsid w:val="00E15701"/>
    <w:rsid w:val="00E16482"/>
    <w:rsid w:val="00E16A13"/>
    <w:rsid w:val="00E17839"/>
    <w:rsid w:val="00E20232"/>
    <w:rsid w:val="00E208FD"/>
    <w:rsid w:val="00E21F0B"/>
    <w:rsid w:val="00E24BC7"/>
    <w:rsid w:val="00E250A2"/>
    <w:rsid w:val="00E255C6"/>
    <w:rsid w:val="00E25B17"/>
    <w:rsid w:val="00E26DA4"/>
    <w:rsid w:val="00E3006B"/>
    <w:rsid w:val="00E307EB"/>
    <w:rsid w:val="00E32F48"/>
    <w:rsid w:val="00E33085"/>
    <w:rsid w:val="00E3394B"/>
    <w:rsid w:val="00E35883"/>
    <w:rsid w:val="00E35EB9"/>
    <w:rsid w:val="00E36938"/>
    <w:rsid w:val="00E438BF"/>
    <w:rsid w:val="00E456E4"/>
    <w:rsid w:val="00E473C4"/>
    <w:rsid w:val="00E47AF6"/>
    <w:rsid w:val="00E509F6"/>
    <w:rsid w:val="00E54869"/>
    <w:rsid w:val="00E55359"/>
    <w:rsid w:val="00E60FE8"/>
    <w:rsid w:val="00E63510"/>
    <w:rsid w:val="00E6355C"/>
    <w:rsid w:val="00E63A5B"/>
    <w:rsid w:val="00E66AC4"/>
    <w:rsid w:val="00E67BB6"/>
    <w:rsid w:val="00E67BE6"/>
    <w:rsid w:val="00E74ADD"/>
    <w:rsid w:val="00E8028A"/>
    <w:rsid w:val="00E812BE"/>
    <w:rsid w:val="00E81E1B"/>
    <w:rsid w:val="00E83C3F"/>
    <w:rsid w:val="00E842EB"/>
    <w:rsid w:val="00E84AA6"/>
    <w:rsid w:val="00E852A7"/>
    <w:rsid w:val="00E852E1"/>
    <w:rsid w:val="00E85B82"/>
    <w:rsid w:val="00E85F3D"/>
    <w:rsid w:val="00E92A6C"/>
    <w:rsid w:val="00E9320D"/>
    <w:rsid w:val="00E940DE"/>
    <w:rsid w:val="00E95BC6"/>
    <w:rsid w:val="00EA27BE"/>
    <w:rsid w:val="00EA630B"/>
    <w:rsid w:val="00EA6C7D"/>
    <w:rsid w:val="00EA7AD8"/>
    <w:rsid w:val="00EB024E"/>
    <w:rsid w:val="00EB6230"/>
    <w:rsid w:val="00EB79E9"/>
    <w:rsid w:val="00EC2BFF"/>
    <w:rsid w:val="00EC7094"/>
    <w:rsid w:val="00EC71D2"/>
    <w:rsid w:val="00ED0462"/>
    <w:rsid w:val="00ED2258"/>
    <w:rsid w:val="00ED4846"/>
    <w:rsid w:val="00ED4EC5"/>
    <w:rsid w:val="00ED5430"/>
    <w:rsid w:val="00ED6B77"/>
    <w:rsid w:val="00EE1178"/>
    <w:rsid w:val="00EE370A"/>
    <w:rsid w:val="00EE5FFB"/>
    <w:rsid w:val="00EF1FAE"/>
    <w:rsid w:val="00EF336A"/>
    <w:rsid w:val="00EF673B"/>
    <w:rsid w:val="00F00CA2"/>
    <w:rsid w:val="00F00D58"/>
    <w:rsid w:val="00F018EF"/>
    <w:rsid w:val="00F01AE0"/>
    <w:rsid w:val="00F01C1D"/>
    <w:rsid w:val="00F04F02"/>
    <w:rsid w:val="00F073CD"/>
    <w:rsid w:val="00F10367"/>
    <w:rsid w:val="00F1379E"/>
    <w:rsid w:val="00F14CA7"/>
    <w:rsid w:val="00F151A8"/>
    <w:rsid w:val="00F2309E"/>
    <w:rsid w:val="00F2409F"/>
    <w:rsid w:val="00F24D25"/>
    <w:rsid w:val="00F2757B"/>
    <w:rsid w:val="00F30166"/>
    <w:rsid w:val="00F30BA0"/>
    <w:rsid w:val="00F310CD"/>
    <w:rsid w:val="00F31C1E"/>
    <w:rsid w:val="00F353DC"/>
    <w:rsid w:val="00F37D59"/>
    <w:rsid w:val="00F4125C"/>
    <w:rsid w:val="00F42C31"/>
    <w:rsid w:val="00F43734"/>
    <w:rsid w:val="00F45F51"/>
    <w:rsid w:val="00F47785"/>
    <w:rsid w:val="00F4794E"/>
    <w:rsid w:val="00F50A9D"/>
    <w:rsid w:val="00F52EBF"/>
    <w:rsid w:val="00F53D35"/>
    <w:rsid w:val="00F54725"/>
    <w:rsid w:val="00F54B31"/>
    <w:rsid w:val="00F565FF"/>
    <w:rsid w:val="00F56F2F"/>
    <w:rsid w:val="00F608B4"/>
    <w:rsid w:val="00F642B8"/>
    <w:rsid w:val="00F648D2"/>
    <w:rsid w:val="00F654E8"/>
    <w:rsid w:val="00F66294"/>
    <w:rsid w:val="00F67343"/>
    <w:rsid w:val="00F71B5F"/>
    <w:rsid w:val="00F72A51"/>
    <w:rsid w:val="00F74C6D"/>
    <w:rsid w:val="00F755A6"/>
    <w:rsid w:val="00F804A7"/>
    <w:rsid w:val="00F81A59"/>
    <w:rsid w:val="00F83F99"/>
    <w:rsid w:val="00F879C4"/>
    <w:rsid w:val="00F87C89"/>
    <w:rsid w:val="00F9102C"/>
    <w:rsid w:val="00F93217"/>
    <w:rsid w:val="00F93B0C"/>
    <w:rsid w:val="00F942D9"/>
    <w:rsid w:val="00F959E3"/>
    <w:rsid w:val="00F962B2"/>
    <w:rsid w:val="00F96A80"/>
    <w:rsid w:val="00F96AF0"/>
    <w:rsid w:val="00F97205"/>
    <w:rsid w:val="00FA03BD"/>
    <w:rsid w:val="00FA1FBF"/>
    <w:rsid w:val="00FA798B"/>
    <w:rsid w:val="00FB4474"/>
    <w:rsid w:val="00FB450E"/>
    <w:rsid w:val="00FB667E"/>
    <w:rsid w:val="00FC1731"/>
    <w:rsid w:val="00FC22AC"/>
    <w:rsid w:val="00FC2BB3"/>
    <w:rsid w:val="00FC3EB4"/>
    <w:rsid w:val="00FC56CA"/>
    <w:rsid w:val="00FC6753"/>
    <w:rsid w:val="00FC6C5D"/>
    <w:rsid w:val="00FD12B3"/>
    <w:rsid w:val="00FD17EB"/>
    <w:rsid w:val="00FD2A4D"/>
    <w:rsid w:val="00FE302E"/>
    <w:rsid w:val="00FE3C9A"/>
    <w:rsid w:val="00FE4351"/>
    <w:rsid w:val="00FE4ADA"/>
    <w:rsid w:val="00FE4B5C"/>
    <w:rsid w:val="00FE5D6A"/>
    <w:rsid w:val="00FE7BA6"/>
    <w:rsid w:val="00FF02DD"/>
    <w:rsid w:val="00FF0731"/>
    <w:rsid w:val="00FF28A9"/>
    <w:rsid w:val="00FF3140"/>
    <w:rsid w:val="00FF39C2"/>
    <w:rsid w:val="00FF3B38"/>
    <w:rsid w:val="00FF52B9"/>
    <w:rsid w:val="00FF5FF5"/>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C9DC0"/>
  <w15:docId w15:val="{56EAA209-026F-4C8C-9BD8-307F2BD9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014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0B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0BA0"/>
  </w:style>
  <w:style w:type="paragraph" w:styleId="Footer">
    <w:name w:val="footer"/>
    <w:basedOn w:val="Normal"/>
    <w:link w:val="FooterChar"/>
    <w:uiPriority w:val="99"/>
    <w:unhideWhenUsed/>
    <w:rsid w:val="00F30B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0BA0"/>
  </w:style>
  <w:style w:type="character" w:styleId="CommentReference">
    <w:name w:val="annotation reference"/>
    <w:basedOn w:val="DefaultParagraphFont"/>
    <w:uiPriority w:val="99"/>
    <w:semiHidden/>
    <w:unhideWhenUsed/>
    <w:rsid w:val="00B724B8"/>
    <w:rPr>
      <w:sz w:val="16"/>
      <w:szCs w:val="16"/>
    </w:rPr>
  </w:style>
  <w:style w:type="paragraph" w:styleId="CommentText">
    <w:name w:val="annotation text"/>
    <w:basedOn w:val="Normal"/>
    <w:link w:val="CommentTextChar"/>
    <w:uiPriority w:val="99"/>
    <w:semiHidden/>
    <w:unhideWhenUsed/>
    <w:rsid w:val="00B724B8"/>
    <w:pPr>
      <w:spacing w:line="240" w:lineRule="auto"/>
    </w:pPr>
    <w:rPr>
      <w:sz w:val="20"/>
      <w:szCs w:val="20"/>
    </w:rPr>
  </w:style>
  <w:style w:type="character" w:customStyle="1" w:styleId="CommentTextChar">
    <w:name w:val="Comment Text Char"/>
    <w:basedOn w:val="DefaultParagraphFont"/>
    <w:link w:val="CommentText"/>
    <w:uiPriority w:val="99"/>
    <w:semiHidden/>
    <w:rsid w:val="00B724B8"/>
    <w:rPr>
      <w:sz w:val="20"/>
      <w:szCs w:val="20"/>
    </w:rPr>
  </w:style>
  <w:style w:type="paragraph" w:styleId="CommentSubject">
    <w:name w:val="annotation subject"/>
    <w:basedOn w:val="CommentText"/>
    <w:next w:val="CommentText"/>
    <w:link w:val="CommentSubjectChar"/>
    <w:uiPriority w:val="99"/>
    <w:semiHidden/>
    <w:unhideWhenUsed/>
    <w:rsid w:val="00B724B8"/>
    <w:rPr>
      <w:b/>
      <w:bCs/>
    </w:rPr>
  </w:style>
  <w:style w:type="character" w:customStyle="1" w:styleId="CommentSubjectChar">
    <w:name w:val="Comment Subject Char"/>
    <w:basedOn w:val="CommentTextChar"/>
    <w:link w:val="CommentSubject"/>
    <w:uiPriority w:val="99"/>
    <w:semiHidden/>
    <w:rsid w:val="00B724B8"/>
    <w:rPr>
      <w:b/>
      <w:bCs/>
      <w:sz w:val="20"/>
      <w:szCs w:val="20"/>
    </w:rPr>
  </w:style>
  <w:style w:type="paragraph" w:styleId="BalloonText">
    <w:name w:val="Balloon Text"/>
    <w:basedOn w:val="Normal"/>
    <w:link w:val="BalloonTextChar"/>
    <w:uiPriority w:val="99"/>
    <w:semiHidden/>
    <w:unhideWhenUsed/>
    <w:rsid w:val="00B724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24B8"/>
    <w:rPr>
      <w:rFonts w:ascii="Segoe UI" w:hAnsi="Segoe UI" w:cs="Segoe UI"/>
      <w:sz w:val="18"/>
      <w:szCs w:val="18"/>
    </w:rPr>
  </w:style>
  <w:style w:type="character" w:styleId="Hyperlink">
    <w:name w:val="Hyperlink"/>
    <w:basedOn w:val="DefaultParagraphFont"/>
    <w:uiPriority w:val="99"/>
    <w:unhideWhenUsed/>
    <w:rsid w:val="003867CB"/>
    <w:rPr>
      <w:color w:val="0000FF"/>
      <w:u w:val="single"/>
    </w:rPr>
  </w:style>
  <w:style w:type="paragraph" w:styleId="ListParagraph">
    <w:name w:val="List Paragraph"/>
    <w:basedOn w:val="Normal"/>
    <w:uiPriority w:val="34"/>
    <w:qFormat/>
    <w:rsid w:val="00DC3206"/>
    <w:pPr>
      <w:ind w:left="720"/>
      <w:contextualSpacing/>
    </w:pPr>
  </w:style>
  <w:style w:type="character" w:styleId="FollowedHyperlink">
    <w:name w:val="FollowedHyperlink"/>
    <w:basedOn w:val="DefaultParagraphFont"/>
    <w:uiPriority w:val="99"/>
    <w:semiHidden/>
    <w:unhideWhenUsed/>
    <w:rsid w:val="00E36938"/>
    <w:rPr>
      <w:color w:val="954F72" w:themeColor="followedHyperlink"/>
      <w:u w:val="single"/>
    </w:rPr>
  </w:style>
  <w:style w:type="paragraph" w:customStyle="1" w:styleId="EndNoteBibliographyTitle">
    <w:name w:val="EndNote Bibliography Title"/>
    <w:basedOn w:val="Normal"/>
    <w:link w:val="EndNoteBibliographyTitleChar"/>
    <w:rsid w:val="00CA2E8C"/>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CA2E8C"/>
    <w:rPr>
      <w:rFonts w:ascii="Calibri" w:hAnsi="Calibri" w:cs="Calibri"/>
      <w:noProof/>
      <w:lang w:val="en-US"/>
    </w:rPr>
  </w:style>
  <w:style w:type="paragraph" w:customStyle="1" w:styleId="EndNoteBibliography">
    <w:name w:val="EndNote Bibliography"/>
    <w:basedOn w:val="Normal"/>
    <w:link w:val="EndNoteBibliographyChar"/>
    <w:rsid w:val="00CA2E8C"/>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CA2E8C"/>
    <w:rPr>
      <w:rFonts w:ascii="Calibri" w:hAnsi="Calibri" w:cs="Calibri"/>
      <w:noProof/>
      <w:lang w:val="en-US"/>
    </w:rPr>
  </w:style>
  <w:style w:type="paragraph" w:styleId="NormalWeb">
    <w:name w:val="Normal (Web)"/>
    <w:basedOn w:val="Normal"/>
    <w:uiPriority w:val="99"/>
    <w:unhideWhenUsed/>
    <w:rsid w:val="002D2F66"/>
    <w:pPr>
      <w:spacing w:after="0"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564831"/>
    <w:rPr>
      <w:b/>
      <w:bCs/>
    </w:rPr>
  </w:style>
  <w:style w:type="character" w:customStyle="1" w:styleId="affiliationname">
    <w:name w:val="affiliation__name"/>
    <w:basedOn w:val="DefaultParagraphFont"/>
    <w:rsid w:val="001B6DD5"/>
  </w:style>
  <w:style w:type="character" w:customStyle="1" w:styleId="affiliationcity">
    <w:name w:val="affiliation__city"/>
    <w:basedOn w:val="DefaultParagraphFont"/>
    <w:rsid w:val="001B6DD5"/>
  </w:style>
  <w:style w:type="character" w:customStyle="1" w:styleId="affiliationcountry">
    <w:name w:val="affiliation__country"/>
    <w:basedOn w:val="DefaultParagraphFont"/>
    <w:rsid w:val="001B6DD5"/>
  </w:style>
  <w:style w:type="paragraph" w:styleId="PlainText">
    <w:name w:val="Plain Text"/>
    <w:basedOn w:val="Normal"/>
    <w:link w:val="PlainTextChar"/>
    <w:uiPriority w:val="99"/>
    <w:semiHidden/>
    <w:unhideWhenUsed/>
    <w:rsid w:val="00107C24"/>
    <w:pPr>
      <w:spacing w:after="0" w:line="240" w:lineRule="auto"/>
    </w:pPr>
    <w:rPr>
      <w:rFonts w:ascii="Calibri" w:eastAsia="SimSun" w:hAnsi="Calibri" w:cs="Arial"/>
      <w:szCs w:val="21"/>
      <w:lang w:eastAsia="zh-CN"/>
    </w:rPr>
  </w:style>
  <w:style w:type="character" w:customStyle="1" w:styleId="PlainTextChar">
    <w:name w:val="Plain Text Char"/>
    <w:basedOn w:val="DefaultParagraphFont"/>
    <w:link w:val="PlainText"/>
    <w:uiPriority w:val="99"/>
    <w:semiHidden/>
    <w:rsid w:val="00107C24"/>
    <w:rPr>
      <w:rFonts w:ascii="Calibri" w:eastAsia="SimSun" w:hAnsi="Calibri" w:cs="Arial"/>
      <w:szCs w:val="21"/>
      <w:lang w:eastAsia="zh-CN"/>
    </w:rPr>
  </w:style>
  <w:style w:type="character" w:styleId="Emphasis">
    <w:name w:val="Emphasis"/>
    <w:basedOn w:val="DefaultParagraphFont"/>
    <w:uiPriority w:val="20"/>
    <w:qFormat/>
    <w:rsid w:val="00470A1F"/>
    <w:rPr>
      <w:i/>
      <w:iCs/>
    </w:rPr>
  </w:style>
  <w:style w:type="paragraph" w:styleId="Revision">
    <w:name w:val="Revision"/>
    <w:hidden/>
    <w:uiPriority w:val="99"/>
    <w:semiHidden/>
    <w:rsid w:val="00C86C35"/>
    <w:pPr>
      <w:spacing w:after="0" w:line="240" w:lineRule="auto"/>
    </w:pPr>
  </w:style>
  <w:style w:type="paragraph" w:customStyle="1" w:styleId="xmsolistparagraph">
    <w:name w:val="x_msolistparagraph"/>
    <w:basedOn w:val="Normal"/>
    <w:rsid w:val="00600519"/>
    <w:pPr>
      <w:spacing w:after="0" w:line="240" w:lineRule="auto"/>
    </w:pPr>
    <w:rPr>
      <w:rFonts w:ascii="Times New Roman" w:hAnsi="Times New Roman" w:cs="Times New Roman"/>
      <w:sz w:val="24"/>
      <w:szCs w:val="24"/>
      <w:lang w:eastAsia="en-GB"/>
    </w:rPr>
  </w:style>
  <w:style w:type="paragraph" w:customStyle="1" w:styleId="xxxmsonormal">
    <w:name w:val="x_xxmsonormal"/>
    <w:basedOn w:val="Normal"/>
    <w:rsid w:val="0039725D"/>
    <w:pPr>
      <w:spacing w:after="0" w:line="240" w:lineRule="auto"/>
    </w:pPr>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229391">
      <w:bodyDiv w:val="1"/>
      <w:marLeft w:val="0"/>
      <w:marRight w:val="0"/>
      <w:marTop w:val="0"/>
      <w:marBottom w:val="0"/>
      <w:divBdr>
        <w:top w:val="none" w:sz="0" w:space="0" w:color="auto"/>
        <w:left w:val="none" w:sz="0" w:space="0" w:color="auto"/>
        <w:bottom w:val="none" w:sz="0" w:space="0" w:color="auto"/>
        <w:right w:val="none" w:sz="0" w:space="0" w:color="auto"/>
      </w:divBdr>
    </w:div>
    <w:div w:id="203292964">
      <w:bodyDiv w:val="1"/>
      <w:marLeft w:val="0"/>
      <w:marRight w:val="0"/>
      <w:marTop w:val="0"/>
      <w:marBottom w:val="0"/>
      <w:divBdr>
        <w:top w:val="none" w:sz="0" w:space="0" w:color="auto"/>
        <w:left w:val="none" w:sz="0" w:space="0" w:color="auto"/>
        <w:bottom w:val="none" w:sz="0" w:space="0" w:color="auto"/>
        <w:right w:val="none" w:sz="0" w:space="0" w:color="auto"/>
      </w:divBdr>
    </w:div>
    <w:div w:id="277176121">
      <w:bodyDiv w:val="1"/>
      <w:marLeft w:val="0"/>
      <w:marRight w:val="0"/>
      <w:marTop w:val="0"/>
      <w:marBottom w:val="0"/>
      <w:divBdr>
        <w:top w:val="none" w:sz="0" w:space="0" w:color="auto"/>
        <w:left w:val="none" w:sz="0" w:space="0" w:color="auto"/>
        <w:bottom w:val="none" w:sz="0" w:space="0" w:color="auto"/>
        <w:right w:val="none" w:sz="0" w:space="0" w:color="auto"/>
      </w:divBdr>
    </w:div>
    <w:div w:id="290475478">
      <w:bodyDiv w:val="1"/>
      <w:marLeft w:val="0"/>
      <w:marRight w:val="0"/>
      <w:marTop w:val="0"/>
      <w:marBottom w:val="0"/>
      <w:divBdr>
        <w:top w:val="none" w:sz="0" w:space="0" w:color="auto"/>
        <w:left w:val="none" w:sz="0" w:space="0" w:color="auto"/>
        <w:bottom w:val="none" w:sz="0" w:space="0" w:color="auto"/>
        <w:right w:val="none" w:sz="0" w:space="0" w:color="auto"/>
      </w:divBdr>
    </w:div>
    <w:div w:id="309985313">
      <w:bodyDiv w:val="1"/>
      <w:marLeft w:val="0"/>
      <w:marRight w:val="0"/>
      <w:marTop w:val="0"/>
      <w:marBottom w:val="0"/>
      <w:divBdr>
        <w:top w:val="none" w:sz="0" w:space="0" w:color="auto"/>
        <w:left w:val="none" w:sz="0" w:space="0" w:color="auto"/>
        <w:bottom w:val="none" w:sz="0" w:space="0" w:color="auto"/>
        <w:right w:val="none" w:sz="0" w:space="0" w:color="auto"/>
      </w:divBdr>
    </w:div>
    <w:div w:id="370303864">
      <w:bodyDiv w:val="1"/>
      <w:marLeft w:val="0"/>
      <w:marRight w:val="0"/>
      <w:marTop w:val="0"/>
      <w:marBottom w:val="0"/>
      <w:divBdr>
        <w:top w:val="none" w:sz="0" w:space="0" w:color="auto"/>
        <w:left w:val="none" w:sz="0" w:space="0" w:color="auto"/>
        <w:bottom w:val="none" w:sz="0" w:space="0" w:color="auto"/>
        <w:right w:val="none" w:sz="0" w:space="0" w:color="auto"/>
      </w:divBdr>
    </w:div>
    <w:div w:id="398672645">
      <w:bodyDiv w:val="1"/>
      <w:marLeft w:val="0"/>
      <w:marRight w:val="0"/>
      <w:marTop w:val="0"/>
      <w:marBottom w:val="0"/>
      <w:divBdr>
        <w:top w:val="none" w:sz="0" w:space="0" w:color="auto"/>
        <w:left w:val="none" w:sz="0" w:space="0" w:color="auto"/>
        <w:bottom w:val="none" w:sz="0" w:space="0" w:color="auto"/>
        <w:right w:val="none" w:sz="0" w:space="0" w:color="auto"/>
      </w:divBdr>
    </w:div>
    <w:div w:id="404885549">
      <w:bodyDiv w:val="1"/>
      <w:marLeft w:val="0"/>
      <w:marRight w:val="0"/>
      <w:marTop w:val="0"/>
      <w:marBottom w:val="0"/>
      <w:divBdr>
        <w:top w:val="none" w:sz="0" w:space="0" w:color="auto"/>
        <w:left w:val="none" w:sz="0" w:space="0" w:color="auto"/>
        <w:bottom w:val="none" w:sz="0" w:space="0" w:color="auto"/>
        <w:right w:val="none" w:sz="0" w:space="0" w:color="auto"/>
      </w:divBdr>
    </w:div>
    <w:div w:id="430859653">
      <w:bodyDiv w:val="1"/>
      <w:marLeft w:val="0"/>
      <w:marRight w:val="0"/>
      <w:marTop w:val="0"/>
      <w:marBottom w:val="0"/>
      <w:divBdr>
        <w:top w:val="none" w:sz="0" w:space="0" w:color="auto"/>
        <w:left w:val="none" w:sz="0" w:space="0" w:color="auto"/>
        <w:bottom w:val="none" w:sz="0" w:space="0" w:color="auto"/>
        <w:right w:val="none" w:sz="0" w:space="0" w:color="auto"/>
      </w:divBdr>
    </w:div>
    <w:div w:id="538473407">
      <w:bodyDiv w:val="1"/>
      <w:marLeft w:val="0"/>
      <w:marRight w:val="0"/>
      <w:marTop w:val="0"/>
      <w:marBottom w:val="0"/>
      <w:divBdr>
        <w:top w:val="none" w:sz="0" w:space="0" w:color="auto"/>
        <w:left w:val="none" w:sz="0" w:space="0" w:color="auto"/>
        <w:bottom w:val="none" w:sz="0" w:space="0" w:color="auto"/>
        <w:right w:val="none" w:sz="0" w:space="0" w:color="auto"/>
      </w:divBdr>
    </w:div>
    <w:div w:id="582183841">
      <w:bodyDiv w:val="1"/>
      <w:marLeft w:val="0"/>
      <w:marRight w:val="0"/>
      <w:marTop w:val="0"/>
      <w:marBottom w:val="0"/>
      <w:divBdr>
        <w:top w:val="none" w:sz="0" w:space="0" w:color="auto"/>
        <w:left w:val="none" w:sz="0" w:space="0" w:color="auto"/>
        <w:bottom w:val="none" w:sz="0" w:space="0" w:color="auto"/>
        <w:right w:val="none" w:sz="0" w:space="0" w:color="auto"/>
      </w:divBdr>
    </w:div>
    <w:div w:id="613903244">
      <w:bodyDiv w:val="1"/>
      <w:marLeft w:val="0"/>
      <w:marRight w:val="0"/>
      <w:marTop w:val="0"/>
      <w:marBottom w:val="0"/>
      <w:divBdr>
        <w:top w:val="none" w:sz="0" w:space="0" w:color="auto"/>
        <w:left w:val="none" w:sz="0" w:space="0" w:color="auto"/>
        <w:bottom w:val="none" w:sz="0" w:space="0" w:color="auto"/>
        <w:right w:val="none" w:sz="0" w:space="0" w:color="auto"/>
      </w:divBdr>
    </w:div>
    <w:div w:id="681589896">
      <w:bodyDiv w:val="1"/>
      <w:marLeft w:val="0"/>
      <w:marRight w:val="0"/>
      <w:marTop w:val="0"/>
      <w:marBottom w:val="0"/>
      <w:divBdr>
        <w:top w:val="none" w:sz="0" w:space="0" w:color="auto"/>
        <w:left w:val="none" w:sz="0" w:space="0" w:color="auto"/>
        <w:bottom w:val="none" w:sz="0" w:space="0" w:color="auto"/>
        <w:right w:val="none" w:sz="0" w:space="0" w:color="auto"/>
      </w:divBdr>
    </w:div>
    <w:div w:id="714433425">
      <w:bodyDiv w:val="1"/>
      <w:marLeft w:val="0"/>
      <w:marRight w:val="0"/>
      <w:marTop w:val="0"/>
      <w:marBottom w:val="0"/>
      <w:divBdr>
        <w:top w:val="none" w:sz="0" w:space="0" w:color="auto"/>
        <w:left w:val="none" w:sz="0" w:space="0" w:color="auto"/>
        <w:bottom w:val="none" w:sz="0" w:space="0" w:color="auto"/>
        <w:right w:val="none" w:sz="0" w:space="0" w:color="auto"/>
      </w:divBdr>
    </w:div>
    <w:div w:id="717094920">
      <w:bodyDiv w:val="1"/>
      <w:marLeft w:val="0"/>
      <w:marRight w:val="0"/>
      <w:marTop w:val="0"/>
      <w:marBottom w:val="0"/>
      <w:divBdr>
        <w:top w:val="none" w:sz="0" w:space="0" w:color="auto"/>
        <w:left w:val="none" w:sz="0" w:space="0" w:color="auto"/>
        <w:bottom w:val="none" w:sz="0" w:space="0" w:color="auto"/>
        <w:right w:val="none" w:sz="0" w:space="0" w:color="auto"/>
      </w:divBdr>
    </w:div>
    <w:div w:id="841817702">
      <w:bodyDiv w:val="1"/>
      <w:marLeft w:val="0"/>
      <w:marRight w:val="0"/>
      <w:marTop w:val="0"/>
      <w:marBottom w:val="0"/>
      <w:divBdr>
        <w:top w:val="none" w:sz="0" w:space="0" w:color="auto"/>
        <w:left w:val="none" w:sz="0" w:space="0" w:color="auto"/>
        <w:bottom w:val="none" w:sz="0" w:space="0" w:color="auto"/>
        <w:right w:val="none" w:sz="0" w:space="0" w:color="auto"/>
      </w:divBdr>
    </w:div>
    <w:div w:id="879826408">
      <w:bodyDiv w:val="1"/>
      <w:marLeft w:val="0"/>
      <w:marRight w:val="0"/>
      <w:marTop w:val="0"/>
      <w:marBottom w:val="0"/>
      <w:divBdr>
        <w:top w:val="none" w:sz="0" w:space="0" w:color="auto"/>
        <w:left w:val="none" w:sz="0" w:space="0" w:color="auto"/>
        <w:bottom w:val="none" w:sz="0" w:space="0" w:color="auto"/>
        <w:right w:val="none" w:sz="0" w:space="0" w:color="auto"/>
      </w:divBdr>
    </w:div>
    <w:div w:id="911936653">
      <w:bodyDiv w:val="1"/>
      <w:marLeft w:val="0"/>
      <w:marRight w:val="0"/>
      <w:marTop w:val="0"/>
      <w:marBottom w:val="0"/>
      <w:divBdr>
        <w:top w:val="none" w:sz="0" w:space="0" w:color="auto"/>
        <w:left w:val="none" w:sz="0" w:space="0" w:color="auto"/>
        <w:bottom w:val="none" w:sz="0" w:space="0" w:color="auto"/>
        <w:right w:val="none" w:sz="0" w:space="0" w:color="auto"/>
      </w:divBdr>
    </w:div>
    <w:div w:id="1019281992">
      <w:bodyDiv w:val="1"/>
      <w:marLeft w:val="0"/>
      <w:marRight w:val="0"/>
      <w:marTop w:val="0"/>
      <w:marBottom w:val="0"/>
      <w:divBdr>
        <w:top w:val="none" w:sz="0" w:space="0" w:color="auto"/>
        <w:left w:val="none" w:sz="0" w:space="0" w:color="auto"/>
        <w:bottom w:val="none" w:sz="0" w:space="0" w:color="auto"/>
        <w:right w:val="none" w:sz="0" w:space="0" w:color="auto"/>
      </w:divBdr>
    </w:div>
    <w:div w:id="1020357639">
      <w:bodyDiv w:val="1"/>
      <w:marLeft w:val="0"/>
      <w:marRight w:val="0"/>
      <w:marTop w:val="0"/>
      <w:marBottom w:val="0"/>
      <w:divBdr>
        <w:top w:val="none" w:sz="0" w:space="0" w:color="auto"/>
        <w:left w:val="none" w:sz="0" w:space="0" w:color="auto"/>
        <w:bottom w:val="none" w:sz="0" w:space="0" w:color="auto"/>
        <w:right w:val="none" w:sz="0" w:space="0" w:color="auto"/>
      </w:divBdr>
    </w:div>
    <w:div w:id="1063063940">
      <w:bodyDiv w:val="1"/>
      <w:marLeft w:val="0"/>
      <w:marRight w:val="0"/>
      <w:marTop w:val="0"/>
      <w:marBottom w:val="0"/>
      <w:divBdr>
        <w:top w:val="none" w:sz="0" w:space="0" w:color="auto"/>
        <w:left w:val="none" w:sz="0" w:space="0" w:color="auto"/>
        <w:bottom w:val="none" w:sz="0" w:space="0" w:color="auto"/>
        <w:right w:val="none" w:sz="0" w:space="0" w:color="auto"/>
      </w:divBdr>
    </w:div>
    <w:div w:id="1102843126">
      <w:bodyDiv w:val="1"/>
      <w:marLeft w:val="0"/>
      <w:marRight w:val="0"/>
      <w:marTop w:val="0"/>
      <w:marBottom w:val="0"/>
      <w:divBdr>
        <w:top w:val="none" w:sz="0" w:space="0" w:color="auto"/>
        <w:left w:val="none" w:sz="0" w:space="0" w:color="auto"/>
        <w:bottom w:val="none" w:sz="0" w:space="0" w:color="auto"/>
        <w:right w:val="none" w:sz="0" w:space="0" w:color="auto"/>
      </w:divBdr>
    </w:div>
    <w:div w:id="1122580714">
      <w:bodyDiv w:val="1"/>
      <w:marLeft w:val="0"/>
      <w:marRight w:val="0"/>
      <w:marTop w:val="0"/>
      <w:marBottom w:val="0"/>
      <w:divBdr>
        <w:top w:val="none" w:sz="0" w:space="0" w:color="auto"/>
        <w:left w:val="none" w:sz="0" w:space="0" w:color="auto"/>
        <w:bottom w:val="none" w:sz="0" w:space="0" w:color="auto"/>
        <w:right w:val="none" w:sz="0" w:space="0" w:color="auto"/>
      </w:divBdr>
    </w:div>
    <w:div w:id="1291352715">
      <w:bodyDiv w:val="1"/>
      <w:marLeft w:val="0"/>
      <w:marRight w:val="0"/>
      <w:marTop w:val="0"/>
      <w:marBottom w:val="0"/>
      <w:divBdr>
        <w:top w:val="none" w:sz="0" w:space="0" w:color="auto"/>
        <w:left w:val="none" w:sz="0" w:space="0" w:color="auto"/>
        <w:bottom w:val="none" w:sz="0" w:space="0" w:color="auto"/>
        <w:right w:val="none" w:sz="0" w:space="0" w:color="auto"/>
      </w:divBdr>
    </w:div>
    <w:div w:id="1335913936">
      <w:bodyDiv w:val="1"/>
      <w:marLeft w:val="0"/>
      <w:marRight w:val="0"/>
      <w:marTop w:val="0"/>
      <w:marBottom w:val="0"/>
      <w:divBdr>
        <w:top w:val="none" w:sz="0" w:space="0" w:color="auto"/>
        <w:left w:val="none" w:sz="0" w:space="0" w:color="auto"/>
        <w:bottom w:val="none" w:sz="0" w:space="0" w:color="auto"/>
        <w:right w:val="none" w:sz="0" w:space="0" w:color="auto"/>
      </w:divBdr>
    </w:div>
    <w:div w:id="1354308959">
      <w:bodyDiv w:val="1"/>
      <w:marLeft w:val="0"/>
      <w:marRight w:val="0"/>
      <w:marTop w:val="0"/>
      <w:marBottom w:val="0"/>
      <w:divBdr>
        <w:top w:val="none" w:sz="0" w:space="0" w:color="auto"/>
        <w:left w:val="none" w:sz="0" w:space="0" w:color="auto"/>
        <w:bottom w:val="none" w:sz="0" w:space="0" w:color="auto"/>
        <w:right w:val="none" w:sz="0" w:space="0" w:color="auto"/>
      </w:divBdr>
    </w:div>
    <w:div w:id="1386758597">
      <w:bodyDiv w:val="1"/>
      <w:marLeft w:val="0"/>
      <w:marRight w:val="0"/>
      <w:marTop w:val="0"/>
      <w:marBottom w:val="0"/>
      <w:divBdr>
        <w:top w:val="none" w:sz="0" w:space="0" w:color="auto"/>
        <w:left w:val="none" w:sz="0" w:space="0" w:color="auto"/>
        <w:bottom w:val="none" w:sz="0" w:space="0" w:color="auto"/>
        <w:right w:val="none" w:sz="0" w:space="0" w:color="auto"/>
      </w:divBdr>
    </w:div>
    <w:div w:id="1457866175">
      <w:bodyDiv w:val="1"/>
      <w:marLeft w:val="0"/>
      <w:marRight w:val="0"/>
      <w:marTop w:val="0"/>
      <w:marBottom w:val="0"/>
      <w:divBdr>
        <w:top w:val="none" w:sz="0" w:space="0" w:color="auto"/>
        <w:left w:val="none" w:sz="0" w:space="0" w:color="auto"/>
        <w:bottom w:val="none" w:sz="0" w:space="0" w:color="auto"/>
        <w:right w:val="none" w:sz="0" w:space="0" w:color="auto"/>
      </w:divBdr>
    </w:div>
    <w:div w:id="1488010401">
      <w:bodyDiv w:val="1"/>
      <w:marLeft w:val="0"/>
      <w:marRight w:val="0"/>
      <w:marTop w:val="0"/>
      <w:marBottom w:val="0"/>
      <w:divBdr>
        <w:top w:val="none" w:sz="0" w:space="0" w:color="auto"/>
        <w:left w:val="none" w:sz="0" w:space="0" w:color="auto"/>
        <w:bottom w:val="none" w:sz="0" w:space="0" w:color="auto"/>
        <w:right w:val="none" w:sz="0" w:space="0" w:color="auto"/>
      </w:divBdr>
    </w:div>
    <w:div w:id="1548496000">
      <w:bodyDiv w:val="1"/>
      <w:marLeft w:val="0"/>
      <w:marRight w:val="0"/>
      <w:marTop w:val="0"/>
      <w:marBottom w:val="0"/>
      <w:divBdr>
        <w:top w:val="none" w:sz="0" w:space="0" w:color="auto"/>
        <w:left w:val="none" w:sz="0" w:space="0" w:color="auto"/>
        <w:bottom w:val="none" w:sz="0" w:space="0" w:color="auto"/>
        <w:right w:val="none" w:sz="0" w:space="0" w:color="auto"/>
      </w:divBdr>
    </w:div>
    <w:div w:id="1612396767">
      <w:bodyDiv w:val="1"/>
      <w:marLeft w:val="0"/>
      <w:marRight w:val="0"/>
      <w:marTop w:val="0"/>
      <w:marBottom w:val="0"/>
      <w:divBdr>
        <w:top w:val="none" w:sz="0" w:space="0" w:color="auto"/>
        <w:left w:val="none" w:sz="0" w:space="0" w:color="auto"/>
        <w:bottom w:val="none" w:sz="0" w:space="0" w:color="auto"/>
        <w:right w:val="none" w:sz="0" w:space="0" w:color="auto"/>
      </w:divBdr>
    </w:div>
    <w:div w:id="1670329990">
      <w:bodyDiv w:val="1"/>
      <w:marLeft w:val="0"/>
      <w:marRight w:val="0"/>
      <w:marTop w:val="0"/>
      <w:marBottom w:val="0"/>
      <w:divBdr>
        <w:top w:val="none" w:sz="0" w:space="0" w:color="auto"/>
        <w:left w:val="none" w:sz="0" w:space="0" w:color="auto"/>
        <w:bottom w:val="none" w:sz="0" w:space="0" w:color="auto"/>
        <w:right w:val="none" w:sz="0" w:space="0" w:color="auto"/>
      </w:divBdr>
    </w:div>
    <w:div w:id="1675916824">
      <w:bodyDiv w:val="1"/>
      <w:marLeft w:val="0"/>
      <w:marRight w:val="0"/>
      <w:marTop w:val="0"/>
      <w:marBottom w:val="0"/>
      <w:divBdr>
        <w:top w:val="none" w:sz="0" w:space="0" w:color="auto"/>
        <w:left w:val="none" w:sz="0" w:space="0" w:color="auto"/>
        <w:bottom w:val="none" w:sz="0" w:space="0" w:color="auto"/>
        <w:right w:val="none" w:sz="0" w:space="0" w:color="auto"/>
      </w:divBdr>
    </w:div>
    <w:div w:id="1728799960">
      <w:bodyDiv w:val="1"/>
      <w:marLeft w:val="0"/>
      <w:marRight w:val="0"/>
      <w:marTop w:val="0"/>
      <w:marBottom w:val="0"/>
      <w:divBdr>
        <w:top w:val="none" w:sz="0" w:space="0" w:color="auto"/>
        <w:left w:val="none" w:sz="0" w:space="0" w:color="auto"/>
        <w:bottom w:val="none" w:sz="0" w:space="0" w:color="auto"/>
        <w:right w:val="none" w:sz="0" w:space="0" w:color="auto"/>
      </w:divBdr>
    </w:div>
    <w:div w:id="1888100543">
      <w:bodyDiv w:val="1"/>
      <w:marLeft w:val="0"/>
      <w:marRight w:val="0"/>
      <w:marTop w:val="0"/>
      <w:marBottom w:val="0"/>
      <w:divBdr>
        <w:top w:val="none" w:sz="0" w:space="0" w:color="auto"/>
        <w:left w:val="none" w:sz="0" w:space="0" w:color="auto"/>
        <w:bottom w:val="none" w:sz="0" w:space="0" w:color="auto"/>
        <w:right w:val="none" w:sz="0" w:space="0" w:color="auto"/>
      </w:divBdr>
    </w:div>
    <w:div w:id="1921257688">
      <w:bodyDiv w:val="1"/>
      <w:marLeft w:val="0"/>
      <w:marRight w:val="0"/>
      <w:marTop w:val="0"/>
      <w:marBottom w:val="0"/>
      <w:divBdr>
        <w:top w:val="none" w:sz="0" w:space="0" w:color="auto"/>
        <w:left w:val="none" w:sz="0" w:space="0" w:color="auto"/>
        <w:bottom w:val="none" w:sz="0" w:space="0" w:color="auto"/>
        <w:right w:val="none" w:sz="0" w:space="0" w:color="auto"/>
      </w:divBdr>
    </w:div>
    <w:div w:id="1957365107">
      <w:bodyDiv w:val="1"/>
      <w:marLeft w:val="0"/>
      <w:marRight w:val="0"/>
      <w:marTop w:val="0"/>
      <w:marBottom w:val="0"/>
      <w:divBdr>
        <w:top w:val="none" w:sz="0" w:space="0" w:color="auto"/>
        <w:left w:val="none" w:sz="0" w:space="0" w:color="auto"/>
        <w:bottom w:val="none" w:sz="0" w:space="0" w:color="auto"/>
        <w:right w:val="none" w:sz="0" w:space="0" w:color="auto"/>
      </w:divBdr>
    </w:div>
    <w:div w:id="1959798121">
      <w:bodyDiv w:val="1"/>
      <w:marLeft w:val="0"/>
      <w:marRight w:val="0"/>
      <w:marTop w:val="0"/>
      <w:marBottom w:val="0"/>
      <w:divBdr>
        <w:top w:val="none" w:sz="0" w:space="0" w:color="auto"/>
        <w:left w:val="none" w:sz="0" w:space="0" w:color="auto"/>
        <w:bottom w:val="none" w:sz="0" w:space="0" w:color="auto"/>
        <w:right w:val="none" w:sz="0" w:space="0" w:color="auto"/>
      </w:divBdr>
    </w:div>
    <w:div w:id="2006741127">
      <w:bodyDiv w:val="1"/>
      <w:marLeft w:val="0"/>
      <w:marRight w:val="0"/>
      <w:marTop w:val="0"/>
      <w:marBottom w:val="0"/>
      <w:divBdr>
        <w:top w:val="none" w:sz="0" w:space="0" w:color="auto"/>
        <w:left w:val="none" w:sz="0" w:space="0" w:color="auto"/>
        <w:bottom w:val="none" w:sz="0" w:space="0" w:color="auto"/>
        <w:right w:val="none" w:sz="0" w:space="0" w:color="auto"/>
      </w:divBdr>
    </w:div>
    <w:div w:id="2036808564">
      <w:bodyDiv w:val="1"/>
      <w:marLeft w:val="0"/>
      <w:marRight w:val="0"/>
      <w:marTop w:val="0"/>
      <w:marBottom w:val="0"/>
      <w:divBdr>
        <w:top w:val="none" w:sz="0" w:space="0" w:color="auto"/>
        <w:left w:val="none" w:sz="0" w:space="0" w:color="auto"/>
        <w:bottom w:val="none" w:sz="0" w:space="0" w:color="auto"/>
        <w:right w:val="none" w:sz="0" w:space="0" w:color="auto"/>
      </w:divBdr>
    </w:div>
    <w:div w:id="2049984966">
      <w:bodyDiv w:val="1"/>
      <w:marLeft w:val="0"/>
      <w:marRight w:val="0"/>
      <w:marTop w:val="0"/>
      <w:marBottom w:val="0"/>
      <w:divBdr>
        <w:top w:val="none" w:sz="0" w:space="0" w:color="auto"/>
        <w:left w:val="none" w:sz="0" w:space="0" w:color="auto"/>
        <w:bottom w:val="none" w:sz="0" w:space="0" w:color="auto"/>
        <w:right w:val="none" w:sz="0" w:space="0" w:color="auto"/>
      </w:divBdr>
    </w:div>
    <w:div w:id="2134473979">
      <w:bodyDiv w:val="1"/>
      <w:marLeft w:val="0"/>
      <w:marRight w:val="0"/>
      <w:marTop w:val="0"/>
      <w:marBottom w:val="0"/>
      <w:divBdr>
        <w:top w:val="none" w:sz="0" w:space="0" w:color="auto"/>
        <w:left w:val="none" w:sz="0" w:space="0" w:color="auto"/>
        <w:bottom w:val="none" w:sz="0" w:space="0" w:color="auto"/>
        <w:right w:val="none" w:sz="0" w:space="0" w:color="auto"/>
      </w:divBdr>
    </w:div>
    <w:div w:id="213852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9"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3.png"/><Relationship Id="rId28" Type="http://schemas.microsoft.com/office/2016/09/relationships/commentsIds" Target="commentsIds.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5484B8C691E44DA3DAC9BBC48C48F8" ma:contentTypeVersion="10" ma:contentTypeDescription="Create a new document." ma:contentTypeScope="" ma:versionID="51e92b2355fc06efbc77abf35da4239f">
  <xsd:schema xmlns:xsd="http://www.w3.org/2001/XMLSchema" xmlns:xs="http://www.w3.org/2001/XMLSchema" xmlns:p="http://schemas.microsoft.com/office/2006/metadata/properties" xmlns:ns3="4560b02a-e85d-49d1-97f7-239b725f2179" targetNamespace="http://schemas.microsoft.com/office/2006/metadata/properties" ma:root="true" ma:fieldsID="e259711214101788652025a113b0c4c9" ns3:_="">
    <xsd:import namespace="4560b02a-e85d-49d1-97f7-239b725f217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60b02a-e85d-49d1-97f7-239b725f217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E7C59-9440-4C4D-AD31-5B196A91A9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60b02a-e85d-49d1-97f7-239b725f21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5FD182-FE64-4669-8CB4-CC6E04A62D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B4D258-D2B3-42C1-8CFE-DE85FC6E8347}">
  <ds:schemaRefs>
    <ds:schemaRef ds:uri="http://schemas.microsoft.com/sharepoint/v3/contenttype/forms"/>
  </ds:schemaRefs>
</ds:datastoreItem>
</file>

<file path=customXml/itemProps4.xml><?xml version="1.0" encoding="utf-8"?>
<ds:datastoreItem xmlns:ds="http://schemas.openxmlformats.org/officeDocument/2006/customXml" ds:itemID="{660DC622-2266-410F-913D-642713618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7350</Words>
  <Characters>41899</Characters>
  <Application>Microsoft Office Word</Application>
  <DocSecurity>0</DocSecurity>
  <Lines>349</Lines>
  <Paragraphs>98</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49151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comer</dc:creator>
  <cp:keywords/>
  <dc:description/>
  <cp:lastModifiedBy>Christine Comer</cp:lastModifiedBy>
  <cp:revision>7</cp:revision>
  <cp:lastPrinted>2019-04-16T16:02:00Z</cp:lastPrinted>
  <dcterms:created xsi:type="dcterms:W3CDTF">2022-02-03T09:56:00Z</dcterms:created>
  <dcterms:modified xsi:type="dcterms:W3CDTF">2022-04-14T22:26:00Z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0x0101002F5484B8C691E44DA3DAC9BBC48C48F8</vt:lpwstr>
  </property>
</Properties>
</file>