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64AFE2" w14:textId="75495264" w:rsidR="00303AB2" w:rsidRPr="00F57C20" w:rsidRDefault="000B470C" w:rsidP="00303AB2">
      <w:pPr>
        <w:rPr>
          <w:rFonts w:asciiTheme="majorBidi" w:hAnsiTheme="majorBidi" w:cstheme="majorBidi"/>
          <w:color w:val="000000" w:themeColor="text1"/>
          <w:lang w:val="en-US"/>
        </w:rPr>
      </w:pPr>
      <w:r w:rsidRPr="00F57C20">
        <w:rPr>
          <w:rFonts w:asciiTheme="majorBidi" w:hAnsiTheme="majorBidi" w:cstheme="majorBidi"/>
          <w:color w:val="000000" w:themeColor="text1"/>
          <w:lang w:val="en-US"/>
        </w:rPr>
        <w:t>Supplementary</w:t>
      </w:r>
      <w:r w:rsidR="00BB459A" w:rsidRPr="00F57C20">
        <w:rPr>
          <w:rFonts w:asciiTheme="majorBidi" w:hAnsiTheme="majorBidi" w:cstheme="majorBidi"/>
          <w:color w:val="000000" w:themeColor="text1"/>
          <w:lang w:val="en-US"/>
        </w:rPr>
        <w:t xml:space="preserve"> </w:t>
      </w:r>
      <w:r w:rsidR="00303AB2" w:rsidRPr="00F57C20">
        <w:rPr>
          <w:rFonts w:asciiTheme="majorBidi" w:hAnsiTheme="majorBidi" w:cstheme="majorBidi"/>
          <w:color w:val="000000" w:themeColor="text1"/>
          <w:lang w:val="en-US"/>
        </w:rPr>
        <w:t>Table 1. Aggravating and relieving factors for pain</w:t>
      </w:r>
      <w:r w:rsidRPr="00F57C20">
        <w:rPr>
          <w:rFonts w:asciiTheme="majorBidi" w:hAnsiTheme="majorBidi" w:cstheme="majorBidi"/>
          <w:color w:val="000000" w:themeColor="text1"/>
          <w:lang w:val="en-US"/>
        </w:rPr>
        <w:t xml:space="preserve">. </w:t>
      </w:r>
    </w:p>
    <w:tbl>
      <w:tblPr>
        <w:tblStyle w:val="a3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559"/>
        <w:gridCol w:w="1418"/>
        <w:gridCol w:w="1417"/>
        <w:gridCol w:w="1560"/>
      </w:tblGrid>
      <w:tr w:rsidR="00303AB2" w:rsidRPr="00F57C20" w14:paraId="5E553A6F" w14:textId="77777777" w:rsidTr="008E7B7E">
        <w:tc>
          <w:tcPr>
            <w:tcW w:w="1560" w:type="dxa"/>
          </w:tcPr>
          <w:p w14:paraId="26BC6B50" w14:textId="5997E367" w:rsidR="00303AB2" w:rsidRPr="00F57C20" w:rsidRDefault="00AA6A2C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Aggravating factors</w:t>
            </w:r>
            <w:r w:rsidRPr="00F57C20">
              <w:rPr>
                <w:rFonts w:asciiTheme="majorBidi" w:hAnsiTheme="majorBidi" w:cstheme="majorBidi"/>
                <w:color w:val="000000" w:themeColor="text1"/>
                <w:vertAlign w:val="superscript"/>
                <w:lang w:val="en-US" w:eastAsia="ko-KR"/>
              </w:rPr>
              <w:t>a</w:t>
            </w:r>
          </w:p>
        </w:tc>
        <w:tc>
          <w:tcPr>
            <w:tcW w:w="1417" w:type="dxa"/>
          </w:tcPr>
          <w:p w14:paraId="256D996E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559" w:type="dxa"/>
          </w:tcPr>
          <w:p w14:paraId="78A3E1BB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Ambulatory,</w:t>
            </w:r>
          </w:p>
          <w:p w14:paraId="4217BBCB" w14:textId="03371AB0" w:rsidR="00303AB2" w:rsidRPr="00F57C20" w:rsidRDefault="00303AB2" w:rsidP="00DD60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N=</w:t>
            </w:r>
            <w:r w:rsidR="00AA6A2C"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</w:t>
            </w:r>
            <w:r w:rsidR="00DD607E">
              <w:rPr>
                <w:rFonts w:asciiTheme="majorBidi" w:hAnsiTheme="majorBidi" w:cstheme="majorBidi"/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238C3423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Early non-ambulatory,</w:t>
            </w:r>
          </w:p>
          <w:p w14:paraId="54B8F0F0" w14:textId="61C96BD5" w:rsidR="00303AB2" w:rsidRPr="00F57C20" w:rsidRDefault="00303AB2" w:rsidP="00DD60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N=</w:t>
            </w:r>
            <w:r w:rsidR="00D43BF0">
              <w:rPr>
                <w:rFonts w:asciiTheme="majorBidi" w:hAnsiTheme="majorBidi" w:cstheme="majorBidi"/>
                <w:color w:val="000000" w:themeColor="text1"/>
                <w:lang w:val="en-US"/>
              </w:rPr>
              <w:t>1</w:t>
            </w:r>
            <w:r w:rsidR="00DD607E">
              <w:rPr>
                <w:rFonts w:asciiTheme="majorBidi" w:hAnsiTheme="majorBidi" w:cstheme="majorBidi"/>
                <w:color w:val="000000" w:themeColor="text1"/>
                <w:lang w:val="en-US"/>
              </w:rPr>
              <w:t>1</w:t>
            </w:r>
          </w:p>
        </w:tc>
        <w:tc>
          <w:tcPr>
            <w:tcW w:w="1417" w:type="dxa"/>
          </w:tcPr>
          <w:p w14:paraId="5600194D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Late non-ambulatory,</w:t>
            </w:r>
          </w:p>
          <w:p w14:paraId="5CD79150" w14:textId="72CE6694" w:rsidR="00303AB2" w:rsidRPr="00F57C20" w:rsidRDefault="00303AB2" w:rsidP="00DD60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N=</w:t>
            </w:r>
            <w:r w:rsidR="00D43BF0">
              <w:rPr>
                <w:rFonts w:asciiTheme="majorBidi" w:hAnsiTheme="majorBidi" w:cstheme="majorBidi"/>
                <w:color w:val="000000" w:themeColor="text1"/>
                <w:lang w:val="en-US"/>
              </w:rPr>
              <w:t>2</w:t>
            </w:r>
            <w:r w:rsidR="00DD607E">
              <w:rPr>
                <w:rFonts w:asciiTheme="majorBidi" w:hAnsiTheme="majorBidi" w:cstheme="majorBidi"/>
                <w:color w:val="000000" w:themeColor="text1"/>
                <w:lang w:val="en-US"/>
              </w:rPr>
              <w:t>1</w:t>
            </w:r>
          </w:p>
        </w:tc>
        <w:tc>
          <w:tcPr>
            <w:tcW w:w="1560" w:type="dxa"/>
          </w:tcPr>
          <w:p w14:paraId="54EE8AF2" w14:textId="59309D7A" w:rsidR="00303AB2" w:rsidRPr="00F57C20" w:rsidRDefault="00303AB2" w:rsidP="00DD60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Total, N=</w:t>
            </w:r>
            <w:r w:rsidR="00DD607E">
              <w:rPr>
                <w:rFonts w:asciiTheme="majorBidi" w:hAnsiTheme="majorBidi" w:cstheme="majorBidi"/>
                <w:color w:val="000000" w:themeColor="text1"/>
                <w:lang w:val="en-US"/>
              </w:rPr>
              <w:t>49</w:t>
            </w:r>
          </w:p>
        </w:tc>
      </w:tr>
      <w:tr w:rsidR="00303AB2" w:rsidRPr="00F57C20" w14:paraId="5DC201B2" w14:textId="77777777" w:rsidTr="008E7B7E">
        <w:tc>
          <w:tcPr>
            <w:tcW w:w="1560" w:type="dxa"/>
          </w:tcPr>
          <w:p w14:paraId="06AF89F9" w14:textId="3A3977B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417" w:type="dxa"/>
          </w:tcPr>
          <w:p w14:paraId="174CBA2D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Ambulation</w:t>
            </w:r>
          </w:p>
        </w:tc>
        <w:tc>
          <w:tcPr>
            <w:tcW w:w="1559" w:type="dxa"/>
          </w:tcPr>
          <w:p w14:paraId="758F03F8" w14:textId="2583B9AA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14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82.3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8" w:type="dxa"/>
          </w:tcPr>
          <w:p w14:paraId="0A984712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0</w:t>
            </w:r>
          </w:p>
        </w:tc>
        <w:tc>
          <w:tcPr>
            <w:tcW w:w="1417" w:type="dxa"/>
          </w:tcPr>
          <w:p w14:paraId="0EEB2854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0</w:t>
            </w:r>
          </w:p>
        </w:tc>
        <w:tc>
          <w:tcPr>
            <w:tcW w:w="1560" w:type="dxa"/>
          </w:tcPr>
          <w:p w14:paraId="6E76C720" w14:textId="768CBBED" w:rsidR="00303AB2" w:rsidRPr="00F57C20" w:rsidRDefault="00303AB2" w:rsidP="00555E36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14 (</w:t>
            </w:r>
            <w:r w:rsidR="00555E36">
              <w:rPr>
                <w:rFonts w:asciiTheme="majorBidi" w:hAnsiTheme="majorBidi" w:cstheme="majorBidi"/>
                <w:color w:val="000000" w:themeColor="text1"/>
                <w:lang w:val="en-US"/>
              </w:rPr>
              <w:t>28.6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</w:tr>
      <w:tr w:rsidR="00303AB2" w:rsidRPr="00F57C20" w14:paraId="1D040CD7" w14:textId="77777777" w:rsidTr="008E7B7E">
        <w:tc>
          <w:tcPr>
            <w:tcW w:w="1560" w:type="dxa"/>
          </w:tcPr>
          <w:p w14:paraId="76C7F93B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417" w:type="dxa"/>
          </w:tcPr>
          <w:p w14:paraId="70B13807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 xml:space="preserve">Stretch </w:t>
            </w:r>
          </w:p>
        </w:tc>
        <w:tc>
          <w:tcPr>
            <w:tcW w:w="1559" w:type="dxa"/>
          </w:tcPr>
          <w:p w14:paraId="59BF5E73" w14:textId="552C2D2C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5.9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8" w:type="dxa"/>
          </w:tcPr>
          <w:p w14:paraId="1D975000" w14:textId="43D73F1B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2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18.2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7" w:type="dxa"/>
          </w:tcPr>
          <w:p w14:paraId="50E4CAE5" w14:textId="6E53C7C5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4.8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560" w:type="dxa"/>
          </w:tcPr>
          <w:p w14:paraId="74488430" w14:textId="5054A99D" w:rsidR="00303AB2" w:rsidRPr="00F57C20" w:rsidRDefault="00303AB2" w:rsidP="00555E36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4 (</w:t>
            </w:r>
            <w:r w:rsidR="00555E36">
              <w:rPr>
                <w:rFonts w:asciiTheme="majorBidi" w:hAnsiTheme="majorBidi" w:cstheme="majorBidi"/>
                <w:color w:val="000000" w:themeColor="text1"/>
                <w:lang w:val="en-US"/>
              </w:rPr>
              <w:t>8.2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</w:tr>
      <w:tr w:rsidR="00303AB2" w:rsidRPr="00F57C20" w14:paraId="0BA04A51" w14:textId="77777777" w:rsidTr="008E7B7E">
        <w:tc>
          <w:tcPr>
            <w:tcW w:w="1560" w:type="dxa"/>
          </w:tcPr>
          <w:p w14:paraId="3F6D610F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417" w:type="dxa"/>
          </w:tcPr>
          <w:p w14:paraId="623144D4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 xml:space="preserve">Transfer activity </w:t>
            </w:r>
          </w:p>
        </w:tc>
        <w:tc>
          <w:tcPr>
            <w:tcW w:w="1559" w:type="dxa"/>
          </w:tcPr>
          <w:p w14:paraId="172A64B1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0</w:t>
            </w:r>
          </w:p>
        </w:tc>
        <w:tc>
          <w:tcPr>
            <w:tcW w:w="1418" w:type="dxa"/>
          </w:tcPr>
          <w:p w14:paraId="50658E73" w14:textId="1D40E2D5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5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45.5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7" w:type="dxa"/>
          </w:tcPr>
          <w:p w14:paraId="6316BBCD" w14:textId="06143C6D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3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14.3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560" w:type="dxa"/>
          </w:tcPr>
          <w:p w14:paraId="7A2F8222" w14:textId="26942B79" w:rsidR="00303AB2" w:rsidRPr="00F57C20" w:rsidRDefault="00303AB2" w:rsidP="00555E36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8 (</w:t>
            </w:r>
            <w:r w:rsidR="00555E36">
              <w:rPr>
                <w:rFonts w:asciiTheme="majorBidi" w:hAnsiTheme="majorBidi" w:cstheme="majorBidi"/>
                <w:color w:val="000000" w:themeColor="text1"/>
                <w:lang w:val="en-US"/>
              </w:rPr>
              <w:t>16.3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</w:tr>
      <w:tr w:rsidR="00303AB2" w:rsidRPr="00F57C20" w14:paraId="06E937AC" w14:textId="77777777" w:rsidTr="008E7B7E">
        <w:tc>
          <w:tcPr>
            <w:tcW w:w="1560" w:type="dxa"/>
          </w:tcPr>
          <w:p w14:paraId="1F4FB190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14:paraId="4F5B9443" w14:textId="77777777" w:rsidR="00303AB2" w:rsidRPr="00F57C20" w:rsidRDefault="008063A4" w:rsidP="008E7B7E">
            <w:pPr>
              <w:rPr>
                <w:rFonts w:asciiTheme="majorBidi" w:hAnsiTheme="majorBidi" w:cstheme="majorBidi"/>
                <w:color w:val="000000" w:themeColor="text1"/>
                <w:lang w:val="en-US" w:eastAsia="ko-KR"/>
              </w:rPr>
            </w:pPr>
            <w:r w:rsidRPr="00F57C20">
              <w:rPr>
                <w:rFonts w:asciiTheme="majorBidi" w:hAnsiTheme="majorBidi" w:cstheme="majorBidi" w:hint="eastAsia"/>
                <w:color w:val="000000" w:themeColor="text1"/>
                <w:lang w:val="en-US" w:eastAsia="ko-KR"/>
              </w:rPr>
              <w:t>Excessive activity</w:t>
            </w:r>
          </w:p>
        </w:tc>
        <w:tc>
          <w:tcPr>
            <w:tcW w:w="1559" w:type="dxa"/>
          </w:tcPr>
          <w:p w14:paraId="0753BBF7" w14:textId="09A878F3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3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17.6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8" w:type="dxa"/>
          </w:tcPr>
          <w:p w14:paraId="325E9C3E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0</w:t>
            </w:r>
          </w:p>
        </w:tc>
        <w:tc>
          <w:tcPr>
            <w:tcW w:w="1417" w:type="dxa"/>
          </w:tcPr>
          <w:p w14:paraId="729CC220" w14:textId="63A22FFB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3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14.3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560" w:type="dxa"/>
          </w:tcPr>
          <w:p w14:paraId="02D02A08" w14:textId="718F3695" w:rsidR="00303AB2" w:rsidRPr="00F57C20" w:rsidRDefault="00303AB2" w:rsidP="00555E36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6 (</w:t>
            </w:r>
            <w:r w:rsidR="00555E36">
              <w:rPr>
                <w:rFonts w:asciiTheme="majorBidi" w:hAnsiTheme="majorBidi" w:cstheme="majorBidi"/>
                <w:color w:val="000000" w:themeColor="text1"/>
                <w:lang w:val="en-US"/>
              </w:rPr>
              <w:t>12.2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</w:tr>
      <w:tr w:rsidR="00303AB2" w:rsidRPr="00F57C20" w14:paraId="19208ADB" w14:textId="77777777" w:rsidTr="008E7B7E">
        <w:tc>
          <w:tcPr>
            <w:tcW w:w="1560" w:type="dxa"/>
          </w:tcPr>
          <w:p w14:paraId="3C096EE5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417" w:type="dxa"/>
          </w:tcPr>
          <w:p w14:paraId="50F01482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 xml:space="preserve">Lying </w:t>
            </w:r>
            <w:r w:rsidRPr="00F57C20">
              <w:rPr>
                <w:rFonts w:asciiTheme="majorBidi" w:hAnsiTheme="majorBidi" w:cstheme="majorBidi" w:hint="eastAsia"/>
                <w:color w:val="000000" w:themeColor="text1"/>
                <w:lang w:val="en-US"/>
              </w:rPr>
              <w:t>down</w:t>
            </w:r>
          </w:p>
        </w:tc>
        <w:tc>
          <w:tcPr>
            <w:tcW w:w="1559" w:type="dxa"/>
          </w:tcPr>
          <w:p w14:paraId="254F9B2A" w14:textId="51E3D5B7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2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11.8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8" w:type="dxa"/>
          </w:tcPr>
          <w:p w14:paraId="7A006F39" w14:textId="419331BD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9.1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7" w:type="dxa"/>
          </w:tcPr>
          <w:p w14:paraId="7DB7DD28" w14:textId="0C6FA0E6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4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19.0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560" w:type="dxa"/>
          </w:tcPr>
          <w:p w14:paraId="11AC46B0" w14:textId="7256772A" w:rsidR="00303AB2" w:rsidRPr="00F57C20" w:rsidRDefault="00303AB2" w:rsidP="00555E36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7 (</w:t>
            </w:r>
            <w:r w:rsidR="00555E36">
              <w:rPr>
                <w:rFonts w:asciiTheme="majorBidi" w:hAnsiTheme="majorBidi" w:cstheme="majorBidi"/>
                <w:color w:val="000000" w:themeColor="text1"/>
                <w:lang w:val="en-US"/>
              </w:rPr>
              <w:t>14.3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</w:tr>
      <w:tr w:rsidR="00303AB2" w:rsidRPr="00F57C20" w14:paraId="0720A7B7" w14:textId="77777777" w:rsidTr="008E7B7E">
        <w:tc>
          <w:tcPr>
            <w:tcW w:w="1560" w:type="dxa"/>
          </w:tcPr>
          <w:p w14:paraId="107BC0E3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417" w:type="dxa"/>
          </w:tcPr>
          <w:p w14:paraId="76A38952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Sitting</w:t>
            </w:r>
          </w:p>
        </w:tc>
        <w:tc>
          <w:tcPr>
            <w:tcW w:w="1559" w:type="dxa"/>
          </w:tcPr>
          <w:p w14:paraId="7AD80C37" w14:textId="68E35DC7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2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11.8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8" w:type="dxa"/>
          </w:tcPr>
          <w:p w14:paraId="4D599CE1" w14:textId="60C3E6D2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2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18.2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7" w:type="dxa"/>
          </w:tcPr>
          <w:p w14:paraId="01E44A2B" w14:textId="0ECF7695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13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61.9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560" w:type="dxa"/>
          </w:tcPr>
          <w:p w14:paraId="2DFE12B6" w14:textId="5A8A8659" w:rsidR="00303AB2" w:rsidRPr="00F57C20" w:rsidRDefault="00303AB2" w:rsidP="00176B55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17 (</w:t>
            </w:r>
            <w:r w:rsidR="00176B55">
              <w:rPr>
                <w:rFonts w:asciiTheme="majorBidi" w:hAnsiTheme="majorBidi" w:cstheme="majorBidi"/>
                <w:color w:val="000000" w:themeColor="text1"/>
                <w:lang w:val="en-US"/>
              </w:rPr>
              <w:t>34.7</w:t>
            </w:r>
            <w:r w:rsidR="006401F3">
              <w:rPr>
                <w:rFonts w:asciiTheme="majorBidi" w:hAnsiTheme="majorBidi" w:cstheme="majorBidi"/>
                <w:color w:val="000000" w:themeColor="text1"/>
                <w:lang w:val="en-US"/>
              </w:rPr>
              <w:t>%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)</w:t>
            </w:r>
          </w:p>
        </w:tc>
      </w:tr>
      <w:tr w:rsidR="00303AB2" w:rsidRPr="00F57C20" w14:paraId="099FC51A" w14:textId="77777777" w:rsidTr="008E7B7E">
        <w:tc>
          <w:tcPr>
            <w:tcW w:w="1560" w:type="dxa"/>
          </w:tcPr>
          <w:p w14:paraId="0ACEC890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417" w:type="dxa"/>
          </w:tcPr>
          <w:p w14:paraId="39F0EED1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 xml:space="preserve">Right after waking up </w:t>
            </w:r>
          </w:p>
        </w:tc>
        <w:tc>
          <w:tcPr>
            <w:tcW w:w="1559" w:type="dxa"/>
          </w:tcPr>
          <w:p w14:paraId="6B068BBC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0</w:t>
            </w:r>
          </w:p>
        </w:tc>
        <w:tc>
          <w:tcPr>
            <w:tcW w:w="1418" w:type="dxa"/>
          </w:tcPr>
          <w:p w14:paraId="752B93E5" w14:textId="57EB5B18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9.1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7" w:type="dxa"/>
          </w:tcPr>
          <w:p w14:paraId="23D5A7E9" w14:textId="5C21EC0F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4.8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560" w:type="dxa"/>
          </w:tcPr>
          <w:p w14:paraId="569768E4" w14:textId="28AC9487" w:rsidR="00303AB2" w:rsidRPr="00F57C20" w:rsidRDefault="00303AB2" w:rsidP="00176B55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2 (</w:t>
            </w:r>
            <w:r w:rsidR="00176B55">
              <w:rPr>
                <w:rFonts w:asciiTheme="majorBidi" w:hAnsiTheme="majorBidi" w:cstheme="majorBidi"/>
                <w:color w:val="000000" w:themeColor="text1"/>
                <w:lang w:val="en-US"/>
              </w:rPr>
              <w:t>4.1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</w:tr>
      <w:tr w:rsidR="00303AB2" w:rsidRPr="00F57C20" w14:paraId="0F858334" w14:textId="77777777" w:rsidTr="008E7B7E">
        <w:tc>
          <w:tcPr>
            <w:tcW w:w="1560" w:type="dxa"/>
          </w:tcPr>
          <w:p w14:paraId="51593ADB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417" w:type="dxa"/>
          </w:tcPr>
          <w:p w14:paraId="6733B72D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Poor general condition</w:t>
            </w:r>
          </w:p>
        </w:tc>
        <w:tc>
          <w:tcPr>
            <w:tcW w:w="1559" w:type="dxa"/>
          </w:tcPr>
          <w:p w14:paraId="46072E76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0</w:t>
            </w:r>
          </w:p>
        </w:tc>
        <w:tc>
          <w:tcPr>
            <w:tcW w:w="1418" w:type="dxa"/>
          </w:tcPr>
          <w:p w14:paraId="1C8E3B0A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0</w:t>
            </w:r>
          </w:p>
        </w:tc>
        <w:tc>
          <w:tcPr>
            <w:tcW w:w="1417" w:type="dxa"/>
          </w:tcPr>
          <w:p w14:paraId="177B9DC4" w14:textId="4EFA2A86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 (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4.8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560" w:type="dxa"/>
          </w:tcPr>
          <w:p w14:paraId="7C602557" w14:textId="21B694A5" w:rsidR="00303AB2" w:rsidRPr="00F57C20" w:rsidRDefault="00303AB2" w:rsidP="00176B55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 (</w:t>
            </w:r>
            <w:r w:rsidR="00176B55">
              <w:rPr>
                <w:rFonts w:asciiTheme="majorBidi" w:hAnsiTheme="majorBidi" w:cstheme="majorBidi"/>
                <w:color w:val="000000" w:themeColor="text1"/>
                <w:lang w:val="en-US"/>
              </w:rPr>
              <w:t>2.0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</w:tr>
      <w:tr w:rsidR="00303AB2" w:rsidRPr="00F57C20" w14:paraId="3485D935" w14:textId="77777777" w:rsidTr="008E7B7E">
        <w:tc>
          <w:tcPr>
            <w:tcW w:w="1560" w:type="dxa"/>
          </w:tcPr>
          <w:p w14:paraId="10071A77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417" w:type="dxa"/>
          </w:tcPr>
          <w:p w14:paraId="7B8F0006" w14:textId="3F9F1F92" w:rsidR="00303AB2" w:rsidRPr="00F57C20" w:rsidRDefault="00303AB2" w:rsidP="009479B8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lang w:val="en-US"/>
              </w:rPr>
              <w:t xml:space="preserve">When </w:t>
            </w:r>
            <w:r w:rsidR="009479B8" w:rsidRPr="00F57C20">
              <w:rPr>
                <w:rFonts w:asciiTheme="majorBidi" w:hAnsiTheme="majorBidi" w:cstheme="majorBidi"/>
                <w:lang w:val="en-US"/>
              </w:rPr>
              <w:t>pressure is applied on a body part</w:t>
            </w:r>
          </w:p>
        </w:tc>
        <w:tc>
          <w:tcPr>
            <w:tcW w:w="1559" w:type="dxa"/>
          </w:tcPr>
          <w:p w14:paraId="3800DA3F" w14:textId="64A5A9EB" w:rsidR="00303AB2" w:rsidRPr="00F57C20" w:rsidRDefault="00303AB2" w:rsidP="00F8061A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 (</w:t>
            </w:r>
            <w:r w:rsidR="006401F3">
              <w:rPr>
                <w:rFonts w:asciiTheme="majorBidi" w:hAnsiTheme="majorBidi" w:cstheme="majorBidi"/>
                <w:color w:val="000000" w:themeColor="text1"/>
                <w:lang w:val="en-US"/>
              </w:rPr>
              <w:t>5.</w:t>
            </w:r>
            <w:r w:rsidR="00F8061A">
              <w:rPr>
                <w:rFonts w:asciiTheme="majorBidi" w:hAnsiTheme="majorBidi" w:cstheme="majorBidi"/>
                <w:color w:val="000000" w:themeColor="text1"/>
                <w:lang w:val="en-US"/>
              </w:rPr>
              <w:t>9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8" w:type="dxa"/>
          </w:tcPr>
          <w:p w14:paraId="13C1644D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0</w:t>
            </w:r>
          </w:p>
        </w:tc>
        <w:tc>
          <w:tcPr>
            <w:tcW w:w="1417" w:type="dxa"/>
          </w:tcPr>
          <w:p w14:paraId="7D31A766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0</w:t>
            </w:r>
          </w:p>
        </w:tc>
        <w:tc>
          <w:tcPr>
            <w:tcW w:w="1560" w:type="dxa"/>
          </w:tcPr>
          <w:p w14:paraId="74EFF48E" w14:textId="343FC083" w:rsidR="00303AB2" w:rsidRPr="00F57C20" w:rsidRDefault="00303AB2" w:rsidP="00176B55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 (</w:t>
            </w:r>
            <w:r w:rsidR="00176B55">
              <w:rPr>
                <w:rFonts w:asciiTheme="majorBidi" w:hAnsiTheme="majorBidi" w:cstheme="majorBidi"/>
                <w:color w:val="000000" w:themeColor="text1"/>
                <w:lang w:val="en-US"/>
              </w:rPr>
              <w:t>2.0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</w:tr>
      <w:tr w:rsidR="00AA6A2C" w:rsidRPr="00F57C20" w14:paraId="4B784779" w14:textId="77777777" w:rsidTr="008E7B7E">
        <w:tc>
          <w:tcPr>
            <w:tcW w:w="1560" w:type="dxa"/>
          </w:tcPr>
          <w:p w14:paraId="61C48BE6" w14:textId="44344A53" w:rsidR="00AA6A2C" w:rsidRPr="00F57C20" w:rsidRDefault="00AA6A2C" w:rsidP="00AA6A2C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Relieving factors</w:t>
            </w:r>
            <w:r w:rsidRPr="00F57C20">
              <w:rPr>
                <w:rFonts w:asciiTheme="majorBidi" w:hAnsiTheme="majorBidi" w:cstheme="majorBidi"/>
                <w:color w:val="000000" w:themeColor="text1"/>
                <w:vertAlign w:val="superscript"/>
                <w:lang w:val="en-US"/>
              </w:rPr>
              <w:t>b</w:t>
            </w:r>
          </w:p>
        </w:tc>
        <w:tc>
          <w:tcPr>
            <w:tcW w:w="1417" w:type="dxa"/>
          </w:tcPr>
          <w:p w14:paraId="4C37F2DC" w14:textId="77777777" w:rsidR="00AA6A2C" w:rsidRPr="00F57C20" w:rsidRDefault="00AA6A2C" w:rsidP="00AA6A2C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559" w:type="dxa"/>
          </w:tcPr>
          <w:p w14:paraId="715D9BA8" w14:textId="77777777" w:rsidR="00AA6A2C" w:rsidRPr="00F57C20" w:rsidRDefault="00AA6A2C" w:rsidP="00AA6A2C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Ambulatory,</w:t>
            </w:r>
          </w:p>
          <w:p w14:paraId="196CC8E0" w14:textId="7B7E4C8E" w:rsidR="00AA6A2C" w:rsidRPr="00F57C20" w:rsidRDefault="00AA6A2C" w:rsidP="00DD607E">
            <w:pPr>
              <w:rPr>
                <w:rFonts w:asciiTheme="majorBidi" w:hAnsiTheme="majorBidi" w:cstheme="majorBidi"/>
                <w:color w:val="000000" w:themeColor="text1"/>
                <w:lang w:val="en-US" w:eastAsia="ko-KR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N=</w:t>
            </w:r>
            <w:r w:rsidR="00D43BF0">
              <w:rPr>
                <w:rFonts w:asciiTheme="majorBidi" w:hAnsiTheme="majorBidi" w:cstheme="majorBidi"/>
                <w:color w:val="000000" w:themeColor="text1"/>
                <w:lang w:val="en-US"/>
              </w:rPr>
              <w:t>1</w:t>
            </w:r>
            <w:r w:rsidR="00DD607E">
              <w:rPr>
                <w:rFonts w:asciiTheme="majorBidi" w:hAnsiTheme="majorBidi" w:cstheme="majorBidi"/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6370940F" w14:textId="77777777" w:rsidR="00AA6A2C" w:rsidRPr="00F57C20" w:rsidRDefault="00AA6A2C" w:rsidP="00AA6A2C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Early non-ambulatory,</w:t>
            </w:r>
          </w:p>
          <w:p w14:paraId="7D6302E0" w14:textId="0C74D77D" w:rsidR="00AA6A2C" w:rsidRPr="00F57C20" w:rsidRDefault="00AA6A2C" w:rsidP="00D43BF0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N=</w:t>
            </w:r>
            <w:r w:rsidR="00D43BF0">
              <w:rPr>
                <w:rFonts w:asciiTheme="majorBidi" w:hAnsiTheme="majorBidi" w:cstheme="majorBidi"/>
                <w:color w:val="000000" w:themeColor="text1"/>
                <w:lang w:val="en-US"/>
              </w:rPr>
              <w:t>13</w:t>
            </w:r>
          </w:p>
        </w:tc>
        <w:tc>
          <w:tcPr>
            <w:tcW w:w="1417" w:type="dxa"/>
          </w:tcPr>
          <w:p w14:paraId="4DB5263B" w14:textId="77777777" w:rsidR="00AA6A2C" w:rsidRPr="00F57C20" w:rsidRDefault="00AA6A2C" w:rsidP="00AA6A2C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Late non-ambulatory,</w:t>
            </w:r>
          </w:p>
          <w:p w14:paraId="5A7252D8" w14:textId="7671427D" w:rsidR="00AA6A2C" w:rsidRPr="00F57C20" w:rsidRDefault="00AA6A2C" w:rsidP="00DD60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N=</w:t>
            </w:r>
            <w:r w:rsidR="00D43BF0">
              <w:rPr>
                <w:rFonts w:asciiTheme="majorBidi" w:hAnsiTheme="majorBidi" w:cstheme="majorBidi"/>
                <w:color w:val="000000" w:themeColor="text1"/>
                <w:lang w:val="en-US"/>
              </w:rPr>
              <w:t>2</w:t>
            </w:r>
            <w:r w:rsidR="00DD607E">
              <w:rPr>
                <w:rFonts w:asciiTheme="majorBidi" w:hAnsiTheme="majorBidi" w:cstheme="majorBidi"/>
                <w:color w:val="000000" w:themeColor="text1"/>
                <w:lang w:val="en-US"/>
              </w:rPr>
              <w:t>0</w:t>
            </w:r>
          </w:p>
        </w:tc>
        <w:tc>
          <w:tcPr>
            <w:tcW w:w="1560" w:type="dxa"/>
          </w:tcPr>
          <w:p w14:paraId="6EE111E4" w14:textId="2559D4D9" w:rsidR="00AA6A2C" w:rsidRPr="00F57C20" w:rsidRDefault="00AA6A2C" w:rsidP="00DD60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Total, N=</w:t>
            </w:r>
            <w:r w:rsidR="006401F3">
              <w:rPr>
                <w:rFonts w:asciiTheme="majorBidi" w:hAnsiTheme="majorBidi" w:cstheme="majorBidi"/>
                <w:color w:val="000000" w:themeColor="text1"/>
                <w:lang w:val="en-US"/>
              </w:rPr>
              <w:t>5</w:t>
            </w:r>
            <w:r w:rsidR="00DD607E">
              <w:rPr>
                <w:rFonts w:asciiTheme="majorBidi" w:hAnsiTheme="majorBidi" w:cstheme="majorBidi"/>
                <w:color w:val="000000" w:themeColor="text1"/>
                <w:lang w:val="en-US"/>
              </w:rPr>
              <w:t>0</w:t>
            </w:r>
          </w:p>
        </w:tc>
      </w:tr>
      <w:tr w:rsidR="00303AB2" w:rsidRPr="00F57C20" w14:paraId="02E16668" w14:textId="77777777" w:rsidTr="008E7B7E">
        <w:tc>
          <w:tcPr>
            <w:tcW w:w="1560" w:type="dxa"/>
          </w:tcPr>
          <w:p w14:paraId="0DEA9635" w14:textId="63BACFE0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417" w:type="dxa"/>
          </w:tcPr>
          <w:p w14:paraId="7B911B75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 xml:space="preserve">Hot pack </w:t>
            </w:r>
          </w:p>
        </w:tc>
        <w:tc>
          <w:tcPr>
            <w:tcW w:w="1559" w:type="dxa"/>
          </w:tcPr>
          <w:p w14:paraId="08D75E27" w14:textId="504BCAE5" w:rsidR="00303AB2" w:rsidRPr="00F57C20" w:rsidRDefault="00303AB2" w:rsidP="00085807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 (</w:t>
            </w:r>
            <w:r w:rsidR="00085807">
              <w:rPr>
                <w:rFonts w:asciiTheme="majorBidi" w:hAnsiTheme="majorBidi" w:cstheme="majorBidi"/>
                <w:color w:val="000000" w:themeColor="text1"/>
                <w:lang w:val="en-US"/>
              </w:rPr>
              <w:t>5.9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</w:t>
            </w:r>
            <w:bookmarkStart w:id="0" w:name="_GoBack"/>
            <w:bookmarkEnd w:id="0"/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)</w:t>
            </w:r>
          </w:p>
        </w:tc>
        <w:tc>
          <w:tcPr>
            <w:tcW w:w="1418" w:type="dxa"/>
          </w:tcPr>
          <w:p w14:paraId="4943C161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0</w:t>
            </w:r>
          </w:p>
        </w:tc>
        <w:tc>
          <w:tcPr>
            <w:tcW w:w="1417" w:type="dxa"/>
          </w:tcPr>
          <w:p w14:paraId="475E7D74" w14:textId="0D2A5DEB" w:rsidR="00303AB2" w:rsidRPr="00F57C20" w:rsidRDefault="003818F0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0</w:t>
            </w:r>
          </w:p>
        </w:tc>
        <w:tc>
          <w:tcPr>
            <w:tcW w:w="1560" w:type="dxa"/>
          </w:tcPr>
          <w:p w14:paraId="0EFFB578" w14:textId="45532C45" w:rsidR="00303AB2" w:rsidRPr="00F57C20" w:rsidRDefault="00303AB2" w:rsidP="00361535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 (</w:t>
            </w:r>
            <w:r w:rsidR="00361535">
              <w:rPr>
                <w:rFonts w:asciiTheme="majorBidi" w:hAnsiTheme="majorBidi" w:cstheme="majorBidi"/>
                <w:color w:val="000000" w:themeColor="text1"/>
                <w:lang w:val="en-US"/>
              </w:rPr>
              <w:t>2.0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</w:tr>
      <w:tr w:rsidR="00303AB2" w:rsidRPr="00F57C20" w14:paraId="3998B07D" w14:textId="77777777" w:rsidTr="008E7B7E">
        <w:tc>
          <w:tcPr>
            <w:tcW w:w="1560" w:type="dxa"/>
          </w:tcPr>
          <w:p w14:paraId="1C2264E5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417" w:type="dxa"/>
          </w:tcPr>
          <w:p w14:paraId="6E85791C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Stretch</w:t>
            </w:r>
          </w:p>
        </w:tc>
        <w:tc>
          <w:tcPr>
            <w:tcW w:w="1559" w:type="dxa"/>
          </w:tcPr>
          <w:p w14:paraId="118428CD" w14:textId="6FD62B14" w:rsidR="00303AB2" w:rsidRPr="00F57C20" w:rsidRDefault="00303AB2" w:rsidP="00085807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3 (</w:t>
            </w:r>
            <w:r w:rsidR="00085807">
              <w:rPr>
                <w:rFonts w:asciiTheme="majorBidi" w:hAnsiTheme="majorBidi" w:cstheme="majorBidi"/>
                <w:color w:val="000000" w:themeColor="text1"/>
                <w:lang w:val="en-US"/>
              </w:rPr>
              <w:t>17.6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8" w:type="dxa"/>
          </w:tcPr>
          <w:p w14:paraId="161DFD3E" w14:textId="077D32A4" w:rsidR="00303AB2" w:rsidRPr="00F57C20" w:rsidRDefault="00303AB2" w:rsidP="006401F3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 (</w:t>
            </w:r>
            <w:r w:rsidR="006401F3">
              <w:rPr>
                <w:rFonts w:asciiTheme="majorBidi" w:hAnsiTheme="majorBidi" w:cstheme="majorBidi"/>
                <w:color w:val="000000" w:themeColor="text1"/>
                <w:lang w:val="en-US"/>
              </w:rPr>
              <w:t>7.7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7" w:type="dxa"/>
          </w:tcPr>
          <w:p w14:paraId="1788F2EA" w14:textId="5022C1FD" w:rsidR="00303AB2" w:rsidRPr="00F57C20" w:rsidRDefault="00303AB2" w:rsidP="00D466E1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 (</w:t>
            </w:r>
            <w:r w:rsidR="00D466E1">
              <w:rPr>
                <w:rFonts w:asciiTheme="majorBidi" w:hAnsiTheme="majorBidi" w:cstheme="majorBidi"/>
                <w:color w:val="000000" w:themeColor="text1"/>
                <w:lang w:val="en-US"/>
              </w:rPr>
              <w:t>5.0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560" w:type="dxa"/>
          </w:tcPr>
          <w:p w14:paraId="7BDBC81B" w14:textId="1EE53542" w:rsidR="00303AB2" w:rsidRPr="00F57C20" w:rsidRDefault="00303AB2" w:rsidP="00361535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5 (</w:t>
            </w:r>
            <w:r w:rsidR="00361535">
              <w:rPr>
                <w:rFonts w:asciiTheme="majorBidi" w:hAnsiTheme="majorBidi" w:cstheme="majorBidi"/>
                <w:color w:val="000000" w:themeColor="text1"/>
                <w:lang w:val="en-US"/>
              </w:rPr>
              <w:t>10.0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</w:tr>
      <w:tr w:rsidR="00303AB2" w:rsidRPr="00F57C20" w14:paraId="67A31F44" w14:textId="77777777" w:rsidTr="008E7B7E">
        <w:tc>
          <w:tcPr>
            <w:tcW w:w="1560" w:type="dxa"/>
          </w:tcPr>
          <w:p w14:paraId="31B78ED7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417" w:type="dxa"/>
          </w:tcPr>
          <w:p w14:paraId="69EFA95E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Analgesics</w:t>
            </w:r>
          </w:p>
        </w:tc>
        <w:tc>
          <w:tcPr>
            <w:tcW w:w="1559" w:type="dxa"/>
          </w:tcPr>
          <w:p w14:paraId="2A415E21" w14:textId="7157D0BF" w:rsidR="00303AB2" w:rsidRPr="00F57C20" w:rsidRDefault="00303AB2" w:rsidP="00085807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 (</w:t>
            </w:r>
            <w:r w:rsidR="00085807">
              <w:rPr>
                <w:rFonts w:asciiTheme="majorBidi" w:hAnsiTheme="majorBidi" w:cstheme="majorBidi"/>
                <w:color w:val="000000" w:themeColor="text1"/>
                <w:lang w:val="en-US"/>
              </w:rPr>
              <w:t>5.9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8" w:type="dxa"/>
          </w:tcPr>
          <w:p w14:paraId="28C4EFCE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0</w:t>
            </w:r>
          </w:p>
        </w:tc>
        <w:tc>
          <w:tcPr>
            <w:tcW w:w="1417" w:type="dxa"/>
          </w:tcPr>
          <w:p w14:paraId="2630872E" w14:textId="283845F1" w:rsidR="00303AB2" w:rsidRPr="00F57C20" w:rsidRDefault="00303AB2" w:rsidP="00D466E1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2 (</w:t>
            </w:r>
            <w:r w:rsidR="00D466E1">
              <w:rPr>
                <w:rFonts w:asciiTheme="majorBidi" w:hAnsiTheme="majorBidi" w:cstheme="majorBidi"/>
                <w:color w:val="000000" w:themeColor="text1"/>
                <w:lang w:val="en-US"/>
              </w:rPr>
              <w:t>10.0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560" w:type="dxa"/>
          </w:tcPr>
          <w:p w14:paraId="2EBEC548" w14:textId="76A2D5FF" w:rsidR="00303AB2" w:rsidRPr="00F57C20" w:rsidRDefault="00303AB2" w:rsidP="00361535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3 (</w:t>
            </w:r>
            <w:r w:rsidR="00361535">
              <w:rPr>
                <w:rFonts w:asciiTheme="majorBidi" w:hAnsiTheme="majorBidi" w:cstheme="majorBidi"/>
                <w:color w:val="000000" w:themeColor="text1"/>
                <w:lang w:val="en-US"/>
              </w:rPr>
              <w:t>6.0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</w:tr>
      <w:tr w:rsidR="00303AB2" w:rsidRPr="00F57C20" w14:paraId="0D100ADE" w14:textId="77777777" w:rsidTr="008E7B7E">
        <w:tc>
          <w:tcPr>
            <w:tcW w:w="1560" w:type="dxa"/>
          </w:tcPr>
          <w:p w14:paraId="77F351CF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417" w:type="dxa"/>
          </w:tcPr>
          <w:p w14:paraId="4C9677CC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Massage</w:t>
            </w:r>
          </w:p>
        </w:tc>
        <w:tc>
          <w:tcPr>
            <w:tcW w:w="1559" w:type="dxa"/>
          </w:tcPr>
          <w:p w14:paraId="437EA1DA" w14:textId="320BA766" w:rsidR="00303AB2" w:rsidRPr="00F57C20" w:rsidRDefault="00303AB2" w:rsidP="00085807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5 (</w:t>
            </w:r>
            <w:r w:rsidR="00085807">
              <w:rPr>
                <w:rFonts w:asciiTheme="majorBidi" w:hAnsiTheme="majorBidi" w:cstheme="majorBidi"/>
                <w:color w:val="000000" w:themeColor="text1"/>
                <w:lang w:val="en-US"/>
              </w:rPr>
              <w:t>29.4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8" w:type="dxa"/>
          </w:tcPr>
          <w:p w14:paraId="6C1412BE" w14:textId="5EB7D1D3" w:rsidR="00303AB2" w:rsidRPr="00F57C20" w:rsidRDefault="00303AB2" w:rsidP="006401F3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4 (</w:t>
            </w:r>
            <w:r w:rsidR="006401F3">
              <w:rPr>
                <w:rFonts w:asciiTheme="majorBidi" w:hAnsiTheme="majorBidi" w:cstheme="majorBidi"/>
                <w:color w:val="000000" w:themeColor="text1"/>
                <w:lang w:val="en-US"/>
              </w:rPr>
              <w:t>30.8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7" w:type="dxa"/>
          </w:tcPr>
          <w:p w14:paraId="591FE81A" w14:textId="29969DE4" w:rsidR="00303AB2" w:rsidRPr="00F57C20" w:rsidRDefault="00303AB2" w:rsidP="00D466E1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3 (</w:t>
            </w:r>
            <w:r w:rsidR="00D466E1">
              <w:rPr>
                <w:rFonts w:asciiTheme="majorBidi" w:hAnsiTheme="majorBidi" w:cstheme="majorBidi"/>
                <w:color w:val="000000" w:themeColor="text1"/>
                <w:lang w:val="en-US"/>
              </w:rPr>
              <w:t>15.0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560" w:type="dxa"/>
          </w:tcPr>
          <w:p w14:paraId="381808A2" w14:textId="3F04BCBA" w:rsidR="00303AB2" w:rsidRPr="00F57C20" w:rsidRDefault="00303AB2" w:rsidP="00361535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12 (</w:t>
            </w:r>
            <w:r w:rsidR="00361535">
              <w:rPr>
                <w:rFonts w:asciiTheme="majorBidi" w:hAnsiTheme="majorBidi" w:cstheme="majorBidi"/>
                <w:color w:val="000000" w:themeColor="text1"/>
                <w:lang w:val="en-US"/>
              </w:rPr>
              <w:t>24.0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</w:tr>
      <w:tr w:rsidR="00303AB2" w:rsidRPr="00F57C20" w14:paraId="113619B3" w14:textId="77777777" w:rsidTr="008E7B7E">
        <w:tc>
          <w:tcPr>
            <w:tcW w:w="1560" w:type="dxa"/>
          </w:tcPr>
          <w:p w14:paraId="3B7D9C39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417" w:type="dxa"/>
          </w:tcPr>
          <w:p w14:paraId="5CDF0BAD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Positional change</w:t>
            </w:r>
          </w:p>
        </w:tc>
        <w:tc>
          <w:tcPr>
            <w:tcW w:w="1559" w:type="dxa"/>
          </w:tcPr>
          <w:p w14:paraId="73CFC4EF" w14:textId="31C4118E" w:rsidR="00303AB2" w:rsidRPr="00F57C20" w:rsidRDefault="00303AB2" w:rsidP="00085807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3 (</w:t>
            </w:r>
            <w:r w:rsidR="00085807">
              <w:rPr>
                <w:rFonts w:asciiTheme="majorBidi" w:hAnsiTheme="majorBidi" w:cstheme="majorBidi"/>
                <w:color w:val="000000" w:themeColor="text1"/>
                <w:lang w:val="en-US"/>
              </w:rPr>
              <w:t>17.6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8" w:type="dxa"/>
          </w:tcPr>
          <w:p w14:paraId="04C303E8" w14:textId="2F5F2E58" w:rsidR="00303AB2" w:rsidRPr="00F57C20" w:rsidRDefault="00303AB2" w:rsidP="006401F3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6 (</w:t>
            </w:r>
            <w:r w:rsidR="006401F3">
              <w:rPr>
                <w:rFonts w:asciiTheme="majorBidi" w:hAnsiTheme="majorBidi" w:cstheme="majorBidi"/>
                <w:color w:val="000000" w:themeColor="text1"/>
                <w:lang w:val="en-US"/>
              </w:rPr>
              <w:t>46.2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7" w:type="dxa"/>
          </w:tcPr>
          <w:p w14:paraId="48799128" w14:textId="0D4527D3" w:rsidR="00303AB2" w:rsidRPr="00F57C20" w:rsidRDefault="00303AB2" w:rsidP="00D466E1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9 (</w:t>
            </w:r>
            <w:r w:rsidR="00D466E1">
              <w:rPr>
                <w:rFonts w:asciiTheme="majorBidi" w:hAnsiTheme="majorBidi" w:cstheme="majorBidi"/>
                <w:color w:val="000000" w:themeColor="text1"/>
                <w:lang w:val="en-US"/>
              </w:rPr>
              <w:t>45.0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560" w:type="dxa"/>
          </w:tcPr>
          <w:p w14:paraId="7AC27602" w14:textId="6FF46639" w:rsidR="00303AB2" w:rsidRPr="00F57C20" w:rsidRDefault="00303AB2" w:rsidP="00361535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18 (</w:t>
            </w:r>
            <w:r w:rsidR="00361535">
              <w:rPr>
                <w:rFonts w:asciiTheme="majorBidi" w:hAnsiTheme="majorBidi" w:cstheme="majorBidi"/>
                <w:color w:val="000000" w:themeColor="text1"/>
                <w:lang w:val="en-US"/>
              </w:rPr>
              <w:t>36.0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</w:tr>
      <w:tr w:rsidR="00303AB2" w:rsidRPr="00F57C20" w14:paraId="0C3342DE" w14:textId="77777777" w:rsidTr="008E7B7E">
        <w:tc>
          <w:tcPr>
            <w:tcW w:w="1560" w:type="dxa"/>
          </w:tcPr>
          <w:p w14:paraId="63849BF3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417" w:type="dxa"/>
          </w:tcPr>
          <w:p w14:paraId="715FB4C2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Resting</w:t>
            </w:r>
          </w:p>
        </w:tc>
        <w:tc>
          <w:tcPr>
            <w:tcW w:w="1559" w:type="dxa"/>
          </w:tcPr>
          <w:p w14:paraId="7FA65D80" w14:textId="754CA74E" w:rsidR="00303AB2" w:rsidRPr="00F57C20" w:rsidRDefault="00303AB2" w:rsidP="00085807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5 (</w:t>
            </w:r>
            <w:r w:rsidR="00085807">
              <w:rPr>
                <w:rFonts w:asciiTheme="majorBidi" w:hAnsiTheme="majorBidi" w:cstheme="majorBidi"/>
                <w:color w:val="000000" w:themeColor="text1"/>
                <w:lang w:val="en-US"/>
              </w:rPr>
              <w:t>29.4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8" w:type="dxa"/>
          </w:tcPr>
          <w:p w14:paraId="2C5DEE6A" w14:textId="721836EB" w:rsidR="00303AB2" w:rsidRPr="00F57C20" w:rsidRDefault="00303AB2" w:rsidP="006401F3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 (</w:t>
            </w:r>
            <w:r w:rsidR="006401F3">
              <w:rPr>
                <w:rFonts w:asciiTheme="majorBidi" w:hAnsiTheme="majorBidi" w:cstheme="majorBidi"/>
                <w:color w:val="000000" w:themeColor="text1"/>
                <w:lang w:val="en-US"/>
              </w:rPr>
              <w:t>7.7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417" w:type="dxa"/>
          </w:tcPr>
          <w:p w14:paraId="2A90162D" w14:textId="6C605D5C" w:rsidR="00303AB2" w:rsidRPr="00F57C20" w:rsidRDefault="00303AB2" w:rsidP="00D466E1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8 (</w:t>
            </w:r>
            <w:r w:rsidR="00D466E1">
              <w:rPr>
                <w:rFonts w:asciiTheme="majorBidi" w:hAnsiTheme="majorBidi" w:cstheme="majorBidi"/>
                <w:color w:val="000000" w:themeColor="text1"/>
                <w:lang w:val="en-US"/>
              </w:rPr>
              <w:t>40.0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560" w:type="dxa"/>
          </w:tcPr>
          <w:p w14:paraId="74AF82A1" w14:textId="4BF2E40B" w:rsidR="00303AB2" w:rsidRPr="00F57C20" w:rsidRDefault="00303AB2" w:rsidP="00361535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14 (</w:t>
            </w:r>
            <w:r w:rsidR="00361535">
              <w:rPr>
                <w:rFonts w:asciiTheme="majorBidi" w:hAnsiTheme="majorBidi" w:cstheme="majorBidi"/>
                <w:color w:val="000000" w:themeColor="text1"/>
                <w:lang w:val="en-US"/>
              </w:rPr>
              <w:t>28.0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</w:tr>
      <w:tr w:rsidR="00303AB2" w:rsidRPr="00F57C20" w14:paraId="258B7FBD" w14:textId="77777777" w:rsidTr="008E7B7E">
        <w:tc>
          <w:tcPr>
            <w:tcW w:w="1560" w:type="dxa"/>
          </w:tcPr>
          <w:p w14:paraId="2598F32D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</w:tc>
        <w:tc>
          <w:tcPr>
            <w:tcW w:w="1417" w:type="dxa"/>
          </w:tcPr>
          <w:p w14:paraId="77B5C57C" w14:textId="7018497D" w:rsidR="00303AB2" w:rsidRPr="00F57C20" w:rsidRDefault="00303AB2" w:rsidP="00274DC7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Other methods</w:t>
            </w:r>
            <w:r w:rsidR="00274DC7" w:rsidRPr="00CE5118">
              <w:rPr>
                <w:rFonts w:asciiTheme="majorBidi" w:hAnsiTheme="majorBidi" w:cstheme="majorBidi"/>
                <w:color w:val="000000" w:themeColor="text1"/>
                <w:vertAlign w:val="superscript"/>
                <w:lang w:val="en-US"/>
              </w:rPr>
              <w:t>c</w:t>
            </w:r>
            <w:r w:rsidR="00274DC7"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14:paraId="13661279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0</w:t>
            </w:r>
          </w:p>
        </w:tc>
        <w:tc>
          <w:tcPr>
            <w:tcW w:w="1418" w:type="dxa"/>
          </w:tcPr>
          <w:p w14:paraId="4DDF5923" w14:textId="77777777" w:rsidR="00303AB2" w:rsidRPr="00F57C20" w:rsidRDefault="00303AB2" w:rsidP="008E7B7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0</w:t>
            </w:r>
          </w:p>
        </w:tc>
        <w:tc>
          <w:tcPr>
            <w:tcW w:w="1417" w:type="dxa"/>
          </w:tcPr>
          <w:p w14:paraId="0C6B81DD" w14:textId="6D50CAA9" w:rsidR="00303AB2" w:rsidRPr="00F57C20" w:rsidRDefault="00303AB2" w:rsidP="00D466E1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3 (</w:t>
            </w:r>
            <w:r w:rsidR="00D466E1">
              <w:rPr>
                <w:rFonts w:asciiTheme="majorBidi" w:hAnsiTheme="majorBidi" w:cstheme="majorBidi"/>
                <w:color w:val="000000" w:themeColor="text1"/>
                <w:lang w:val="en-US"/>
              </w:rPr>
              <w:t>15</w:t>
            </w:r>
            <w:r w:rsidR="006401F3">
              <w:rPr>
                <w:rFonts w:asciiTheme="majorBidi" w:hAnsiTheme="majorBidi" w:cstheme="majorBidi"/>
                <w:color w:val="000000" w:themeColor="text1"/>
                <w:lang w:val="en-US"/>
              </w:rPr>
              <w:t>.0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  <w:tc>
          <w:tcPr>
            <w:tcW w:w="1560" w:type="dxa"/>
          </w:tcPr>
          <w:p w14:paraId="1361AF37" w14:textId="63DE524C" w:rsidR="00303AB2" w:rsidRPr="00F57C20" w:rsidRDefault="00303AB2" w:rsidP="00361535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3 (</w:t>
            </w:r>
            <w:r w:rsidR="00361535">
              <w:rPr>
                <w:rFonts w:asciiTheme="majorBidi" w:hAnsiTheme="majorBidi" w:cstheme="majorBidi"/>
                <w:color w:val="000000" w:themeColor="text1"/>
                <w:lang w:val="en-US"/>
              </w:rPr>
              <w:t>6.0</w:t>
            </w:r>
            <w:r w:rsidRPr="00F57C20">
              <w:rPr>
                <w:rFonts w:asciiTheme="majorBidi" w:hAnsiTheme="majorBidi" w:cstheme="majorBidi"/>
                <w:color w:val="000000" w:themeColor="text1"/>
                <w:lang w:val="en-US"/>
              </w:rPr>
              <w:t>%)</w:t>
            </w:r>
          </w:p>
        </w:tc>
      </w:tr>
    </w:tbl>
    <w:p w14:paraId="09037A9E" w14:textId="2E41F9D3" w:rsidR="00274DC7" w:rsidRPr="00F57C20" w:rsidRDefault="000A5C8D" w:rsidP="00303AB2">
      <w:pPr>
        <w:rPr>
          <w:rFonts w:asciiTheme="majorBidi" w:eastAsia="맑은 고딕" w:hAnsiTheme="majorBidi" w:cstheme="majorBidi"/>
          <w:color w:val="000000"/>
          <w:lang w:val="en-US" w:eastAsia="ko-KR"/>
        </w:rPr>
      </w:pPr>
      <w:r w:rsidRPr="00CE5118">
        <w:rPr>
          <w:rFonts w:asciiTheme="majorBidi" w:eastAsia="맑은 고딕" w:hAnsiTheme="majorBidi" w:cstheme="majorBidi"/>
          <w:color w:val="000000"/>
          <w:vertAlign w:val="superscript"/>
          <w:lang w:val="en-US" w:eastAsia="ko-KR"/>
        </w:rPr>
        <w:t>a, b</w:t>
      </w:r>
      <w:r w:rsidRPr="00F57C20">
        <w:rPr>
          <w:rFonts w:asciiTheme="majorBidi" w:eastAsia="맑은 고딕" w:hAnsiTheme="majorBidi" w:cstheme="majorBidi"/>
          <w:color w:val="000000"/>
          <w:lang w:val="en-US" w:eastAsia="ko-KR"/>
        </w:rPr>
        <w:t xml:space="preserve"> </w:t>
      </w:r>
      <w:r w:rsidR="0046523B" w:rsidRPr="00F57C20">
        <w:rPr>
          <w:rFonts w:asciiTheme="majorBidi" w:eastAsia="맑은 고딕" w:hAnsiTheme="majorBidi" w:cstheme="majorBidi"/>
          <w:color w:val="000000"/>
          <w:lang w:val="en-US" w:eastAsia="ko-KR"/>
        </w:rPr>
        <w:t>When a participant gave more than one response, each was included in the analysis.</w:t>
      </w:r>
    </w:p>
    <w:p w14:paraId="4A20DEA0" w14:textId="3419D058" w:rsidR="007513E7" w:rsidRPr="00F57C20" w:rsidRDefault="00274DC7">
      <w:pPr>
        <w:rPr>
          <w:lang w:val="en-US"/>
        </w:rPr>
      </w:pPr>
      <w:r w:rsidRPr="00760756">
        <w:rPr>
          <w:rFonts w:asciiTheme="majorBidi" w:hAnsiTheme="majorBidi" w:cstheme="majorBidi"/>
          <w:color w:val="000000" w:themeColor="text1"/>
          <w:vertAlign w:val="superscript"/>
          <w:lang w:val="en-US" w:eastAsia="ko-KR"/>
        </w:rPr>
        <w:t>c</w:t>
      </w:r>
      <w:r>
        <w:rPr>
          <w:rFonts w:asciiTheme="majorBidi" w:hAnsiTheme="majorBidi" w:cstheme="majorBidi"/>
          <w:color w:val="000000" w:themeColor="text1"/>
          <w:vertAlign w:val="superscript"/>
          <w:lang w:val="en-US" w:eastAsia="ko-KR"/>
        </w:rPr>
        <w:t xml:space="preserve"> </w:t>
      </w:r>
      <w:r w:rsidRPr="00F57C20">
        <w:rPr>
          <w:rFonts w:asciiTheme="majorBidi" w:hAnsiTheme="majorBidi" w:cstheme="majorBidi"/>
          <w:color w:val="000000" w:themeColor="text1"/>
          <w:lang w:val="en-US" w:eastAsia="ko-KR"/>
        </w:rPr>
        <w:t xml:space="preserve">deep breathing, drinking hot water, adopting </w:t>
      </w:r>
      <w:r w:rsidRPr="00F57C20">
        <w:rPr>
          <w:rFonts w:asciiTheme="majorBidi" w:eastAsia="맑은 고딕" w:hAnsiTheme="majorBidi" w:cstheme="majorBidi"/>
          <w:color w:val="000000"/>
          <w:lang w:val="en-US" w:eastAsia="ko-KR"/>
        </w:rPr>
        <w:t>a specific posture</w:t>
      </w:r>
    </w:p>
    <w:sectPr w:rsidR="007513E7" w:rsidRPr="00F57C2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F95B49" w16cid:durableId="25E4821E"/>
  <w16cid:commentId w16cid:paraId="32FBC5CE" w16cid:durableId="25E4821F"/>
  <w16cid:commentId w16cid:paraId="53D9D9FB" w16cid:durableId="25E4822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3A41A5" w14:textId="77777777" w:rsidR="005044CC" w:rsidRDefault="005044CC" w:rsidP="00727B94">
      <w:pPr>
        <w:spacing w:line="240" w:lineRule="auto"/>
      </w:pPr>
      <w:r>
        <w:separator/>
      </w:r>
    </w:p>
  </w:endnote>
  <w:endnote w:type="continuationSeparator" w:id="0">
    <w:p w14:paraId="66EBC34A" w14:textId="77777777" w:rsidR="005044CC" w:rsidRDefault="005044CC" w:rsidP="00727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6AA160" w14:textId="77777777" w:rsidR="005044CC" w:rsidRDefault="005044CC" w:rsidP="00727B94">
      <w:pPr>
        <w:spacing w:line="240" w:lineRule="auto"/>
      </w:pPr>
      <w:r>
        <w:separator/>
      </w:r>
    </w:p>
  </w:footnote>
  <w:footnote w:type="continuationSeparator" w:id="0">
    <w:p w14:paraId="42B79789" w14:textId="77777777" w:rsidR="005044CC" w:rsidRDefault="005044CC" w:rsidP="00727B9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AB2"/>
    <w:rsid w:val="00085807"/>
    <w:rsid w:val="000A5C8D"/>
    <w:rsid w:val="000B470C"/>
    <w:rsid w:val="000E17F7"/>
    <w:rsid w:val="0011344F"/>
    <w:rsid w:val="00176B55"/>
    <w:rsid w:val="001B3043"/>
    <w:rsid w:val="001C4465"/>
    <w:rsid w:val="001D027F"/>
    <w:rsid w:val="001D38EF"/>
    <w:rsid w:val="00274DC7"/>
    <w:rsid w:val="002915E5"/>
    <w:rsid w:val="002A1B69"/>
    <w:rsid w:val="002D68E7"/>
    <w:rsid w:val="002D79B8"/>
    <w:rsid w:val="00303AB2"/>
    <w:rsid w:val="003157EF"/>
    <w:rsid w:val="0033465B"/>
    <w:rsid w:val="00361535"/>
    <w:rsid w:val="003818F0"/>
    <w:rsid w:val="003A7669"/>
    <w:rsid w:val="003E1E01"/>
    <w:rsid w:val="0046523B"/>
    <w:rsid w:val="005044CC"/>
    <w:rsid w:val="00535BB8"/>
    <w:rsid w:val="00555E36"/>
    <w:rsid w:val="00563A50"/>
    <w:rsid w:val="005F0692"/>
    <w:rsid w:val="006401F3"/>
    <w:rsid w:val="00643F2F"/>
    <w:rsid w:val="00661976"/>
    <w:rsid w:val="00727B94"/>
    <w:rsid w:val="007445F1"/>
    <w:rsid w:val="007513E7"/>
    <w:rsid w:val="007965C3"/>
    <w:rsid w:val="007969A9"/>
    <w:rsid w:val="007F3513"/>
    <w:rsid w:val="008063A4"/>
    <w:rsid w:val="00835DE5"/>
    <w:rsid w:val="008575E9"/>
    <w:rsid w:val="00890E95"/>
    <w:rsid w:val="008926B6"/>
    <w:rsid w:val="008B77E1"/>
    <w:rsid w:val="008D2FAD"/>
    <w:rsid w:val="00944403"/>
    <w:rsid w:val="009479B8"/>
    <w:rsid w:val="009B68AE"/>
    <w:rsid w:val="009E5E00"/>
    <w:rsid w:val="009F36E0"/>
    <w:rsid w:val="00A52B56"/>
    <w:rsid w:val="00AA6A2C"/>
    <w:rsid w:val="00AC332A"/>
    <w:rsid w:val="00B45BAD"/>
    <w:rsid w:val="00BB459A"/>
    <w:rsid w:val="00CE5118"/>
    <w:rsid w:val="00D21450"/>
    <w:rsid w:val="00D41584"/>
    <w:rsid w:val="00D43BF0"/>
    <w:rsid w:val="00D466E1"/>
    <w:rsid w:val="00DD607E"/>
    <w:rsid w:val="00E22FB2"/>
    <w:rsid w:val="00E47DD9"/>
    <w:rsid w:val="00EB7135"/>
    <w:rsid w:val="00EE3C65"/>
    <w:rsid w:val="00F35020"/>
    <w:rsid w:val="00F57C20"/>
    <w:rsid w:val="00F8061A"/>
    <w:rsid w:val="00F8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A2D5552"/>
  <w15:chartTrackingRefBased/>
  <w15:docId w15:val="{5431B07F-1D32-4DB9-9DED-D8C83A24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AB2"/>
    <w:pPr>
      <w:spacing w:after="0" w:line="480" w:lineRule="auto"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3A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727B9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727B94"/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styleId="a5">
    <w:name w:val="footer"/>
    <w:basedOn w:val="a"/>
    <w:link w:val="Char0"/>
    <w:uiPriority w:val="99"/>
    <w:unhideWhenUsed/>
    <w:rsid w:val="00727B9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727B94"/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styleId="a6">
    <w:name w:val="Revision"/>
    <w:hidden/>
    <w:uiPriority w:val="99"/>
    <w:semiHidden/>
    <w:rsid w:val="002D79B8"/>
    <w:pPr>
      <w:spacing w:after="0" w:line="240" w:lineRule="auto"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character" w:styleId="a7">
    <w:name w:val="annotation reference"/>
    <w:basedOn w:val="a0"/>
    <w:uiPriority w:val="99"/>
    <w:semiHidden/>
    <w:unhideWhenUsed/>
    <w:rsid w:val="002D79B8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2D79B8"/>
    <w:pPr>
      <w:spacing w:line="240" w:lineRule="auto"/>
    </w:pPr>
    <w:rPr>
      <w:sz w:val="20"/>
      <w:szCs w:val="20"/>
    </w:rPr>
  </w:style>
  <w:style w:type="character" w:customStyle="1" w:styleId="Char1">
    <w:name w:val="메모 텍스트 Char"/>
    <w:basedOn w:val="a0"/>
    <w:link w:val="a8"/>
    <w:uiPriority w:val="99"/>
    <w:semiHidden/>
    <w:rsid w:val="002D79B8"/>
    <w:rPr>
      <w:rFonts w:ascii="Times New Roman" w:hAnsi="Times New Roman" w:cs="Times New Roman"/>
      <w:kern w:val="0"/>
      <w:szCs w:val="20"/>
      <w:lang w:val="en-GB" w:eastAsia="en-GB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2D79B8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2D79B8"/>
    <w:rPr>
      <w:rFonts w:ascii="Times New Roman" w:hAnsi="Times New Roman" w:cs="Times New Roman"/>
      <w:b/>
      <w:bCs/>
      <w:kern w:val="0"/>
      <w:szCs w:val="20"/>
      <w:lang w:val="en-GB" w:eastAsia="en-GB"/>
    </w:rPr>
  </w:style>
  <w:style w:type="paragraph" w:styleId="aa">
    <w:name w:val="Balloon Text"/>
    <w:basedOn w:val="a"/>
    <w:link w:val="Char3"/>
    <w:uiPriority w:val="99"/>
    <w:semiHidden/>
    <w:unhideWhenUsed/>
    <w:rsid w:val="007965C3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7965C3"/>
    <w:rPr>
      <w:rFonts w:asciiTheme="majorHAnsi" w:eastAsiaTheme="majorEastAsia" w:hAnsiTheme="majorHAnsi" w:cstheme="majorBidi"/>
      <w:kern w:val="0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14</cp:revision>
  <dcterms:created xsi:type="dcterms:W3CDTF">2022-03-24T23:12:00Z</dcterms:created>
  <dcterms:modified xsi:type="dcterms:W3CDTF">2022-03-29T00:26:00Z</dcterms:modified>
</cp:coreProperties>
</file>