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18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850"/>
        <w:gridCol w:w="576"/>
        <w:gridCol w:w="576"/>
        <w:gridCol w:w="576"/>
        <w:gridCol w:w="576"/>
        <w:gridCol w:w="576"/>
        <w:gridCol w:w="1410"/>
        <w:gridCol w:w="2016"/>
        <w:gridCol w:w="1952"/>
      </w:tblGrid>
      <w:tr w:rsidR="00870A62" w:rsidRPr="00201424" w14:paraId="18C9F92A" w14:textId="38D65420" w:rsidTr="00A33DD1">
        <w:tc>
          <w:tcPr>
            <w:tcW w:w="11801" w:type="dxa"/>
            <w:gridSpan w:val="10"/>
            <w:shd w:val="clear" w:color="auto" w:fill="auto"/>
          </w:tcPr>
          <w:p w14:paraId="1166105E" w14:textId="395DE4A2" w:rsidR="00870A62" w:rsidRPr="008F1556" w:rsidRDefault="00201424" w:rsidP="00524106">
            <w:pPr>
              <w:spacing w:line="360" w:lineRule="auto"/>
              <w:rPr>
                <w:rFonts w:cs="Times New Roman"/>
                <w:b/>
                <w:szCs w:val="24"/>
                <w:lang w:val="en-US"/>
              </w:rPr>
            </w:pPr>
            <w:r w:rsidRPr="00201424">
              <w:rPr>
                <w:b/>
                <w:szCs w:val="24"/>
                <w:lang w:val="en-AU"/>
              </w:rPr>
              <w:t>Supplementary file</w:t>
            </w:r>
            <w:r>
              <w:rPr>
                <w:b/>
                <w:szCs w:val="24"/>
                <w:lang w:val="en-AU"/>
              </w:rPr>
              <w:t xml:space="preserve"> </w:t>
            </w:r>
            <w:r w:rsidR="001664D0">
              <w:rPr>
                <w:rFonts w:cs="Times New Roman"/>
                <w:b/>
                <w:szCs w:val="24"/>
                <w:lang w:val="en-AU"/>
              </w:rPr>
              <w:t>1</w:t>
            </w:r>
            <w:r w:rsidR="001A4EE9">
              <w:rPr>
                <w:rFonts w:cs="Times New Roman"/>
                <w:b/>
                <w:szCs w:val="24"/>
                <w:lang w:val="en-AU"/>
              </w:rPr>
              <w:t>3</w:t>
            </w:r>
            <w:r w:rsidR="006737DD">
              <w:rPr>
                <w:rFonts w:cs="Times New Roman"/>
                <w:b/>
                <w:szCs w:val="24"/>
                <w:lang w:val="en-AU"/>
              </w:rPr>
              <w:t xml:space="preserve"> A</w:t>
            </w:r>
            <w:r w:rsidR="008837FF" w:rsidRPr="008F1556">
              <w:rPr>
                <w:rFonts w:cs="Times New Roman"/>
                <w:b/>
                <w:szCs w:val="24"/>
                <w:lang w:val="en-US"/>
              </w:rPr>
              <w:t xml:space="preserve">. </w:t>
            </w:r>
            <w:r w:rsidR="00EA1EC7" w:rsidRPr="008F1556">
              <w:rPr>
                <w:rFonts w:cs="Times New Roman"/>
                <w:b/>
                <w:szCs w:val="24"/>
                <w:lang w:val="en-US"/>
              </w:rPr>
              <w:t>Stability analysis of non-consensus terminologies items from the e-Delphi survey</w:t>
            </w:r>
          </w:p>
        </w:tc>
      </w:tr>
      <w:tr w:rsidR="004E1213" w:rsidRPr="00B9141C" w14:paraId="3F92229E" w14:textId="138E973B" w:rsidTr="00084DE7">
        <w:tc>
          <w:tcPr>
            <w:tcW w:w="269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7688F63" w14:textId="63E99A06" w:rsidR="004E1213" w:rsidRPr="009B297B" w:rsidRDefault="004E1213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91663A0" w14:textId="006189F1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Round</w:t>
            </w:r>
          </w:p>
        </w:tc>
        <w:tc>
          <w:tcPr>
            <w:tcW w:w="288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681DE57" w14:textId="1E838F93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Likert scale (%)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CA40E9A" w14:textId="59EEEBC8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CD0F09B" w14:textId="1E9EDF48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195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04C64EF" w14:textId="08C2F00D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highlight w:val="yellow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</w:rPr>
              <w:t>Wilcoxon Signed</w:t>
            </w:r>
          </w:p>
        </w:tc>
      </w:tr>
      <w:tr w:rsidR="004E1213" w:rsidRPr="00B9141C" w14:paraId="065E386D" w14:textId="6DC90EFF" w:rsidTr="00084DE7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46E655" w14:textId="3E6D3FD7" w:rsidR="004E1213" w:rsidRPr="009B297B" w:rsidRDefault="004E1213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B65F427" w14:textId="77777777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534AC32" w14:textId="541800B8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EFF2A0B" w14:textId="37F2A488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DFC8F55" w14:textId="4FF7A747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D139795" w14:textId="264973ED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3AAF197" w14:textId="3AF8985A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FF4A1B4" w14:textId="77777777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6EC692E" w14:textId="77777777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5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551353C" w14:textId="0033092E" w:rsidR="004E1213" w:rsidRPr="009B297B" w:rsidRDefault="004E1213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</w:rPr>
              <w:t>Rank Test</w:t>
            </w:r>
          </w:p>
        </w:tc>
      </w:tr>
      <w:tr w:rsidR="00870A62" w:rsidRPr="00B9141C" w14:paraId="29D7A1FB" w14:textId="27742E84" w:rsidTr="00084DE7">
        <w:tc>
          <w:tcPr>
            <w:tcW w:w="11801" w:type="dxa"/>
            <w:gridSpan w:val="10"/>
          </w:tcPr>
          <w:p w14:paraId="2F295120" w14:textId="36428CD4" w:rsidR="00870A62" w:rsidRPr="009B297B" w:rsidRDefault="00471313" w:rsidP="00524106">
            <w:pPr>
              <w:spacing w:line="360" w:lineRule="auto"/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i/>
                <w:iCs/>
                <w:sz w:val="20"/>
                <w:szCs w:val="20"/>
                <w:lang w:val="en-US"/>
              </w:rPr>
              <w:t>Terminologies</w:t>
            </w:r>
          </w:p>
        </w:tc>
      </w:tr>
      <w:tr w:rsidR="00625705" w:rsidRPr="008B0073" w14:paraId="28382E58" w14:textId="5F1A03ED" w:rsidTr="00084DE7">
        <w:tc>
          <w:tcPr>
            <w:tcW w:w="2694" w:type="dxa"/>
            <w:vMerge w:val="restart"/>
            <w:shd w:val="clear" w:color="auto" w:fill="F2F2F2" w:themeFill="background1" w:themeFillShade="F2"/>
          </w:tcPr>
          <w:p w14:paraId="506DF5E5" w14:textId="64122D68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AU"/>
              </w:rPr>
              <w:t>Mobile health app (mHealth)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45572706" w14:textId="62C24C1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755DAE7" w14:textId="416A2F9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257F389F" w14:textId="30A7899C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CABEADB" w14:textId="71E5BE26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A5D84CA" w14:textId="014874CB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40BBF9D2" w14:textId="6D36C3F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70F980B1" w14:textId="049ACDF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3.99 (1.11)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2ECAEEFA" w14:textId="60AC00B9" w:rsidR="00625705" w:rsidRPr="00532F42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2F42">
              <w:rPr>
                <w:rFonts w:cs="Times New Roman"/>
                <w:sz w:val="20"/>
                <w:szCs w:val="20"/>
                <w:lang w:val="en-US"/>
              </w:rPr>
              <w:t xml:space="preserve">4.00 (3.00 </w:t>
            </w:r>
            <w:r w:rsidR="009B297B" w:rsidRPr="00532F42">
              <w:rPr>
                <w:rFonts w:cs="Times New Roman"/>
                <w:sz w:val="20"/>
                <w:szCs w:val="20"/>
                <w:lang w:val="en-US"/>
              </w:rPr>
              <w:t>–</w:t>
            </w:r>
            <w:r w:rsidRPr="00532F42">
              <w:rPr>
                <w:rFonts w:cs="Times New Roman"/>
                <w:sz w:val="20"/>
                <w:szCs w:val="20"/>
                <w:lang w:val="en-US"/>
              </w:rPr>
              <w:t xml:space="preserve"> 5</w:t>
            </w:r>
            <w:r w:rsidR="009B297B" w:rsidRPr="00532F42">
              <w:rPr>
                <w:rFonts w:cs="Times New Roman"/>
                <w:sz w:val="20"/>
                <w:szCs w:val="20"/>
                <w:lang w:val="en-US"/>
              </w:rPr>
              <w:t>.</w:t>
            </w:r>
            <w:r w:rsidRPr="00532F42">
              <w:rPr>
                <w:rFonts w:cs="Times New Roman"/>
                <w:sz w:val="20"/>
                <w:szCs w:val="20"/>
                <w:lang w:val="en-US"/>
              </w:rPr>
              <w:t>00)</w:t>
            </w:r>
          </w:p>
        </w:tc>
        <w:tc>
          <w:tcPr>
            <w:tcW w:w="1952" w:type="dxa"/>
            <w:vMerge w:val="restart"/>
            <w:shd w:val="clear" w:color="auto" w:fill="F2F2F2" w:themeFill="background1" w:themeFillShade="F2"/>
          </w:tcPr>
          <w:p w14:paraId="041589FF" w14:textId="0FC6E00F" w:rsidR="00625705" w:rsidRPr="009B297B" w:rsidRDefault="005713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0.03</w:t>
            </w:r>
          </w:p>
        </w:tc>
      </w:tr>
      <w:tr w:rsidR="00625705" w:rsidRPr="00B9141C" w14:paraId="2B10606F" w14:textId="495BA885" w:rsidTr="00084DE7">
        <w:tc>
          <w:tcPr>
            <w:tcW w:w="2694" w:type="dxa"/>
            <w:vMerge/>
            <w:shd w:val="clear" w:color="auto" w:fill="F2F2F2" w:themeFill="background1" w:themeFillShade="F2"/>
          </w:tcPr>
          <w:p w14:paraId="0E56AB5B" w14:textId="68FC7BFD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59524CAE" w14:textId="52ED3F3B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E5E6C53" w14:textId="576ED0A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2DF87D2E" w14:textId="4182458C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30E70D40" w14:textId="133414E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2AF42B4A" w14:textId="1872715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742D83F5" w14:textId="21B9A12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678E095E" w14:textId="7276CB2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3.79 (1.25)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4F0A4240" w14:textId="784AAB7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952" w:type="dxa"/>
            <w:vMerge/>
            <w:shd w:val="clear" w:color="auto" w:fill="F2F2F2" w:themeFill="background1" w:themeFillShade="F2"/>
          </w:tcPr>
          <w:p w14:paraId="5C5CC896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highlight w:val="yellow"/>
                <w:lang w:val="en-US"/>
              </w:rPr>
            </w:pPr>
          </w:p>
        </w:tc>
      </w:tr>
      <w:tr w:rsidR="00625705" w:rsidRPr="00B9141C" w14:paraId="130E89F3" w14:textId="6E880D43" w:rsidTr="00084DE7">
        <w:tc>
          <w:tcPr>
            <w:tcW w:w="2694" w:type="dxa"/>
            <w:vMerge w:val="restart"/>
          </w:tcPr>
          <w:p w14:paraId="7576B65B" w14:textId="673B66C2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AU"/>
              </w:rPr>
              <w:t>Digital health intervention</w:t>
            </w:r>
          </w:p>
        </w:tc>
        <w:tc>
          <w:tcPr>
            <w:tcW w:w="850" w:type="dxa"/>
            <w:shd w:val="clear" w:color="auto" w:fill="auto"/>
          </w:tcPr>
          <w:p w14:paraId="663EAF6D" w14:textId="431914D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0DDCD7DF" w14:textId="6909AE14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6C522F5F" w14:textId="3368282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76" w:type="dxa"/>
            <w:shd w:val="clear" w:color="auto" w:fill="auto"/>
          </w:tcPr>
          <w:p w14:paraId="27F0338B" w14:textId="31B27F8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76" w:type="dxa"/>
            <w:shd w:val="clear" w:color="auto" w:fill="auto"/>
          </w:tcPr>
          <w:p w14:paraId="44F621DB" w14:textId="15157DF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576" w:type="dxa"/>
            <w:shd w:val="clear" w:color="auto" w:fill="auto"/>
          </w:tcPr>
          <w:p w14:paraId="317D978A" w14:textId="2F5C257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410" w:type="dxa"/>
            <w:shd w:val="clear" w:color="auto" w:fill="auto"/>
          </w:tcPr>
          <w:p w14:paraId="2D080190" w14:textId="5C2D2DB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3.91 (0.93)</w:t>
            </w:r>
          </w:p>
        </w:tc>
        <w:tc>
          <w:tcPr>
            <w:tcW w:w="2016" w:type="dxa"/>
            <w:shd w:val="clear" w:color="auto" w:fill="auto"/>
          </w:tcPr>
          <w:p w14:paraId="2730B7F9" w14:textId="2A193F4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(3.50 - 5.00)</w:t>
            </w:r>
          </w:p>
        </w:tc>
        <w:tc>
          <w:tcPr>
            <w:tcW w:w="1952" w:type="dxa"/>
            <w:vMerge w:val="restart"/>
          </w:tcPr>
          <w:p w14:paraId="7471BD52" w14:textId="4AEBD19A" w:rsidR="00625705" w:rsidRPr="009B297B" w:rsidRDefault="005713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0.47</w:t>
            </w:r>
          </w:p>
        </w:tc>
      </w:tr>
      <w:tr w:rsidR="00625705" w:rsidRPr="00B9141C" w14:paraId="2437817D" w14:textId="4A78E7E7" w:rsidTr="00084DE7">
        <w:tc>
          <w:tcPr>
            <w:tcW w:w="2694" w:type="dxa"/>
            <w:vMerge/>
          </w:tcPr>
          <w:p w14:paraId="2E504490" w14:textId="1A8124DE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59706E7E" w14:textId="3442611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auto"/>
          </w:tcPr>
          <w:p w14:paraId="1747E53D" w14:textId="696867A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586311AB" w14:textId="655D4FA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76" w:type="dxa"/>
            <w:shd w:val="clear" w:color="auto" w:fill="auto"/>
          </w:tcPr>
          <w:p w14:paraId="6BA9A04A" w14:textId="5DF28FE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576" w:type="dxa"/>
            <w:shd w:val="clear" w:color="auto" w:fill="auto"/>
          </w:tcPr>
          <w:p w14:paraId="6577288C" w14:textId="38AE872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576" w:type="dxa"/>
            <w:shd w:val="clear" w:color="auto" w:fill="auto"/>
          </w:tcPr>
          <w:p w14:paraId="275B71D4" w14:textId="2348507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410" w:type="dxa"/>
            <w:shd w:val="clear" w:color="auto" w:fill="auto"/>
          </w:tcPr>
          <w:p w14:paraId="521E2195" w14:textId="6B37E5D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4.01 (0.91)</w:t>
            </w:r>
          </w:p>
        </w:tc>
        <w:tc>
          <w:tcPr>
            <w:tcW w:w="2016" w:type="dxa"/>
            <w:shd w:val="clear" w:color="auto" w:fill="auto"/>
          </w:tcPr>
          <w:p w14:paraId="68FB3C59" w14:textId="404BECA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(4.00 - 5.00)</w:t>
            </w:r>
          </w:p>
        </w:tc>
        <w:tc>
          <w:tcPr>
            <w:tcW w:w="1952" w:type="dxa"/>
            <w:vMerge/>
            <w:shd w:val="clear" w:color="auto" w:fill="FFFF00"/>
          </w:tcPr>
          <w:p w14:paraId="1B655F2A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5705" w:rsidRPr="00B9141C" w14:paraId="5B161D7C" w14:textId="1B00845C" w:rsidTr="00084DE7">
        <w:tc>
          <w:tcPr>
            <w:tcW w:w="2694" w:type="dxa"/>
            <w:vMerge w:val="restart"/>
            <w:shd w:val="clear" w:color="auto" w:fill="F2F2F2" w:themeFill="background1" w:themeFillShade="F2"/>
          </w:tcPr>
          <w:p w14:paraId="3B786A88" w14:textId="3E1D1136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AU"/>
              </w:rPr>
              <w:t>Online consultations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159BC591" w14:textId="1DB2776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3F6FD35" w14:textId="7D165C0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55C9035" w14:textId="4559EDB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4B14EC56" w14:textId="74B9965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7CBB8A16" w14:textId="0C7EF44F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41AD6EF2" w14:textId="30BDBE5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716BFEE8" w14:textId="0028E13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3.77 (1.14)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571EFE7E" w14:textId="67B84ACB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952" w:type="dxa"/>
            <w:vMerge w:val="restart"/>
            <w:shd w:val="clear" w:color="auto" w:fill="F2F2F2" w:themeFill="background1" w:themeFillShade="F2"/>
          </w:tcPr>
          <w:p w14:paraId="7DE27670" w14:textId="64640C09" w:rsidR="00625705" w:rsidRPr="009B297B" w:rsidRDefault="005713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0.44</w:t>
            </w:r>
          </w:p>
        </w:tc>
      </w:tr>
      <w:tr w:rsidR="00625705" w:rsidRPr="00B9141C" w14:paraId="310FAA42" w14:textId="73E6AFA7" w:rsidTr="00084DE7">
        <w:tc>
          <w:tcPr>
            <w:tcW w:w="2694" w:type="dxa"/>
            <w:vMerge/>
            <w:shd w:val="clear" w:color="auto" w:fill="F2F2F2" w:themeFill="background1" w:themeFillShade="F2"/>
          </w:tcPr>
          <w:p w14:paraId="006F58C7" w14:textId="4701B929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7B9E3B07" w14:textId="629C738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9F77F0D" w14:textId="2842A3D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4AAD7EE4" w14:textId="1F94501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7CE9DE4C" w14:textId="2DCBC87F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3301FD60" w14:textId="4EAD265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E6217C6" w14:textId="230CBBD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0E1C54E6" w14:textId="058520E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3.86 (1.00)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6FF1AA75" w14:textId="4DFDDB9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952" w:type="dxa"/>
            <w:vMerge/>
            <w:shd w:val="clear" w:color="auto" w:fill="F2F2F2" w:themeFill="background1" w:themeFillShade="F2"/>
          </w:tcPr>
          <w:p w14:paraId="73ED9B5E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5705" w:rsidRPr="00B9141C" w14:paraId="395E5778" w14:textId="7D6E4F2B" w:rsidTr="00084DE7">
        <w:tc>
          <w:tcPr>
            <w:tcW w:w="2694" w:type="dxa"/>
            <w:vMerge w:val="restart"/>
          </w:tcPr>
          <w:p w14:paraId="09D6F26B" w14:textId="749D7A2B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Telemedicine</w:t>
            </w:r>
          </w:p>
        </w:tc>
        <w:tc>
          <w:tcPr>
            <w:tcW w:w="850" w:type="dxa"/>
            <w:shd w:val="clear" w:color="auto" w:fill="auto"/>
          </w:tcPr>
          <w:p w14:paraId="161EA05B" w14:textId="72822BC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2FFA805A" w14:textId="7A3B03B6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auto"/>
          </w:tcPr>
          <w:p w14:paraId="381AC680" w14:textId="450A589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76" w:type="dxa"/>
            <w:shd w:val="clear" w:color="auto" w:fill="auto"/>
          </w:tcPr>
          <w:p w14:paraId="763DF31D" w14:textId="5F277B8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76" w:type="dxa"/>
            <w:shd w:val="clear" w:color="auto" w:fill="auto"/>
          </w:tcPr>
          <w:p w14:paraId="41A49ED7" w14:textId="78F217BA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576" w:type="dxa"/>
            <w:shd w:val="clear" w:color="auto" w:fill="auto"/>
          </w:tcPr>
          <w:p w14:paraId="636E68F5" w14:textId="6585802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410" w:type="dxa"/>
            <w:shd w:val="clear" w:color="auto" w:fill="auto"/>
          </w:tcPr>
          <w:p w14:paraId="06A9A9C1" w14:textId="159315A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3.95 (1.07)</w:t>
            </w:r>
          </w:p>
        </w:tc>
        <w:tc>
          <w:tcPr>
            <w:tcW w:w="2016" w:type="dxa"/>
            <w:shd w:val="clear" w:color="auto" w:fill="auto"/>
          </w:tcPr>
          <w:p w14:paraId="35E1FAC6" w14:textId="6CFC79F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952" w:type="dxa"/>
            <w:vMerge w:val="restart"/>
          </w:tcPr>
          <w:p w14:paraId="0BE025BA" w14:textId="5091B1BA" w:rsidR="00625705" w:rsidRPr="009B297B" w:rsidRDefault="005713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0.55</w:t>
            </w:r>
          </w:p>
        </w:tc>
      </w:tr>
      <w:tr w:rsidR="00625705" w:rsidRPr="00B9141C" w14:paraId="0F05725B" w14:textId="311402D9" w:rsidTr="00084DE7">
        <w:tc>
          <w:tcPr>
            <w:tcW w:w="2694" w:type="dxa"/>
            <w:vMerge/>
          </w:tcPr>
          <w:p w14:paraId="734E72C1" w14:textId="77777777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23953FFD" w14:textId="06D6B5D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auto"/>
          </w:tcPr>
          <w:p w14:paraId="2FC499B7" w14:textId="3A8E32B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76" w:type="dxa"/>
            <w:shd w:val="clear" w:color="auto" w:fill="auto"/>
          </w:tcPr>
          <w:p w14:paraId="2449BBED" w14:textId="7C3D797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76" w:type="dxa"/>
            <w:shd w:val="clear" w:color="auto" w:fill="auto"/>
          </w:tcPr>
          <w:p w14:paraId="3BBB40A6" w14:textId="5ECD2263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76" w:type="dxa"/>
            <w:shd w:val="clear" w:color="auto" w:fill="auto"/>
          </w:tcPr>
          <w:p w14:paraId="19ABFA12" w14:textId="51E4B86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76" w:type="dxa"/>
            <w:shd w:val="clear" w:color="auto" w:fill="auto"/>
          </w:tcPr>
          <w:p w14:paraId="75A54F3D" w14:textId="2216BA1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410" w:type="dxa"/>
            <w:shd w:val="clear" w:color="auto" w:fill="auto"/>
          </w:tcPr>
          <w:p w14:paraId="1728B61F" w14:textId="7760621C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3.90 (1.16)</w:t>
            </w:r>
          </w:p>
        </w:tc>
        <w:tc>
          <w:tcPr>
            <w:tcW w:w="2016" w:type="dxa"/>
            <w:shd w:val="clear" w:color="auto" w:fill="auto"/>
          </w:tcPr>
          <w:p w14:paraId="0FDF928A" w14:textId="4237AD0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952" w:type="dxa"/>
            <w:vMerge/>
            <w:shd w:val="clear" w:color="auto" w:fill="FFFF00"/>
          </w:tcPr>
          <w:p w14:paraId="67BE1419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5705" w:rsidRPr="00B9141C" w14:paraId="261546B1" w14:textId="0215F80D" w:rsidTr="00084DE7">
        <w:tc>
          <w:tcPr>
            <w:tcW w:w="2694" w:type="dxa"/>
            <w:vMerge w:val="restart"/>
            <w:shd w:val="clear" w:color="auto" w:fill="F2F2F2" w:themeFill="background1" w:themeFillShade="F2"/>
          </w:tcPr>
          <w:p w14:paraId="3F10F69A" w14:textId="07ACF235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Teleconsultation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08D1505C" w14:textId="600A516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10487CD" w14:textId="4D92632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5DAAE06" w14:textId="03F2F39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3152DAE5" w14:textId="5903E79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2A45E4E" w14:textId="63A0DDA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6C2AB62" w14:textId="7F97AA4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21BAA035" w14:textId="3CA63F4B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3.85 (1.00)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0FA0C795" w14:textId="7B206E5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952" w:type="dxa"/>
            <w:vMerge w:val="restart"/>
            <w:shd w:val="clear" w:color="auto" w:fill="F2F2F2" w:themeFill="background1" w:themeFillShade="F2"/>
          </w:tcPr>
          <w:p w14:paraId="1FD9AC98" w14:textId="49C776F1" w:rsidR="00625705" w:rsidRPr="009B297B" w:rsidRDefault="005713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0.00</w:t>
            </w:r>
          </w:p>
        </w:tc>
      </w:tr>
      <w:tr w:rsidR="00625705" w:rsidRPr="00B9141C" w14:paraId="44B0534F" w14:textId="7CBEFA97" w:rsidTr="00084DE7">
        <w:tc>
          <w:tcPr>
            <w:tcW w:w="2694" w:type="dxa"/>
            <w:vMerge/>
            <w:shd w:val="clear" w:color="auto" w:fill="F2F2F2" w:themeFill="background1" w:themeFillShade="F2"/>
          </w:tcPr>
          <w:p w14:paraId="1945CA8C" w14:textId="77777777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257812F6" w14:textId="06E1BDE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A7C2064" w14:textId="5CEEE5CA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6F35892" w14:textId="1694177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099B460" w14:textId="587C77A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33A9B0D3" w14:textId="32B8FA8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FF1625A" w14:textId="2D1D9EA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2DF8B2C5" w14:textId="1CF16BAC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3.39 (1.13)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38EF056F" w14:textId="617022D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3.00 (3.00 - 4.00)</w:t>
            </w:r>
          </w:p>
        </w:tc>
        <w:tc>
          <w:tcPr>
            <w:tcW w:w="1952" w:type="dxa"/>
            <w:vMerge/>
            <w:shd w:val="clear" w:color="auto" w:fill="F2F2F2" w:themeFill="background1" w:themeFillShade="F2"/>
          </w:tcPr>
          <w:p w14:paraId="45A06C9D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5705" w:rsidRPr="00B9141C" w14:paraId="62941E39" w14:textId="3673A352" w:rsidTr="00084DE7">
        <w:tc>
          <w:tcPr>
            <w:tcW w:w="2694" w:type="dxa"/>
            <w:vMerge w:val="restart"/>
          </w:tcPr>
          <w:p w14:paraId="200A0484" w14:textId="12AB2D09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AU"/>
              </w:rPr>
              <w:t>Video consultations</w:t>
            </w:r>
          </w:p>
        </w:tc>
        <w:tc>
          <w:tcPr>
            <w:tcW w:w="850" w:type="dxa"/>
            <w:shd w:val="clear" w:color="auto" w:fill="auto"/>
          </w:tcPr>
          <w:p w14:paraId="3B5BF174" w14:textId="79C4D0A3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514ABD24" w14:textId="786D705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76" w:type="dxa"/>
            <w:shd w:val="clear" w:color="auto" w:fill="auto"/>
          </w:tcPr>
          <w:p w14:paraId="3B46EB4A" w14:textId="5A551E36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76" w:type="dxa"/>
            <w:shd w:val="clear" w:color="auto" w:fill="auto"/>
          </w:tcPr>
          <w:p w14:paraId="2ABD4E3A" w14:textId="35AAFBF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76" w:type="dxa"/>
            <w:shd w:val="clear" w:color="auto" w:fill="auto"/>
          </w:tcPr>
          <w:p w14:paraId="3B6EC077" w14:textId="7B58F06C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76" w:type="dxa"/>
            <w:shd w:val="clear" w:color="auto" w:fill="auto"/>
          </w:tcPr>
          <w:p w14:paraId="22DA7451" w14:textId="5A2F2F0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410" w:type="dxa"/>
            <w:shd w:val="clear" w:color="auto" w:fill="auto"/>
          </w:tcPr>
          <w:p w14:paraId="5705005A" w14:textId="0A53937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3.61 (1.11)</w:t>
            </w:r>
          </w:p>
        </w:tc>
        <w:tc>
          <w:tcPr>
            <w:tcW w:w="2016" w:type="dxa"/>
            <w:shd w:val="clear" w:color="auto" w:fill="auto"/>
          </w:tcPr>
          <w:p w14:paraId="75EB6524" w14:textId="23C8CEF4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(3.00 - 4.00)</w:t>
            </w:r>
          </w:p>
        </w:tc>
        <w:tc>
          <w:tcPr>
            <w:tcW w:w="1952" w:type="dxa"/>
            <w:vMerge w:val="restart"/>
          </w:tcPr>
          <w:p w14:paraId="0D4D43EE" w14:textId="22BD91F3" w:rsidR="00625705" w:rsidRPr="009B297B" w:rsidRDefault="005713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0.84</w:t>
            </w:r>
          </w:p>
        </w:tc>
      </w:tr>
      <w:tr w:rsidR="00625705" w:rsidRPr="00B9141C" w14:paraId="3A4FE8DA" w14:textId="6833AB58" w:rsidTr="00084DE7">
        <w:tc>
          <w:tcPr>
            <w:tcW w:w="2694" w:type="dxa"/>
            <w:vMerge/>
          </w:tcPr>
          <w:p w14:paraId="67584C31" w14:textId="77777777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416FEBB0" w14:textId="0E84E45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auto"/>
          </w:tcPr>
          <w:p w14:paraId="7DB18A63" w14:textId="645B73A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76" w:type="dxa"/>
            <w:shd w:val="clear" w:color="auto" w:fill="auto"/>
          </w:tcPr>
          <w:p w14:paraId="1F16F4CC" w14:textId="3D53EA9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76" w:type="dxa"/>
            <w:shd w:val="clear" w:color="auto" w:fill="auto"/>
          </w:tcPr>
          <w:p w14:paraId="4EBA0143" w14:textId="1548CC7B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76" w:type="dxa"/>
            <w:shd w:val="clear" w:color="auto" w:fill="auto"/>
          </w:tcPr>
          <w:p w14:paraId="50CF484C" w14:textId="3D91584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76" w:type="dxa"/>
            <w:shd w:val="clear" w:color="auto" w:fill="auto"/>
          </w:tcPr>
          <w:p w14:paraId="3B156719" w14:textId="5B9CD11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410" w:type="dxa"/>
            <w:shd w:val="clear" w:color="auto" w:fill="auto"/>
          </w:tcPr>
          <w:p w14:paraId="6F6134C2" w14:textId="6A3CD7EF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3.60 (1.19)</w:t>
            </w:r>
          </w:p>
        </w:tc>
        <w:tc>
          <w:tcPr>
            <w:tcW w:w="2016" w:type="dxa"/>
            <w:shd w:val="clear" w:color="auto" w:fill="auto"/>
          </w:tcPr>
          <w:p w14:paraId="7F31F34E" w14:textId="5261D35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952" w:type="dxa"/>
            <w:vMerge/>
            <w:shd w:val="clear" w:color="auto" w:fill="FFFF00"/>
          </w:tcPr>
          <w:p w14:paraId="21413D6A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5705" w:rsidRPr="00B9141C" w14:paraId="13CB6D9C" w14:textId="5EDDDB4E" w:rsidTr="00084DE7">
        <w:tc>
          <w:tcPr>
            <w:tcW w:w="2694" w:type="dxa"/>
            <w:vMerge w:val="restart"/>
            <w:shd w:val="clear" w:color="auto" w:fill="F2F2F2" w:themeFill="background1" w:themeFillShade="F2"/>
          </w:tcPr>
          <w:p w14:paraId="56C7B998" w14:textId="0C977254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AU"/>
              </w:rPr>
              <w:t>Electronic health (eHealth)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4727E98A" w14:textId="247D976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1372D7F" w14:textId="5F2BCA8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CD93D3A" w14:textId="2E06671A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50E969D" w14:textId="2353DBCA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2BB4D5E2" w14:textId="65287434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37E1891" w14:textId="5C3BB38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25AEFDA5" w14:textId="6B13990B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3.76 (1.14)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45456F4B" w14:textId="030BE84A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952" w:type="dxa"/>
            <w:vMerge w:val="restart"/>
            <w:shd w:val="clear" w:color="auto" w:fill="F2F2F2" w:themeFill="background1" w:themeFillShade="F2"/>
          </w:tcPr>
          <w:p w14:paraId="00332A56" w14:textId="5B3068A7" w:rsidR="00625705" w:rsidRPr="009B297B" w:rsidRDefault="00CE19EF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0.92</w:t>
            </w:r>
          </w:p>
        </w:tc>
      </w:tr>
      <w:tr w:rsidR="00625705" w:rsidRPr="00B9141C" w14:paraId="52191871" w14:textId="45EBE767" w:rsidTr="00084DE7">
        <w:tc>
          <w:tcPr>
            <w:tcW w:w="2694" w:type="dxa"/>
            <w:vMerge/>
            <w:shd w:val="clear" w:color="auto" w:fill="F2F2F2" w:themeFill="background1" w:themeFillShade="F2"/>
          </w:tcPr>
          <w:p w14:paraId="7E38B995" w14:textId="77777777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61348702" w14:textId="012643F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372C3790" w14:textId="2A0E505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365C4F01" w14:textId="1C852F5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E4F9BFA" w14:textId="1E582A8B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F1F8BA8" w14:textId="33262A4A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83D6A99" w14:textId="2CA492AF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3A3ABBC3" w14:textId="64AA64B3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3.78 (1.25)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7A420725" w14:textId="1490266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952" w:type="dxa"/>
            <w:vMerge/>
            <w:shd w:val="clear" w:color="auto" w:fill="F2F2F2" w:themeFill="background1" w:themeFillShade="F2"/>
          </w:tcPr>
          <w:p w14:paraId="0619432C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5705" w:rsidRPr="00B9141C" w14:paraId="5DE6E49A" w14:textId="1232AE4D" w:rsidTr="00084DE7">
        <w:tc>
          <w:tcPr>
            <w:tcW w:w="2694" w:type="dxa"/>
            <w:vMerge w:val="restart"/>
          </w:tcPr>
          <w:p w14:paraId="7732B846" w14:textId="65CF7AD4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AU"/>
              </w:rPr>
              <w:t>eHealth Intervention</w:t>
            </w:r>
          </w:p>
        </w:tc>
        <w:tc>
          <w:tcPr>
            <w:tcW w:w="850" w:type="dxa"/>
            <w:shd w:val="clear" w:color="auto" w:fill="auto"/>
          </w:tcPr>
          <w:p w14:paraId="6FD44119" w14:textId="175D598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3CD25D09" w14:textId="7962436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76" w:type="dxa"/>
            <w:shd w:val="clear" w:color="auto" w:fill="auto"/>
          </w:tcPr>
          <w:p w14:paraId="6D47ECF8" w14:textId="49C1146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76" w:type="dxa"/>
            <w:shd w:val="clear" w:color="auto" w:fill="auto"/>
          </w:tcPr>
          <w:p w14:paraId="7B5AE9F7" w14:textId="7DF91D1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76" w:type="dxa"/>
            <w:shd w:val="clear" w:color="auto" w:fill="auto"/>
          </w:tcPr>
          <w:p w14:paraId="69CE9CF1" w14:textId="557600C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576" w:type="dxa"/>
            <w:shd w:val="clear" w:color="auto" w:fill="auto"/>
          </w:tcPr>
          <w:p w14:paraId="3667BF44" w14:textId="2A726AE6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410" w:type="dxa"/>
            <w:shd w:val="clear" w:color="auto" w:fill="auto"/>
          </w:tcPr>
          <w:p w14:paraId="2AC289B8" w14:textId="5ACC887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3.80 (0.99)</w:t>
            </w:r>
          </w:p>
        </w:tc>
        <w:tc>
          <w:tcPr>
            <w:tcW w:w="2016" w:type="dxa"/>
            <w:shd w:val="clear" w:color="auto" w:fill="auto"/>
          </w:tcPr>
          <w:p w14:paraId="042A17FD" w14:textId="06C5FB5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(3.00 - 4.50)</w:t>
            </w:r>
          </w:p>
        </w:tc>
        <w:tc>
          <w:tcPr>
            <w:tcW w:w="1952" w:type="dxa"/>
            <w:vMerge w:val="restart"/>
          </w:tcPr>
          <w:p w14:paraId="3D55861B" w14:textId="31C4C8E8" w:rsidR="00625705" w:rsidRPr="009B297B" w:rsidRDefault="00CE19EF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0.14</w:t>
            </w:r>
          </w:p>
        </w:tc>
      </w:tr>
      <w:tr w:rsidR="00625705" w:rsidRPr="00B9141C" w14:paraId="417AECB3" w14:textId="15069440" w:rsidTr="00084DE7">
        <w:tc>
          <w:tcPr>
            <w:tcW w:w="2694" w:type="dxa"/>
            <w:vMerge/>
          </w:tcPr>
          <w:p w14:paraId="7DDCE1C6" w14:textId="77777777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1DCE7679" w14:textId="734169FC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auto"/>
          </w:tcPr>
          <w:p w14:paraId="14A3B815" w14:textId="409BFD4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76" w:type="dxa"/>
            <w:shd w:val="clear" w:color="auto" w:fill="auto"/>
          </w:tcPr>
          <w:p w14:paraId="67D9B2FA" w14:textId="0A35740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576" w:type="dxa"/>
            <w:shd w:val="clear" w:color="auto" w:fill="auto"/>
          </w:tcPr>
          <w:p w14:paraId="25B40740" w14:textId="66550EF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76" w:type="dxa"/>
            <w:shd w:val="clear" w:color="auto" w:fill="auto"/>
          </w:tcPr>
          <w:p w14:paraId="0686E158" w14:textId="51440556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576" w:type="dxa"/>
            <w:shd w:val="clear" w:color="auto" w:fill="auto"/>
          </w:tcPr>
          <w:p w14:paraId="7F7F9E31" w14:textId="05379CD3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410" w:type="dxa"/>
            <w:shd w:val="clear" w:color="auto" w:fill="auto"/>
          </w:tcPr>
          <w:p w14:paraId="2D4B47AA" w14:textId="050B6853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3.65 (1.15)</w:t>
            </w:r>
          </w:p>
        </w:tc>
        <w:tc>
          <w:tcPr>
            <w:tcW w:w="2016" w:type="dxa"/>
            <w:shd w:val="clear" w:color="auto" w:fill="auto"/>
          </w:tcPr>
          <w:p w14:paraId="3C0907BF" w14:textId="72D3D74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952" w:type="dxa"/>
            <w:vMerge/>
            <w:shd w:val="clear" w:color="auto" w:fill="FFFF00"/>
          </w:tcPr>
          <w:p w14:paraId="387217F1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5705" w:rsidRPr="00B9141C" w14:paraId="26096C7A" w14:textId="0C0D5757" w:rsidTr="00084DE7">
        <w:tc>
          <w:tcPr>
            <w:tcW w:w="2694" w:type="dxa"/>
            <w:vMerge w:val="restart"/>
            <w:shd w:val="clear" w:color="auto" w:fill="F2F2F2" w:themeFill="background1" w:themeFillShade="F2"/>
          </w:tcPr>
          <w:p w14:paraId="12778098" w14:textId="199305BA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Telerehabilitation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0D8D0CC1" w14:textId="5CB5417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772F112A" w14:textId="027BBFF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3B27C48" w14:textId="543CF67F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156B218" w14:textId="5F521AE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5FB17B1" w14:textId="43AB835B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CC89408" w14:textId="5E0D8D74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09E12538" w14:textId="348CBAF6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3.72 (1.27)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1D5D7976" w14:textId="42643B5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952" w:type="dxa"/>
            <w:vMerge w:val="restart"/>
            <w:shd w:val="clear" w:color="auto" w:fill="F2F2F2" w:themeFill="background1" w:themeFillShade="F2"/>
          </w:tcPr>
          <w:p w14:paraId="76DC4F76" w14:textId="7D6668CD" w:rsidR="00625705" w:rsidRPr="009B297B" w:rsidRDefault="00CE19EF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0.00</w:t>
            </w:r>
          </w:p>
        </w:tc>
      </w:tr>
      <w:tr w:rsidR="00625705" w:rsidRPr="00B9141C" w14:paraId="483BE863" w14:textId="7CE15E2B" w:rsidTr="00084DE7">
        <w:tc>
          <w:tcPr>
            <w:tcW w:w="2694" w:type="dxa"/>
            <w:vMerge/>
            <w:shd w:val="clear" w:color="auto" w:fill="F2F2F2" w:themeFill="background1" w:themeFillShade="F2"/>
          </w:tcPr>
          <w:p w14:paraId="5293382B" w14:textId="77777777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74DEBE22" w14:textId="309C8F4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20310980" w14:textId="089EE73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44643C0" w14:textId="720696D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6A1E4D4" w14:textId="59AF116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BD48F2D" w14:textId="226B409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4859C58" w14:textId="37DFB12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383DFE86" w14:textId="3F5C606C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4.02 (1.10)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3D5A31F9" w14:textId="2A0C55AB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952" w:type="dxa"/>
            <w:vMerge/>
            <w:shd w:val="clear" w:color="auto" w:fill="F2F2F2" w:themeFill="background1" w:themeFillShade="F2"/>
          </w:tcPr>
          <w:p w14:paraId="6CE6A502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5705" w:rsidRPr="00B9141C" w14:paraId="17693AA8" w14:textId="675534A3" w:rsidTr="00084DE7">
        <w:tc>
          <w:tcPr>
            <w:tcW w:w="2694" w:type="dxa"/>
            <w:vMerge w:val="restart"/>
            <w:shd w:val="clear" w:color="auto" w:fill="auto"/>
          </w:tcPr>
          <w:p w14:paraId="2EA77F33" w14:textId="4A3B5E9D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Digital rehabilitation</w:t>
            </w:r>
          </w:p>
        </w:tc>
        <w:tc>
          <w:tcPr>
            <w:tcW w:w="850" w:type="dxa"/>
            <w:shd w:val="clear" w:color="auto" w:fill="auto"/>
          </w:tcPr>
          <w:p w14:paraId="6AC79BBF" w14:textId="7C29C9A6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06AECE86" w14:textId="48F87F2B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76" w:type="dxa"/>
            <w:shd w:val="clear" w:color="auto" w:fill="auto"/>
          </w:tcPr>
          <w:p w14:paraId="7B359FF3" w14:textId="52F2F614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76" w:type="dxa"/>
            <w:shd w:val="clear" w:color="auto" w:fill="auto"/>
          </w:tcPr>
          <w:p w14:paraId="53463319" w14:textId="548F452F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76" w:type="dxa"/>
            <w:shd w:val="clear" w:color="auto" w:fill="auto"/>
          </w:tcPr>
          <w:p w14:paraId="47232FCE" w14:textId="0D5EE4C6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576" w:type="dxa"/>
            <w:shd w:val="clear" w:color="auto" w:fill="auto"/>
          </w:tcPr>
          <w:p w14:paraId="2BEDD6FE" w14:textId="6F3EB9A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0" w:type="dxa"/>
            <w:shd w:val="clear" w:color="auto" w:fill="auto"/>
          </w:tcPr>
          <w:p w14:paraId="4583A632" w14:textId="1308B1B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3.57 (1.09)</w:t>
            </w:r>
          </w:p>
        </w:tc>
        <w:tc>
          <w:tcPr>
            <w:tcW w:w="2016" w:type="dxa"/>
            <w:shd w:val="clear" w:color="auto" w:fill="auto"/>
          </w:tcPr>
          <w:p w14:paraId="668BAC98" w14:textId="6037B734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(3.00 - 4.00)</w:t>
            </w:r>
          </w:p>
        </w:tc>
        <w:tc>
          <w:tcPr>
            <w:tcW w:w="1952" w:type="dxa"/>
            <w:vMerge w:val="restart"/>
          </w:tcPr>
          <w:p w14:paraId="4AD1353E" w14:textId="4B52721D" w:rsidR="00625705" w:rsidRPr="009B297B" w:rsidRDefault="00FE3E1A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0.00</w:t>
            </w:r>
          </w:p>
        </w:tc>
      </w:tr>
      <w:tr w:rsidR="00625705" w:rsidRPr="00B9141C" w14:paraId="42860E46" w14:textId="56F4782B" w:rsidTr="00084DE7">
        <w:tc>
          <w:tcPr>
            <w:tcW w:w="2694" w:type="dxa"/>
            <w:vMerge/>
            <w:shd w:val="clear" w:color="auto" w:fill="auto"/>
          </w:tcPr>
          <w:p w14:paraId="3AFC070A" w14:textId="77777777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1A6D376" w14:textId="6A29DA0A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auto"/>
          </w:tcPr>
          <w:p w14:paraId="280B44FD" w14:textId="4A25865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76" w:type="dxa"/>
            <w:shd w:val="clear" w:color="auto" w:fill="auto"/>
          </w:tcPr>
          <w:p w14:paraId="53625FC5" w14:textId="08C4DEF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76" w:type="dxa"/>
            <w:shd w:val="clear" w:color="auto" w:fill="auto"/>
          </w:tcPr>
          <w:p w14:paraId="0000FBCF" w14:textId="1EAE6E6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576" w:type="dxa"/>
            <w:shd w:val="clear" w:color="auto" w:fill="auto"/>
          </w:tcPr>
          <w:p w14:paraId="40C8F59D" w14:textId="18632CE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76" w:type="dxa"/>
            <w:shd w:val="clear" w:color="auto" w:fill="auto"/>
          </w:tcPr>
          <w:p w14:paraId="78835177" w14:textId="17268A5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1410" w:type="dxa"/>
            <w:shd w:val="clear" w:color="auto" w:fill="auto"/>
          </w:tcPr>
          <w:p w14:paraId="0635F7C6" w14:textId="0B4A1FE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3.16 (1.19)</w:t>
            </w:r>
          </w:p>
        </w:tc>
        <w:tc>
          <w:tcPr>
            <w:tcW w:w="2016" w:type="dxa"/>
            <w:shd w:val="clear" w:color="auto" w:fill="auto"/>
          </w:tcPr>
          <w:p w14:paraId="5F6F0E57" w14:textId="073FEAE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3.00 (2.00 - 4.00)</w:t>
            </w:r>
          </w:p>
        </w:tc>
        <w:tc>
          <w:tcPr>
            <w:tcW w:w="1952" w:type="dxa"/>
            <w:vMerge/>
            <w:shd w:val="clear" w:color="auto" w:fill="FFFF00"/>
          </w:tcPr>
          <w:p w14:paraId="7BB2F1FE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5705" w:rsidRPr="00B9141C" w14:paraId="4376FC77" w14:textId="1AFA9E74" w:rsidTr="00084DE7">
        <w:tc>
          <w:tcPr>
            <w:tcW w:w="2694" w:type="dxa"/>
            <w:vMerge w:val="restart"/>
            <w:shd w:val="clear" w:color="auto" w:fill="F2F2F2" w:themeFill="background1" w:themeFillShade="F2"/>
          </w:tcPr>
          <w:p w14:paraId="6B44DC65" w14:textId="04EB3F2B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Online healthcare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4BC7FF3C" w14:textId="3333784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2978247" w14:textId="546449E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96DC3B3" w14:textId="2674ED6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22F95EB4" w14:textId="22B7D40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3B2ED77" w14:textId="0308CC2B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24CD26A" w14:textId="5EF5A30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753601EA" w14:textId="2853AFB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3.56 (1.08)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33F46FEF" w14:textId="01E8785A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(3.00 - 4.00)</w:t>
            </w:r>
          </w:p>
        </w:tc>
        <w:tc>
          <w:tcPr>
            <w:tcW w:w="1952" w:type="dxa"/>
            <w:vMerge w:val="restart"/>
            <w:shd w:val="clear" w:color="auto" w:fill="F2F2F2" w:themeFill="background1" w:themeFillShade="F2"/>
          </w:tcPr>
          <w:p w14:paraId="1B9D8150" w14:textId="4A95F770" w:rsidR="00625705" w:rsidRPr="009B297B" w:rsidRDefault="00FE3E1A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0.03</w:t>
            </w:r>
          </w:p>
        </w:tc>
      </w:tr>
      <w:tr w:rsidR="00625705" w:rsidRPr="00B9141C" w14:paraId="562B6F45" w14:textId="0476A43F" w:rsidTr="00084DE7">
        <w:tc>
          <w:tcPr>
            <w:tcW w:w="2694" w:type="dxa"/>
            <w:vMerge/>
            <w:shd w:val="clear" w:color="auto" w:fill="FFFF00"/>
          </w:tcPr>
          <w:p w14:paraId="46C03680" w14:textId="77777777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56F79B19" w14:textId="589A2A03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7405FCAC" w14:textId="3C96102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24BB5696" w14:textId="0D0723C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41F574F6" w14:textId="3E17EC8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094CB40" w14:textId="67B786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7460D78" w14:textId="6B82BE3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0E873BEA" w14:textId="02EA111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3.28 (1.17)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75123295" w14:textId="36B16123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3.00 (2.00 - 4.00)</w:t>
            </w:r>
          </w:p>
        </w:tc>
        <w:tc>
          <w:tcPr>
            <w:tcW w:w="1952" w:type="dxa"/>
            <w:vMerge/>
            <w:shd w:val="clear" w:color="auto" w:fill="FFFF00"/>
          </w:tcPr>
          <w:p w14:paraId="5687B19E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5705" w:rsidRPr="00B9141C" w14:paraId="5D0DD3A3" w14:textId="2EB5E519" w:rsidTr="00084DE7">
        <w:tc>
          <w:tcPr>
            <w:tcW w:w="2694" w:type="dxa"/>
            <w:vMerge w:val="restart"/>
          </w:tcPr>
          <w:p w14:paraId="5AD85ACD" w14:textId="37760637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lastRenderedPageBreak/>
              <w:t>Remote monitoring</w:t>
            </w:r>
          </w:p>
        </w:tc>
        <w:tc>
          <w:tcPr>
            <w:tcW w:w="850" w:type="dxa"/>
            <w:shd w:val="clear" w:color="auto" w:fill="auto"/>
          </w:tcPr>
          <w:p w14:paraId="39204DC1" w14:textId="4EA80A8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2753B271" w14:textId="107B68DB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76" w:type="dxa"/>
            <w:shd w:val="clear" w:color="auto" w:fill="auto"/>
          </w:tcPr>
          <w:p w14:paraId="50F15DE9" w14:textId="6121C284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76" w:type="dxa"/>
            <w:shd w:val="clear" w:color="auto" w:fill="auto"/>
          </w:tcPr>
          <w:p w14:paraId="56AC8AB6" w14:textId="404A370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76" w:type="dxa"/>
            <w:shd w:val="clear" w:color="auto" w:fill="auto"/>
          </w:tcPr>
          <w:p w14:paraId="34524481" w14:textId="2E42C24F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576" w:type="dxa"/>
            <w:shd w:val="clear" w:color="auto" w:fill="auto"/>
          </w:tcPr>
          <w:p w14:paraId="531AE147" w14:textId="7545942A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1410" w:type="dxa"/>
            <w:shd w:val="clear" w:color="auto" w:fill="auto"/>
          </w:tcPr>
          <w:p w14:paraId="68619447" w14:textId="47A6A556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3.49 (1.20)</w:t>
            </w:r>
          </w:p>
        </w:tc>
        <w:tc>
          <w:tcPr>
            <w:tcW w:w="2016" w:type="dxa"/>
            <w:shd w:val="clear" w:color="auto" w:fill="auto"/>
          </w:tcPr>
          <w:p w14:paraId="02825544" w14:textId="6ECC860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(3.00 - 4.00)</w:t>
            </w:r>
          </w:p>
        </w:tc>
        <w:tc>
          <w:tcPr>
            <w:tcW w:w="1952" w:type="dxa"/>
            <w:vMerge w:val="restart"/>
          </w:tcPr>
          <w:p w14:paraId="1322BCBD" w14:textId="04A37115" w:rsidR="00625705" w:rsidRPr="009B297B" w:rsidRDefault="00FE3E1A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0.26</w:t>
            </w:r>
          </w:p>
        </w:tc>
      </w:tr>
      <w:tr w:rsidR="00625705" w:rsidRPr="00B9141C" w14:paraId="6E27C9F6" w14:textId="36AF4B2B" w:rsidTr="00084DE7">
        <w:tc>
          <w:tcPr>
            <w:tcW w:w="2694" w:type="dxa"/>
            <w:vMerge/>
          </w:tcPr>
          <w:p w14:paraId="767D0E6C" w14:textId="77777777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369F3FE5" w14:textId="1FA8EF1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auto"/>
          </w:tcPr>
          <w:p w14:paraId="1662F502" w14:textId="11C7E554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76" w:type="dxa"/>
            <w:shd w:val="clear" w:color="auto" w:fill="auto"/>
          </w:tcPr>
          <w:p w14:paraId="6D5E05C5" w14:textId="1844FF1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76" w:type="dxa"/>
            <w:shd w:val="clear" w:color="auto" w:fill="auto"/>
          </w:tcPr>
          <w:p w14:paraId="4B1051AC" w14:textId="7986211F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76" w:type="dxa"/>
            <w:shd w:val="clear" w:color="auto" w:fill="auto"/>
          </w:tcPr>
          <w:p w14:paraId="4C1A1E1B" w14:textId="1BFAE04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576" w:type="dxa"/>
            <w:shd w:val="clear" w:color="auto" w:fill="auto"/>
          </w:tcPr>
          <w:p w14:paraId="2101DDDB" w14:textId="39C9F8BF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1410" w:type="dxa"/>
            <w:shd w:val="clear" w:color="auto" w:fill="auto"/>
          </w:tcPr>
          <w:p w14:paraId="6F4783A3" w14:textId="33167C2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3.64 (1.12)</w:t>
            </w:r>
          </w:p>
        </w:tc>
        <w:tc>
          <w:tcPr>
            <w:tcW w:w="2016" w:type="dxa"/>
            <w:shd w:val="clear" w:color="auto" w:fill="auto"/>
          </w:tcPr>
          <w:p w14:paraId="2592071E" w14:textId="70FC0FC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(3.00 - 4.50)</w:t>
            </w:r>
          </w:p>
        </w:tc>
        <w:tc>
          <w:tcPr>
            <w:tcW w:w="1952" w:type="dxa"/>
            <w:vMerge/>
            <w:shd w:val="clear" w:color="auto" w:fill="FFFF00"/>
          </w:tcPr>
          <w:p w14:paraId="7DE38669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5705" w:rsidRPr="00193FEA" w14:paraId="4257585E" w14:textId="1CA86986" w:rsidTr="00084DE7">
        <w:tc>
          <w:tcPr>
            <w:tcW w:w="2694" w:type="dxa"/>
            <w:vMerge w:val="restart"/>
            <w:shd w:val="clear" w:color="auto" w:fill="F2F2F2" w:themeFill="background1" w:themeFillShade="F2"/>
          </w:tcPr>
          <w:p w14:paraId="0EE8E8E3" w14:textId="29A1DEA7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AU"/>
              </w:rPr>
              <w:t>Remote home-based exercise program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183B02F1" w14:textId="5E0F400F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2AEC8D0D" w14:textId="2D8C6394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4FEBF9B9" w14:textId="6E5AFBF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2AD80B6B" w14:textId="520F0CF6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3D3AE036" w14:textId="59B018CC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6B85761" w14:textId="42CAFC51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57B59019" w14:textId="71B6E3E3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3.36 (1.21)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6B65FAE7" w14:textId="54A708D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(3.00 - 4.00)</w:t>
            </w:r>
          </w:p>
        </w:tc>
        <w:tc>
          <w:tcPr>
            <w:tcW w:w="1952" w:type="dxa"/>
            <w:vMerge w:val="restart"/>
            <w:shd w:val="clear" w:color="auto" w:fill="F2F2F2" w:themeFill="background1" w:themeFillShade="F2"/>
          </w:tcPr>
          <w:p w14:paraId="03E50B6E" w14:textId="50EE1499" w:rsidR="00625705" w:rsidRPr="009B297B" w:rsidRDefault="00FE3E1A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0.13</w:t>
            </w:r>
          </w:p>
        </w:tc>
      </w:tr>
      <w:tr w:rsidR="00625705" w:rsidRPr="00193FEA" w14:paraId="4947D402" w14:textId="04F434F6" w:rsidTr="00084DE7">
        <w:tc>
          <w:tcPr>
            <w:tcW w:w="2694" w:type="dxa"/>
            <w:vMerge/>
            <w:shd w:val="clear" w:color="auto" w:fill="F2F2F2" w:themeFill="background1" w:themeFillShade="F2"/>
          </w:tcPr>
          <w:p w14:paraId="2BE5F015" w14:textId="77777777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2F38189E" w14:textId="0A19782A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61527B6" w14:textId="23F6703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44A14171" w14:textId="25D97F5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79585B19" w14:textId="7B2631CF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4DABC01F" w14:textId="736F1D44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0F650C8" w14:textId="3296743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7311E87B" w14:textId="72B9F14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3.18 (1.16)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1110B6F7" w14:textId="6BF3A99B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3.00 (2.00 - 4.00)</w:t>
            </w:r>
          </w:p>
        </w:tc>
        <w:tc>
          <w:tcPr>
            <w:tcW w:w="1952" w:type="dxa"/>
            <w:vMerge/>
            <w:shd w:val="clear" w:color="auto" w:fill="F2F2F2" w:themeFill="background1" w:themeFillShade="F2"/>
          </w:tcPr>
          <w:p w14:paraId="27A0651C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5705" w:rsidRPr="00193FEA" w14:paraId="600DD4AA" w14:textId="4F53AF4C" w:rsidTr="00084DE7">
        <w:tc>
          <w:tcPr>
            <w:tcW w:w="2694" w:type="dxa"/>
            <w:vMerge w:val="restart"/>
          </w:tcPr>
          <w:p w14:paraId="207302D6" w14:textId="277995ED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AU"/>
              </w:rPr>
              <w:t>Online pain management</w:t>
            </w:r>
          </w:p>
        </w:tc>
        <w:tc>
          <w:tcPr>
            <w:tcW w:w="850" w:type="dxa"/>
            <w:shd w:val="clear" w:color="auto" w:fill="auto"/>
          </w:tcPr>
          <w:p w14:paraId="77408416" w14:textId="5345A3F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0118309D" w14:textId="003E908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76" w:type="dxa"/>
            <w:shd w:val="clear" w:color="auto" w:fill="auto"/>
          </w:tcPr>
          <w:p w14:paraId="180DAAD0" w14:textId="38AFA6A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576" w:type="dxa"/>
            <w:shd w:val="clear" w:color="auto" w:fill="auto"/>
          </w:tcPr>
          <w:p w14:paraId="5F5EB4BE" w14:textId="2C363D2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76" w:type="dxa"/>
            <w:shd w:val="clear" w:color="auto" w:fill="auto"/>
          </w:tcPr>
          <w:p w14:paraId="4F48D7CB" w14:textId="1DE2A5C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76" w:type="dxa"/>
            <w:shd w:val="clear" w:color="auto" w:fill="auto"/>
          </w:tcPr>
          <w:p w14:paraId="388B6528" w14:textId="55B9B89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0" w:type="dxa"/>
            <w:shd w:val="clear" w:color="auto" w:fill="auto"/>
          </w:tcPr>
          <w:p w14:paraId="66435BFA" w14:textId="162AA239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3.38 (1.17)</w:t>
            </w:r>
          </w:p>
        </w:tc>
        <w:tc>
          <w:tcPr>
            <w:tcW w:w="2016" w:type="dxa"/>
            <w:shd w:val="clear" w:color="auto" w:fill="auto"/>
          </w:tcPr>
          <w:p w14:paraId="412C6AE6" w14:textId="7D75068F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(3.00 - 4.00)</w:t>
            </w:r>
          </w:p>
        </w:tc>
        <w:tc>
          <w:tcPr>
            <w:tcW w:w="1952" w:type="dxa"/>
            <w:vMerge w:val="restart"/>
          </w:tcPr>
          <w:p w14:paraId="5878E56D" w14:textId="50DFD7F5" w:rsidR="00625705" w:rsidRPr="009B297B" w:rsidRDefault="00FE3E1A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0.98</w:t>
            </w:r>
          </w:p>
        </w:tc>
      </w:tr>
      <w:tr w:rsidR="00625705" w:rsidRPr="00193FEA" w14:paraId="3AF4E344" w14:textId="3106793D" w:rsidTr="00084DE7">
        <w:tc>
          <w:tcPr>
            <w:tcW w:w="2694" w:type="dxa"/>
            <w:vMerge/>
          </w:tcPr>
          <w:p w14:paraId="0DA4792B" w14:textId="77777777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9C92050" w14:textId="31B02042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auto"/>
          </w:tcPr>
          <w:p w14:paraId="33E99805" w14:textId="50F4667F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76" w:type="dxa"/>
            <w:shd w:val="clear" w:color="auto" w:fill="auto"/>
          </w:tcPr>
          <w:p w14:paraId="2379D481" w14:textId="4E24F00A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76" w:type="dxa"/>
            <w:shd w:val="clear" w:color="auto" w:fill="auto"/>
          </w:tcPr>
          <w:p w14:paraId="13DA26CB" w14:textId="40207F9D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576" w:type="dxa"/>
            <w:shd w:val="clear" w:color="auto" w:fill="auto"/>
          </w:tcPr>
          <w:p w14:paraId="330EE9A0" w14:textId="74B58803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576" w:type="dxa"/>
            <w:shd w:val="clear" w:color="auto" w:fill="auto"/>
          </w:tcPr>
          <w:p w14:paraId="5E257B96" w14:textId="0BA0F92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1410" w:type="dxa"/>
            <w:shd w:val="clear" w:color="auto" w:fill="auto"/>
          </w:tcPr>
          <w:p w14:paraId="12785BFC" w14:textId="7AD6940A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3.41 (1.06)</w:t>
            </w:r>
          </w:p>
        </w:tc>
        <w:tc>
          <w:tcPr>
            <w:tcW w:w="2016" w:type="dxa"/>
            <w:shd w:val="clear" w:color="auto" w:fill="auto"/>
          </w:tcPr>
          <w:p w14:paraId="2E6D8786" w14:textId="40A1E92E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(3.00 - 4.00)</w:t>
            </w:r>
          </w:p>
        </w:tc>
        <w:tc>
          <w:tcPr>
            <w:tcW w:w="1952" w:type="dxa"/>
            <w:vMerge/>
            <w:shd w:val="clear" w:color="auto" w:fill="FFFF00"/>
          </w:tcPr>
          <w:p w14:paraId="6065EF8D" w14:textId="77777777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625705" w:rsidRPr="00193FEA" w14:paraId="4CC20FB9" w14:textId="41A3DE9F" w:rsidTr="00084DE7">
        <w:tc>
          <w:tcPr>
            <w:tcW w:w="2694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9655BA8" w14:textId="1FB1E638" w:rsidR="00625705" w:rsidRPr="009B297B" w:rsidRDefault="00625705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AU"/>
              </w:rPr>
              <w:t>Videoconferencing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6079FB45" w14:textId="5806FD93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42A96B98" w14:textId="152B8E90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789184C6" w14:textId="46651DBA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19FA8FA" w14:textId="137B0433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5223AD6" w14:textId="0FEE5555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D381089" w14:textId="1C35DD98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14:paraId="057B1A6B" w14:textId="3F1F5AF6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3.23 (1.32)</w:t>
            </w:r>
          </w:p>
        </w:tc>
        <w:tc>
          <w:tcPr>
            <w:tcW w:w="2016" w:type="dxa"/>
            <w:shd w:val="clear" w:color="auto" w:fill="F2F2F2" w:themeFill="background1" w:themeFillShade="F2"/>
          </w:tcPr>
          <w:p w14:paraId="5EB12415" w14:textId="20A3A793" w:rsidR="00625705" w:rsidRPr="009B297B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4.00 (2.00 - 4.00)</w:t>
            </w:r>
          </w:p>
        </w:tc>
        <w:tc>
          <w:tcPr>
            <w:tcW w:w="1952" w:type="dxa"/>
            <w:vMerge w:val="restart"/>
            <w:shd w:val="clear" w:color="auto" w:fill="F2F2F2" w:themeFill="background1" w:themeFillShade="F2"/>
          </w:tcPr>
          <w:p w14:paraId="46A050E7" w14:textId="00836E4A" w:rsidR="00625705" w:rsidRPr="009B297B" w:rsidRDefault="00FE3E1A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9B297B">
              <w:rPr>
                <w:rFonts w:cs="Times New Roman"/>
                <w:sz w:val="20"/>
                <w:szCs w:val="20"/>
                <w:lang w:val="en-US"/>
              </w:rPr>
              <w:t>0.29</w:t>
            </w:r>
          </w:p>
        </w:tc>
      </w:tr>
      <w:tr w:rsidR="00084DE7" w:rsidRPr="00193FEA" w14:paraId="4B8FFCBE" w14:textId="0F4C9147" w:rsidTr="00084DE7">
        <w:tc>
          <w:tcPr>
            <w:tcW w:w="2694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E1FABB" w14:textId="77777777" w:rsidR="00625705" w:rsidRPr="00B9141C" w:rsidRDefault="00625705" w:rsidP="00524106">
            <w:pPr>
              <w:spacing w:line="360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75CBF8F" w14:textId="1F3AC29A" w:rsidR="00625705" w:rsidRPr="00532F42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2F42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C2DB2CD" w14:textId="75EF9B3E" w:rsidR="00625705" w:rsidRPr="00532F42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2F42">
              <w:rPr>
                <w:rFonts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316B39" w14:textId="63B952BB" w:rsidR="00625705" w:rsidRPr="00532F42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2F42">
              <w:rPr>
                <w:rFonts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2EB09DB" w14:textId="58EEE2A8" w:rsidR="00625705" w:rsidRPr="00532F42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2F42">
              <w:rPr>
                <w:rFonts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DE5C71E" w14:textId="6DE99E8C" w:rsidR="00625705" w:rsidRPr="00532F42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2F42">
              <w:rPr>
                <w:rFonts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314805C" w14:textId="2980175A" w:rsidR="00625705" w:rsidRPr="00532F42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2F42">
              <w:rPr>
                <w:rFonts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E07F4A" w14:textId="0716893E" w:rsidR="00625705" w:rsidRPr="00532F42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2F42">
              <w:rPr>
                <w:rFonts w:cs="Times New Roman"/>
                <w:sz w:val="20"/>
                <w:szCs w:val="20"/>
                <w:lang w:val="en-US"/>
              </w:rPr>
              <w:t>3.36 (1.36)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800D6F" w14:textId="6604D37A" w:rsidR="00625705" w:rsidRPr="00532F42" w:rsidRDefault="00625705" w:rsidP="00524106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532F42">
              <w:rPr>
                <w:rFonts w:cs="Times New Roman"/>
                <w:sz w:val="20"/>
                <w:szCs w:val="20"/>
                <w:lang w:val="en-US"/>
              </w:rPr>
              <w:t>4.00 (2.00 - 4.00)</w:t>
            </w:r>
          </w:p>
        </w:tc>
        <w:tc>
          <w:tcPr>
            <w:tcW w:w="195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76DFEBA" w14:textId="77777777" w:rsidR="00625705" w:rsidRDefault="00625705" w:rsidP="00524106">
            <w:pPr>
              <w:spacing w:line="36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870A62" w:rsidRPr="00201424" w14:paraId="0105DECE" w14:textId="06798DF7" w:rsidTr="00551D3B">
        <w:tc>
          <w:tcPr>
            <w:tcW w:w="11801" w:type="dxa"/>
            <w:gridSpan w:val="10"/>
            <w:shd w:val="clear" w:color="auto" w:fill="auto"/>
          </w:tcPr>
          <w:p w14:paraId="0047FFF2" w14:textId="19414593" w:rsidR="00870A62" w:rsidRPr="00AD3B33" w:rsidRDefault="00F835FB" w:rsidP="00524106">
            <w:pPr>
              <w:spacing w:line="360" w:lineRule="auto"/>
              <w:rPr>
                <w:rFonts w:cs="Times New Roman"/>
                <w:sz w:val="20"/>
                <w:szCs w:val="20"/>
                <w:lang w:val="en-US"/>
              </w:rPr>
            </w:pPr>
            <w:r w:rsidRPr="00551D3B">
              <w:rPr>
                <w:rFonts w:cs="Times New Roman"/>
                <w:sz w:val="20"/>
                <w:szCs w:val="20"/>
                <w:lang w:val="en-US"/>
              </w:rPr>
              <w:t xml:space="preserve">1) Strongly disagree, 2) Disagree, 3) Neither agree </w:t>
            </w:r>
            <w:proofErr w:type="gramStart"/>
            <w:r w:rsidRPr="00551D3B">
              <w:rPr>
                <w:rFonts w:cs="Times New Roman"/>
                <w:sz w:val="20"/>
                <w:szCs w:val="20"/>
                <w:lang w:val="en-US"/>
              </w:rPr>
              <w:t>or</w:t>
            </w:r>
            <w:proofErr w:type="gramEnd"/>
            <w:r w:rsidRPr="00551D3B">
              <w:rPr>
                <w:rFonts w:cs="Times New Roman"/>
                <w:sz w:val="20"/>
                <w:szCs w:val="20"/>
                <w:lang w:val="en-US"/>
              </w:rPr>
              <w:t xml:space="preserve"> disagree, 4) Agree, 5) Strongly agree; </w:t>
            </w:r>
            <w:r w:rsidR="00076129" w:rsidRPr="00551D3B">
              <w:rPr>
                <w:rFonts w:cs="Times New Roman"/>
                <w:sz w:val="20"/>
                <w:szCs w:val="20"/>
                <w:lang w:val="en-US"/>
              </w:rPr>
              <w:t xml:space="preserve">SD) Standard deviation </w:t>
            </w:r>
            <w:r w:rsidRPr="00551D3B">
              <w:rPr>
                <w:rFonts w:cs="Times New Roman"/>
                <w:sz w:val="20"/>
                <w:szCs w:val="20"/>
                <w:lang w:val="en-US"/>
              </w:rPr>
              <w:t>IQR) Interquartile range</w:t>
            </w:r>
            <w:r w:rsidR="00551D3B" w:rsidRPr="00551D3B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</w:tr>
    </w:tbl>
    <w:p w14:paraId="0A40EC04" w14:textId="77777777" w:rsidR="00B9141C" w:rsidRDefault="00B9141C">
      <w:pPr>
        <w:rPr>
          <w:lang w:val="en-US"/>
        </w:rPr>
      </w:pPr>
    </w:p>
    <w:p w14:paraId="5EF3061C" w14:textId="32127C8D" w:rsidR="00B9141C" w:rsidRDefault="00B9141C">
      <w:pPr>
        <w:rPr>
          <w:lang w:val="en-US"/>
        </w:rPr>
        <w:sectPr w:rsidR="00B9141C" w:rsidSect="00F07F25">
          <w:pgSz w:w="16838" w:h="11906" w:orient="landscape" w:code="9"/>
          <w:pgMar w:top="1134" w:right="1134" w:bottom="1701" w:left="1701" w:header="709" w:footer="709" w:gutter="0"/>
          <w:cols w:space="708"/>
          <w:docGrid w:linePitch="360"/>
        </w:sectPr>
      </w:pPr>
    </w:p>
    <w:tbl>
      <w:tblPr>
        <w:tblStyle w:val="Tabelacomgrade"/>
        <w:tblW w:w="14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1"/>
        <w:gridCol w:w="850"/>
        <w:gridCol w:w="576"/>
        <w:gridCol w:w="576"/>
        <w:gridCol w:w="576"/>
        <w:gridCol w:w="576"/>
        <w:gridCol w:w="516"/>
        <w:gridCol w:w="1211"/>
        <w:gridCol w:w="1716"/>
        <w:gridCol w:w="1644"/>
      </w:tblGrid>
      <w:tr w:rsidR="00BA4359" w:rsidRPr="00201424" w14:paraId="386400AE" w14:textId="77777777" w:rsidTr="00076129">
        <w:tc>
          <w:tcPr>
            <w:tcW w:w="14312" w:type="dxa"/>
            <w:gridSpan w:val="10"/>
            <w:tcBorders>
              <w:bottom w:val="single" w:sz="4" w:space="0" w:color="auto"/>
            </w:tcBorders>
          </w:tcPr>
          <w:p w14:paraId="4AB5B816" w14:textId="27A7BA8B" w:rsidR="00EA1EC7" w:rsidRPr="00551D3B" w:rsidRDefault="006737DD" w:rsidP="00BB6A6B">
            <w:pPr>
              <w:rPr>
                <w:rFonts w:cs="Times New Roman"/>
                <w:szCs w:val="24"/>
                <w:lang w:val="en-US"/>
              </w:rPr>
            </w:pPr>
            <w:r w:rsidRPr="006737DD">
              <w:rPr>
                <w:rFonts w:cs="Times New Roman"/>
                <w:szCs w:val="24"/>
                <w:lang w:val="en-US"/>
              </w:rPr>
              <w:lastRenderedPageBreak/>
              <w:t>Additional file</w:t>
            </w:r>
            <w:r>
              <w:rPr>
                <w:rFonts w:cs="Times New Roman"/>
                <w:szCs w:val="24"/>
                <w:lang w:val="en-US"/>
              </w:rPr>
              <w:t xml:space="preserve"> 1</w:t>
            </w:r>
            <w:r w:rsidR="001A4EE9">
              <w:rPr>
                <w:rFonts w:cs="Times New Roman"/>
                <w:szCs w:val="24"/>
                <w:lang w:val="en-US"/>
              </w:rPr>
              <w:t>3</w:t>
            </w:r>
            <w:r>
              <w:rPr>
                <w:rFonts w:cs="Times New Roman"/>
                <w:szCs w:val="24"/>
                <w:lang w:val="en-US"/>
              </w:rPr>
              <w:t xml:space="preserve"> B</w:t>
            </w:r>
            <w:r w:rsidR="00551D3B" w:rsidRPr="00551D3B">
              <w:rPr>
                <w:rFonts w:cs="Times New Roman"/>
                <w:szCs w:val="24"/>
                <w:lang w:val="en-US"/>
              </w:rPr>
              <w:t xml:space="preserve">. </w:t>
            </w:r>
            <w:r w:rsidR="00EA1EC7" w:rsidRPr="00551D3B">
              <w:rPr>
                <w:rFonts w:cs="Times New Roman"/>
                <w:szCs w:val="24"/>
                <w:lang w:val="en-US"/>
              </w:rPr>
              <w:t>Stability analysis of non-consensus research priorities items from the e-Delphi survey</w:t>
            </w:r>
          </w:p>
        </w:tc>
      </w:tr>
      <w:tr w:rsidR="00084DE7" w:rsidRPr="00084DE7" w14:paraId="07F01D33" w14:textId="77777777" w:rsidTr="00076129">
        <w:tc>
          <w:tcPr>
            <w:tcW w:w="6071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F7AE122" w14:textId="59399BE9" w:rsidR="00084DE7" w:rsidRPr="00084DE7" w:rsidRDefault="00084DE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81BD1F5" w14:textId="77777777" w:rsidR="00084DE7" w:rsidRPr="00084DE7" w:rsidRDefault="00084DE7" w:rsidP="00084DE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Round</w:t>
            </w:r>
          </w:p>
        </w:tc>
        <w:tc>
          <w:tcPr>
            <w:tcW w:w="2820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E52808A" w14:textId="77777777" w:rsidR="00084DE7" w:rsidRPr="00084DE7" w:rsidRDefault="00084DE7" w:rsidP="00084DE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Likert scale (%)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E1A147B" w14:textId="77777777" w:rsidR="00084DE7" w:rsidRPr="00084DE7" w:rsidRDefault="00084DE7" w:rsidP="00084DE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Mean (SD)</w:t>
            </w:r>
          </w:p>
        </w:tc>
        <w:tc>
          <w:tcPr>
            <w:tcW w:w="171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990B788" w14:textId="77777777" w:rsidR="00084DE7" w:rsidRPr="00084DE7" w:rsidRDefault="00084DE7" w:rsidP="00084DE7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FDDB831" w14:textId="77777777" w:rsidR="00084DE7" w:rsidRPr="00084DE7" w:rsidRDefault="00084DE7" w:rsidP="00084DE7">
            <w:pPr>
              <w:jc w:val="center"/>
              <w:rPr>
                <w:rFonts w:cs="Times New Roman"/>
                <w:sz w:val="20"/>
                <w:szCs w:val="20"/>
                <w:highlight w:val="yellow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</w:rPr>
              <w:t>Wilcoxon Signed</w:t>
            </w:r>
          </w:p>
        </w:tc>
      </w:tr>
      <w:tr w:rsidR="002D5A9B" w:rsidRPr="00084DE7" w14:paraId="3C78061A" w14:textId="77777777" w:rsidTr="00076129">
        <w:tc>
          <w:tcPr>
            <w:tcW w:w="6071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19CE880" w14:textId="77777777" w:rsidR="00084DE7" w:rsidRPr="00084DE7" w:rsidRDefault="00084DE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B90281B" w14:textId="77777777" w:rsidR="00084DE7" w:rsidRPr="00084DE7" w:rsidRDefault="00084DE7" w:rsidP="00084DE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45F50BB" w14:textId="77777777" w:rsidR="00084DE7" w:rsidRPr="00084DE7" w:rsidRDefault="00084DE7" w:rsidP="00084DE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A8BCE5" w14:textId="77777777" w:rsidR="00084DE7" w:rsidRPr="00084DE7" w:rsidRDefault="00084DE7" w:rsidP="00084DE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F638869" w14:textId="77777777" w:rsidR="00084DE7" w:rsidRPr="00084DE7" w:rsidRDefault="00084DE7" w:rsidP="00084DE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752194" w14:textId="77777777" w:rsidR="00084DE7" w:rsidRPr="00084DE7" w:rsidRDefault="00084DE7" w:rsidP="00084DE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095E0F1" w14:textId="77777777" w:rsidR="00084DE7" w:rsidRPr="00084DE7" w:rsidRDefault="00084DE7" w:rsidP="00084DE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E33D8B" w14:textId="77777777" w:rsidR="00084DE7" w:rsidRPr="00084DE7" w:rsidRDefault="00084DE7" w:rsidP="00084DE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71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BCB59E" w14:textId="77777777" w:rsidR="00084DE7" w:rsidRPr="00084DE7" w:rsidRDefault="00084DE7" w:rsidP="00084DE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A904A1C" w14:textId="77777777" w:rsidR="00084DE7" w:rsidRPr="00084DE7" w:rsidRDefault="00084DE7" w:rsidP="00084DE7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</w:rPr>
              <w:t>Rank Test</w:t>
            </w:r>
          </w:p>
        </w:tc>
      </w:tr>
      <w:tr w:rsidR="00BA4359" w:rsidRPr="00084DE7" w14:paraId="2B76EF45" w14:textId="77777777" w:rsidTr="00076129">
        <w:tc>
          <w:tcPr>
            <w:tcW w:w="14312" w:type="dxa"/>
            <w:gridSpan w:val="10"/>
          </w:tcPr>
          <w:p w14:paraId="37895B0E" w14:textId="77777777" w:rsidR="00EA1EC7" w:rsidRPr="00084DE7" w:rsidRDefault="00EA1EC7" w:rsidP="00BB6A6B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i/>
                <w:iCs/>
                <w:sz w:val="20"/>
                <w:szCs w:val="20"/>
                <w:lang w:val="en-US"/>
              </w:rPr>
              <w:t>Research priorities</w:t>
            </w:r>
          </w:p>
        </w:tc>
      </w:tr>
      <w:tr w:rsidR="00BA4359" w:rsidRPr="00084DE7" w14:paraId="6661CC96" w14:textId="77777777" w:rsidTr="00076129">
        <w:trPr>
          <w:trHeight w:val="414"/>
        </w:trPr>
        <w:tc>
          <w:tcPr>
            <w:tcW w:w="6071" w:type="dxa"/>
            <w:vMerge w:val="restart"/>
            <w:shd w:val="clear" w:color="auto" w:fill="F2F2F2" w:themeFill="background1" w:themeFillShade="F2"/>
          </w:tcPr>
          <w:p w14:paraId="0CC5F2FA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2D5A9B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Research </w:t>
            </w:r>
            <w:r w:rsidRPr="00084DE7">
              <w:rPr>
                <w:rFonts w:cs="Times New Roman"/>
                <w:color w:val="000000"/>
                <w:sz w:val="20"/>
                <w:szCs w:val="20"/>
                <w:lang w:val="en-US"/>
              </w:rPr>
              <w:t>on suitable patient-oriented research outcome measures for telehealth in individuals with musculoskeletal conditions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21070A2F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261E6ABE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77F1C14E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091B5B7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40F4E201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16" w:type="dxa"/>
            <w:shd w:val="clear" w:color="auto" w:fill="F2F2F2" w:themeFill="background1" w:themeFillShade="F2"/>
          </w:tcPr>
          <w:p w14:paraId="0D8F26DE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1211" w:type="dxa"/>
            <w:shd w:val="clear" w:color="auto" w:fill="F2F2F2" w:themeFill="background1" w:themeFillShade="F2"/>
          </w:tcPr>
          <w:p w14:paraId="47D2D8B5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4.03 (0.93)</w:t>
            </w:r>
          </w:p>
        </w:tc>
        <w:tc>
          <w:tcPr>
            <w:tcW w:w="1716" w:type="dxa"/>
            <w:shd w:val="clear" w:color="auto" w:fill="F2F2F2" w:themeFill="background1" w:themeFillShade="F2"/>
          </w:tcPr>
          <w:p w14:paraId="7ED06B38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644" w:type="dxa"/>
            <w:vMerge w:val="restart"/>
            <w:shd w:val="clear" w:color="auto" w:fill="F2F2F2" w:themeFill="background1" w:themeFillShade="F2"/>
          </w:tcPr>
          <w:p w14:paraId="1CAE50E3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0.10</w:t>
            </w:r>
          </w:p>
        </w:tc>
      </w:tr>
      <w:tr w:rsidR="00BA4359" w:rsidRPr="00084DE7" w14:paraId="7AF059F6" w14:textId="77777777" w:rsidTr="00076129">
        <w:trPr>
          <w:trHeight w:val="405"/>
        </w:trPr>
        <w:tc>
          <w:tcPr>
            <w:tcW w:w="6071" w:type="dxa"/>
            <w:vMerge/>
            <w:shd w:val="clear" w:color="auto" w:fill="F2F2F2" w:themeFill="background1" w:themeFillShade="F2"/>
          </w:tcPr>
          <w:p w14:paraId="50F27234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00141B5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E68D7E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372EAA55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14494CF5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B1A10D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516" w:type="dxa"/>
            <w:shd w:val="clear" w:color="auto" w:fill="F2F2F2" w:themeFill="background1" w:themeFillShade="F2"/>
          </w:tcPr>
          <w:p w14:paraId="12041C83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211" w:type="dxa"/>
            <w:shd w:val="clear" w:color="auto" w:fill="F2F2F2" w:themeFill="background1" w:themeFillShade="F2"/>
          </w:tcPr>
          <w:p w14:paraId="42C6875C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4.19 (0.78)</w:t>
            </w:r>
          </w:p>
        </w:tc>
        <w:tc>
          <w:tcPr>
            <w:tcW w:w="1716" w:type="dxa"/>
            <w:shd w:val="clear" w:color="auto" w:fill="F2F2F2" w:themeFill="background1" w:themeFillShade="F2"/>
          </w:tcPr>
          <w:p w14:paraId="5543AFFC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(4.00 - 5.00)</w:t>
            </w:r>
          </w:p>
        </w:tc>
        <w:tc>
          <w:tcPr>
            <w:tcW w:w="1644" w:type="dxa"/>
            <w:vMerge/>
            <w:shd w:val="clear" w:color="auto" w:fill="F2F2F2" w:themeFill="background1" w:themeFillShade="F2"/>
          </w:tcPr>
          <w:p w14:paraId="20C32F0A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BA4359" w:rsidRPr="00084DE7" w14:paraId="503CE90E" w14:textId="77777777" w:rsidTr="00076129">
        <w:trPr>
          <w:trHeight w:val="426"/>
        </w:trPr>
        <w:tc>
          <w:tcPr>
            <w:tcW w:w="6071" w:type="dxa"/>
            <w:vMerge w:val="restart"/>
          </w:tcPr>
          <w:p w14:paraId="71B82F92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color w:val="000000"/>
                <w:sz w:val="20"/>
                <w:szCs w:val="20"/>
                <w:lang w:val="en-US"/>
              </w:rPr>
              <w:t>Identification of clinician (health professional) characteristics and beliefs that affect response to management via telehealth</w:t>
            </w:r>
          </w:p>
        </w:tc>
        <w:tc>
          <w:tcPr>
            <w:tcW w:w="850" w:type="dxa"/>
            <w:shd w:val="clear" w:color="auto" w:fill="auto"/>
          </w:tcPr>
          <w:p w14:paraId="4205E1F6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76BA5FD3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66FB0A1A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76" w:type="dxa"/>
            <w:shd w:val="clear" w:color="auto" w:fill="auto"/>
          </w:tcPr>
          <w:p w14:paraId="47BF6960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576" w:type="dxa"/>
            <w:shd w:val="clear" w:color="auto" w:fill="auto"/>
          </w:tcPr>
          <w:p w14:paraId="153A713A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16" w:type="dxa"/>
            <w:shd w:val="clear" w:color="auto" w:fill="auto"/>
          </w:tcPr>
          <w:p w14:paraId="7E168061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211" w:type="dxa"/>
            <w:shd w:val="clear" w:color="auto" w:fill="auto"/>
          </w:tcPr>
          <w:p w14:paraId="4047FFED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3.85 (1.00)</w:t>
            </w:r>
          </w:p>
        </w:tc>
        <w:tc>
          <w:tcPr>
            <w:tcW w:w="1716" w:type="dxa"/>
            <w:shd w:val="clear" w:color="auto" w:fill="auto"/>
          </w:tcPr>
          <w:p w14:paraId="2531F626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644" w:type="dxa"/>
            <w:vMerge w:val="restart"/>
          </w:tcPr>
          <w:p w14:paraId="08BCDB7C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0.80</w:t>
            </w:r>
          </w:p>
        </w:tc>
      </w:tr>
      <w:tr w:rsidR="00BA4359" w:rsidRPr="00084DE7" w14:paraId="176B3F9F" w14:textId="77777777" w:rsidTr="00076129">
        <w:trPr>
          <w:trHeight w:val="404"/>
        </w:trPr>
        <w:tc>
          <w:tcPr>
            <w:tcW w:w="6071" w:type="dxa"/>
            <w:vMerge/>
          </w:tcPr>
          <w:p w14:paraId="4BC5A317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780E7D7F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auto"/>
          </w:tcPr>
          <w:p w14:paraId="5EF170AA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76" w:type="dxa"/>
            <w:shd w:val="clear" w:color="auto" w:fill="auto"/>
          </w:tcPr>
          <w:p w14:paraId="6F7C0997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76" w:type="dxa"/>
            <w:shd w:val="clear" w:color="auto" w:fill="auto"/>
          </w:tcPr>
          <w:p w14:paraId="0488CBE9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76" w:type="dxa"/>
            <w:shd w:val="clear" w:color="auto" w:fill="auto"/>
          </w:tcPr>
          <w:p w14:paraId="0F036C69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16" w:type="dxa"/>
            <w:shd w:val="clear" w:color="auto" w:fill="auto"/>
          </w:tcPr>
          <w:p w14:paraId="1162A58E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211" w:type="dxa"/>
            <w:shd w:val="clear" w:color="auto" w:fill="auto"/>
          </w:tcPr>
          <w:p w14:paraId="1075EEEA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3.81 (0.97)</w:t>
            </w:r>
          </w:p>
        </w:tc>
        <w:tc>
          <w:tcPr>
            <w:tcW w:w="1716" w:type="dxa"/>
            <w:shd w:val="clear" w:color="auto" w:fill="auto"/>
          </w:tcPr>
          <w:p w14:paraId="175B2E93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(3.00 - 4.00)</w:t>
            </w:r>
          </w:p>
        </w:tc>
        <w:tc>
          <w:tcPr>
            <w:tcW w:w="1644" w:type="dxa"/>
            <w:vMerge/>
            <w:shd w:val="clear" w:color="auto" w:fill="FFFF00"/>
          </w:tcPr>
          <w:p w14:paraId="20166D49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BA4359" w:rsidRPr="00084DE7" w14:paraId="12A09621" w14:textId="77777777" w:rsidTr="00076129">
        <w:trPr>
          <w:trHeight w:val="423"/>
        </w:trPr>
        <w:tc>
          <w:tcPr>
            <w:tcW w:w="6071" w:type="dxa"/>
            <w:vMerge w:val="restart"/>
            <w:shd w:val="clear" w:color="auto" w:fill="F2F2F2" w:themeFill="background1" w:themeFillShade="F2"/>
          </w:tcPr>
          <w:p w14:paraId="08746FC9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551D3B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Translation, </w:t>
            </w:r>
            <w:proofErr w:type="gramStart"/>
            <w:r w:rsidRPr="00551D3B">
              <w:rPr>
                <w:rFonts w:cs="Times New Roman"/>
                <w:color w:val="000000"/>
                <w:sz w:val="20"/>
                <w:szCs w:val="20"/>
                <w:lang w:val="en-US"/>
              </w:rPr>
              <w:t>dissemination</w:t>
            </w:r>
            <w:proofErr w:type="gramEnd"/>
            <w:r w:rsidRPr="00551D3B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 and communication developed with all parties involved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75F12E4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40889BAD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3C925DF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6BEB6AC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3D72DC7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16" w:type="dxa"/>
            <w:shd w:val="clear" w:color="auto" w:fill="F2F2F2" w:themeFill="background1" w:themeFillShade="F2"/>
          </w:tcPr>
          <w:p w14:paraId="7A7FD3D5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1211" w:type="dxa"/>
            <w:shd w:val="clear" w:color="auto" w:fill="F2F2F2" w:themeFill="background1" w:themeFillShade="F2"/>
          </w:tcPr>
          <w:p w14:paraId="14EE8B17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3.95 (1.03)</w:t>
            </w:r>
          </w:p>
        </w:tc>
        <w:tc>
          <w:tcPr>
            <w:tcW w:w="1716" w:type="dxa"/>
            <w:shd w:val="clear" w:color="auto" w:fill="F2F2F2" w:themeFill="background1" w:themeFillShade="F2"/>
          </w:tcPr>
          <w:p w14:paraId="1E5ABCD0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644" w:type="dxa"/>
            <w:vMerge w:val="restart"/>
            <w:shd w:val="clear" w:color="auto" w:fill="F2F2F2" w:themeFill="background1" w:themeFillShade="F2"/>
          </w:tcPr>
          <w:p w14:paraId="1A0A27AB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0.03</w:t>
            </w:r>
          </w:p>
        </w:tc>
      </w:tr>
      <w:tr w:rsidR="00BA4359" w:rsidRPr="00084DE7" w14:paraId="26E93FEA" w14:textId="77777777" w:rsidTr="00076129">
        <w:trPr>
          <w:trHeight w:val="401"/>
        </w:trPr>
        <w:tc>
          <w:tcPr>
            <w:tcW w:w="6071" w:type="dxa"/>
            <w:vMerge/>
            <w:shd w:val="clear" w:color="auto" w:fill="F2F2F2" w:themeFill="background1" w:themeFillShade="F2"/>
          </w:tcPr>
          <w:p w14:paraId="35AC1CA6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26D3C9AC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25EC9C4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133627A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2B559546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D4C65B1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38</w:t>
            </w:r>
          </w:p>
        </w:tc>
        <w:tc>
          <w:tcPr>
            <w:tcW w:w="516" w:type="dxa"/>
            <w:shd w:val="clear" w:color="auto" w:fill="F2F2F2" w:themeFill="background1" w:themeFillShade="F2"/>
          </w:tcPr>
          <w:p w14:paraId="46E5EC50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211" w:type="dxa"/>
            <w:shd w:val="clear" w:color="auto" w:fill="F2F2F2" w:themeFill="background1" w:themeFillShade="F2"/>
          </w:tcPr>
          <w:p w14:paraId="7DA7934F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4.13 (0.84)</w:t>
            </w:r>
          </w:p>
        </w:tc>
        <w:tc>
          <w:tcPr>
            <w:tcW w:w="1716" w:type="dxa"/>
            <w:shd w:val="clear" w:color="auto" w:fill="F2F2F2" w:themeFill="background1" w:themeFillShade="F2"/>
          </w:tcPr>
          <w:p w14:paraId="20CB48EB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(4.00 - 5.00)</w:t>
            </w:r>
          </w:p>
        </w:tc>
        <w:tc>
          <w:tcPr>
            <w:tcW w:w="1644" w:type="dxa"/>
            <w:vMerge/>
            <w:shd w:val="clear" w:color="auto" w:fill="F2F2F2" w:themeFill="background1" w:themeFillShade="F2"/>
          </w:tcPr>
          <w:p w14:paraId="31B925BB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BA4359" w:rsidRPr="00084DE7" w14:paraId="127B5C7E" w14:textId="77777777" w:rsidTr="00076129">
        <w:trPr>
          <w:trHeight w:val="422"/>
        </w:trPr>
        <w:tc>
          <w:tcPr>
            <w:tcW w:w="6071" w:type="dxa"/>
            <w:vMerge w:val="restart"/>
            <w:shd w:val="clear" w:color="auto" w:fill="auto"/>
          </w:tcPr>
          <w:p w14:paraId="5D45CAB3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color w:val="000000"/>
                <w:sz w:val="20"/>
                <w:szCs w:val="20"/>
                <w:lang w:val="en-US"/>
              </w:rPr>
              <w:t>Development and testing of innovative business models to support the delivery of telehealth in musculoskeletal conditions.</w:t>
            </w:r>
          </w:p>
        </w:tc>
        <w:tc>
          <w:tcPr>
            <w:tcW w:w="850" w:type="dxa"/>
            <w:shd w:val="clear" w:color="auto" w:fill="auto"/>
          </w:tcPr>
          <w:p w14:paraId="597E14EF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54F601D8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76" w:type="dxa"/>
            <w:shd w:val="clear" w:color="auto" w:fill="auto"/>
          </w:tcPr>
          <w:p w14:paraId="7CB1A05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76" w:type="dxa"/>
            <w:shd w:val="clear" w:color="auto" w:fill="auto"/>
          </w:tcPr>
          <w:p w14:paraId="4560565C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576" w:type="dxa"/>
            <w:shd w:val="clear" w:color="auto" w:fill="auto"/>
          </w:tcPr>
          <w:p w14:paraId="1BDDE8E8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16" w:type="dxa"/>
            <w:shd w:val="clear" w:color="auto" w:fill="auto"/>
          </w:tcPr>
          <w:p w14:paraId="2B3CCBD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1211" w:type="dxa"/>
            <w:shd w:val="clear" w:color="auto" w:fill="auto"/>
          </w:tcPr>
          <w:p w14:paraId="56641253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3.81 (0.91)</w:t>
            </w:r>
          </w:p>
        </w:tc>
        <w:tc>
          <w:tcPr>
            <w:tcW w:w="1716" w:type="dxa"/>
            <w:shd w:val="clear" w:color="auto" w:fill="auto"/>
          </w:tcPr>
          <w:p w14:paraId="581FEE97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644" w:type="dxa"/>
            <w:vMerge w:val="restart"/>
          </w:tcPr>
          <w:p w14:paraId="5C10FB09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0.51</w:t>
            </w:r>
          </w:p>
        </w:tc>
      </w:tr>
      <w:tr w:rsidR="00BA4359" w:rsidRPr="00084DE7" w14:paraId="39977CB2" w14:textId="77777777" w:rsidTr="00076129">
        <w:trPr>
          <w:trHeight w:val="414"/>
        </w:trPr>
        <w:tc>
          <w:tcPr>
            <w:tcW w:w="6071" w:type="dxa"/>
            <w:vMerge/>
            <w:shd w:val="clear" w:color="auto" w:fill="auto"/>
          </w:tcPr>
          <w:p w14:paraId="2198078C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60663B0F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auto"/>
          </w:tcPr>
          <w:p w14:paraId="4CF486F0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76" w:type="dxa"/>
            <w:shd w:val="clear" w:color="auto" w:fill="auto"/>
          </w:tcPr>
          <w:p w14:paraId="5BE992E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76" w:type="dxa"/>
            <w:shd w:val="clear" w:color="auto" w:fill="auto"/>
          </w:tcPr>
          <w:p w14:paraId="2AB4BEF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76" w:type="dxa"/>
            <w:shd w:val="clear" w:color="auto" w:fill="auto"/>
          </w:tcPr>
          <w:p w14:paraId="730E1165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51</w:t>
            </w:r>
          </w:p>
        </w:tc>
        <w:tc>
          <w:tcPr>
            <w:tcW w:w="516" w:type="dxa"/>
            <w:shd w:val="clear" w:color="auto" w:fill="auto"/>
          </w:tcPr>
          <w:p w14:paraId="7DBE3477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1211" w:type="dxa"/>
            <w:shd w:val="clear" w:color="auto" w:fill="auto"/>
          </w:tcPr>
          <w:p w14:paraId="04EFC546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3.75 (0.87)</w:t>
            </w:r>
          </w:p>
        </w:tc>
        <w:tc>
          <w:tcPr>
            <w:tcW w:w="1716" w:type="dxa"/>
            <w:shd w:val="clear" w:color="auto" w:fill="auto"/>
          </w:tcPr>
          <w:p w14:paraId="7D6FD4A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(3.00 - 4.00)</w:t>
            </w:r>
          </w:p>
        </w:tc>
        <w:tc>
          <w:tcPr>
            <w:tcW w:w="1644" w:type="dxa"/>
            <w:vMerge/>
            <w:shd w:val="clear" w:color="auto" w:fill="FFFF00"/>
          </w:tcPr>
          <w:p w14:paraId="463D529F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BA4359" w:rsidRPr="00084DE7" w14:paraId="43C94456" w14:textId="77777777" w:rsidTr="00076129">
        <w:trPr>
          <w:trHeight w:val="419"/>
        </w:trPr>
        <w:tc>
          <w:tcPr>
            <w:tcW w:w="6071" w:type="dxa"/>
            <w:vMerge w:val="restart"/>
            <w:shd w:val="clear" w:color="auto" w:fill="F2F2F2" w:themeFill="background1" w:themeFillShade="F2"/>
          </w:tcPr>
          <w:p w14:paraId="039797D4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color w:val="000000"/>
                <w:sz w:val="20"/>
                <w:szCs w:val="20"/>
                <w:lang w:val="en-US"/>
              </w:rPr>
              <w:t>The role of organizations and advisory boards in supporting the use of evidence-based telehealth in musculoskeletal conditions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69A8475A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77C62F65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9151E85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A408C4B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952C0A8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516" w:type="dxa"/>
            <w:shd w:val="clear" w:color="auto" w:fill="F2F2F2" w:themeFill="background1" w:themeFillShade="F2"/>
          </w:tcPr>
          <w:p w14:paraId="26B5DBB4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211" w:type="dxa"/>
            <w:shd w:val="clear" w:color="auto" w:fill="F2F2F2" w:themeFill="background1" w:themeFillShade="F2"/>
          </w:tcPr>
          <w:p w14:paraId="29BA46BC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3.95 (0.92)</w:t>
            </w:r>
          </w:p>
        </w:tc>
        <w:tc>
          <w:tcPr>
            <w:tcW w:w="1716" w:type="dxa"/>
            <w:shd w:val="clear" w:color="auto" w:fill="F2F2F2" w:themeFill="background1" w:themeFillShade="F2"/>
          </w:tcPr>
          <w:p w14:paraId="6A385291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644" w:type="dxa"/>
            <w:vMerge w:val="restart"/>
            <w:shd w:val="clear" w:color="auto" w:fill="F2F2F2" w:themeFill="background1" w:themeFillShade="F2"/>
          </w:tcPr>
          <w:p w14:paraId="0DC46E54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0.48</w:t>
            </w:r>
          </w:p>
        </w:tc>
      </w:tr>
      <w:tr w:rsidR="00BA4359" w:rsidRPr="00084DE7" w14:paraId="641FF976" w14:textId="77777777" w:rsidTr="00076129">
        <w:trPr>
          <w:trHeight w:val="411"/>
        </w:trPr>
        <w:tc>
          <w:tcPr>
            <w:tcW w:w="6071" w:type="dxa"/>
            <w:vMerge/>
            <w:shd w:val="clear" w:color="auto" w:fill="F2F2F2" w:themeFill="background1" w:themeFillShade="F2"/>
          </w:tcPr>
          <w:p w14:paraId="1B4F7D72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538C4EF6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48BE175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3F918A78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4D79E3BA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822310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516" w:type="dxa"/>
            <w:shd w:val="clear" w:color="auto" w:fill="F2F2F2" w:themeFill="background1" w:themeFillShade="F2"/>
          </w:tcPr>
          <w:p w14:paraId="32BEFCC8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211" w:type="dxa"/>
            <w:shd w:val="clear" w:color="auto" w:fill="F2F2F2" w:themeFill="background1" w:themeFillShade="F2"/>
          </w:tcPr>
          <w:p w14:paraId="63F46370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3.90 (0.96)</w:t>
            </w:r>
          </w:p>
        </w:tc>
        <w:tc>
          <w:tcPr>
            <w:tcW w:w="1716" w:type="dxa"/>
            <w:shd w:val="clear" w:color="auto" w:fill="F2F2F2" w:themeFill="background1" w:themeFillShade="F2"/>
          </w:tcPr>
          <w:p w14:paraId="3197B746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644" w:type="dxa"/>
            <w:vMerge/>
            <w:shd w:val="clear" w:color="auto" w:fill="F2F2F2" w:themeFill="background1" w:themeFillShade="F2"/>
          </w:tcPr>
          <w:p w14:paraId="245ECE60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BA4359" w:rsidRPr="00084DE7" w14:paraId="26E59A49" w14:textId="77777777" w:rsidTr="00076129">
        <w:trPr>
          <w:trHeight w:val="378"/>
        </w:trPr>
        <w:tc>
          <w:tcPr>
            <w:tcW w:w="6071" w:type="dxa"/>
            <w:vMerge w:val="restart"/>
            <w:shd w:val="clear" w:color="auto" w:fill="auto"/>
          </w:tcPr>
          <w:p w14:paraId="39B213BC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color w:val="000000"/>
                <w:sz w:val="20"/>
                <w:szCs w:val="20"/>
                <w:lang w:val="en-US"/>
              </w:rPr>
              <w:t>New developments and advances in telehealth communication and information technologies considering predictive models and the use of artificial intelligence</w:t>
            </w:r>
          </w:p>
        </w:tc>
        <w:tc>
          <w:tcPr>
            <w:tcW w:w="850" w:type="dxa"/>
            <w:shd w:val="clear" w:color="auto" w:fill="auto"/>
          </w:tcPr>
          <w:p w14:paraId="7FABF466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02CBFCD9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76" w:type="dxa"/>
            <w:shd w:val="clear" w:color="auto" w:fill="auto"/>
          </w:tcPr>
          <w:p w14:paraId="66AFB3D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7D9278D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576" w:type="dxa"/>
            <w:shd w:val="clear" w:color="auto" w:fill="auto"/>
          </w:tcPr>
          <w:p w14:paraId="773218F5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516" w:type="dxa"/>
            <w:shd w:val="clear" w:color="auto" w:fill="auto"/>
          </w:tcPr>
          <w:p w14:paraId="57F454D5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1211" w:type="dxa"/>
            <w:shd w:val="clear" w:color="auto" w:fill="auto"/>
          </w:tcPr>
          <w:p w14:paraId="53674386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4.01 (0.89)</w:t>
            </w:r>
          </w:p>
        </w:tc>
        <w:tc>
          <w:tcPr>
            <w:tcW w:w="1716" w:type="dxa"/>
            <w:shd w:val="clear" w:color="auto" w:fill="auto"/>
          </w:tcPr>
          <w:p w14:paraId="3B9644D8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644" w:type="dxa"/>
            <w:vMerge w:val="restart"/>
          </w:tcPr>
          <w:p w14:paraId="0EDBF228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0.71</w:t>
            </w:r>
          </w:p>
        </w:tc>
      </w:tr>
      <w:tr w:rsidR="00BA4359" w:rsidRPr="00084DE7" w14:paraId="76534E06" w14:textId="77777777" w:rsidTr="00076129">
        <w:trPr>
          <w:trHeight w:val="451"/>
        </w:trPr>
        <w:tc>
          <w:tcPr>
            <w:tcW w:w="6071" w:type="dxa"/>
            <w:vMerge/>
            <w:shd w:val="clear" w:color="auto" w:fill="auto"/>
          </w:tcPr>
          <w:p w14:paraId="515CAD5F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auto"/>
          </w:tcPr>
          <w:p w14:paraId="6B7400F5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auto"/>
          </w:tcPr>
          <w:p w14:paraId="5C55A2F9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76" w:type="dxa"/>
            <w:shd w:val="clear" w:color="auto" w:fill="auto"/>
          </w:tcPr>
          <w:p w14:paraId="5C5A20EB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auto"/>
          </w:tcPr>
          <w:p w14:paraId="08ADB7E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23</w:t>
            </w:r>
          </w:p>
        </w:tc>
        <w:tc>
          <w:tcPr>
            <w:tcW w:w="576" w:type="dxa"/>
            <w:shd w:val="clear" w:color="auto" w:fill="auto"/>
          </w:tcPr>
          <w:p w14:paraId="0B740AC8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516" w:type="dxa"/>
            <w:shd w:val="clear" w:color="auto" w:fill="auto"/>
          </w:tcPr>
          <w:p w14:paraId="7DCE5E8A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1211" w:type="dxa"/>
            <w:shd w:val="clear" w:color="auto" w:fill="auto"/>
          </w:tcPr>
          <w:p w14:paraId="710DC3B3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4.06 (0.78)</w:t>
            </w:r>
          </w:p>
        </w:tc>
        <w:tc>
          <w:tcPr>
            <w:tcW w:w="1716" w:type="dxa"/>
            <w:shd w:val="clear" w:color="auto" w:fill="auto"/>
          </w:tcPr>
          <w:p w14:paraId="381995B3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(4.00 - 5.00)</w:t>
            </w:r>
          </w:p>
        </w:tc>
        <w:tc>
          <w:tcPr>
            <w:tcW w:w="1644" w:type="dxa"/>
            <w:vMerge/>
            <w:shd w:val="clear" w:color="auto" w:fill="FFFF00"/>
          </w:tcPr>
          <w:p w14:paraId="4890CE9E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BA4359" w:rsidRPr="00084DE7" w14:paraId="053C27D6" w14:textId="77777777" w:rsidTr="00076129">
        <w:tc>
          <w:tcPr>
            <w:tcW w:w="6071" w:type="dxa"/>
            <w:shd w:val="clear" w:color="auto" w:fill="F2F2F2" w:themeFill="background1" w:themeFillShade="F2"/>
          </w:tcPr>
          <w:p w14:paraId="74E53915" w14:textId="77777777" w:rsidR="00EA1EC7" w:rsidRPr="00551D3B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551D3B">
              <w:rPr>
                <w:rFonts w:cs="Times New Roman"/>
                <w:sz w:val="20"/>
                <w:szCs w:val="20"/>
                <w:lang w:val="en-US"/>
              </w:rPr>
              <w:t>Integration of telehealth devices with electronic health records and cloud databases*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18CBD30B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5E6BFC93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6FC57A5A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5F3BE91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72E27B7E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516" w:type="dxa"/>
            <w:shd w:val="clear" w:color="auto" w:fill="F2F2F2" w:themeFill="background1" w:themeFillShade="F2"/>
          </w:tcPr>
          <w:p w14:paraId="75A8812A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1211" w:type="dxa"/>
            <w:shd w:val="clear" w:color="auto" w:fill="F2F2F2" w:themeFill="background1" w:themeFillShade="F2"/>
          </w:tcPr>
          <w:p w14:paraId="5C7013C7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4.20 (0.90)</w:t>
            </w:r>
          </w:p>
        </w:tc>
        <w:tc>
          <w:tcPr>
            <w:tcW w:w="1716" w:type="dxa"/>
            <w:shd w:val="clear" w:color="auto" w:fill="F2F2F2" w:themeFill="background1" w:themeFillShade="F2"/>
          </w:tcPr>
          <w:p w14:paraId="52B3AC4F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(4.00 - 5.00)</w:t>
            </w:r>
          </w:p>
        </w:tc>
        <w:tc>
          <w:tcPr>
            <w:tcW w:w="1644" w:type="dxa"/>
            <w:vMerge w:val="restart"/>
            <w:shd w:val="clear" w:color="auto" w:fill="F2F2F2" w:themeFill="background1" w:themeFillShade="F2"/>
          </w:tcPr>
          <w:p w14:paraId="51E6259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0.05</w:t>
            </w:r>
          </w:p>
        </w:tc>
      </w:tr>
      <w:tr w:rsidR="00BA4359" w:rsidRPr="00084DE7" w14:paraId="0A70BB19" w14:textId="77777777" w:rsidTr="00076129">
        <w:tc>
          <w:tcPr>
            <w:tcW w:w="6071" w:type="dxa"/>
            <w:shd w:val="clear" w:color="auto" w:fill="F2F2F2" w:themeFill="background1" w:themeFillShade="F2"/>
          </w:tcPr>
          <w:p w14:paraId="6FD0EF64" w14:textId="77777777" w:rsidR="00EA1EC7" w:rsidRPr="00551D3B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551D3B">
              <w:rPr>
                <w:rFonts w:cs="Times New Roman"/>
                <w:color w:val="000000"/>
                <w:sz w:val="20"/>
                <w:szCs w:val="20"/>
                <w:lang w:val="en-US"/>
              </w:rPr>
              <w:t>Data science initiative to support the use of telehealth in musculoskeletal conditions*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3D7CC770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76FBF41E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3AD11A56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02EC1D67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76" w:type="dxa"/>
            <w:shd w:val="clear" w:color="auto" w:fill="F2F2F2" w:themeFill="background1" w:themeFillShade="F2"/>
          </w:tcPr>
          <w:p w14:paraId="3730A8D3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16" w:type="dxa"/>
            <w:shd w:val="clear" w:color="auto" w:fill="F2F2F2" w:themeFill="background1" w:themeFillShade="F2"/>
          </w:tcPr>
          <w:p w14:paraId="60C9672B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211" w:type="dxa"/>
            <w:shd w:val="clear" w:color="auto" w:fill="F2F2F2" w:themeFill="background1" w:themeFillShade="F2"/>
          </w:tcPr>
          <w:p w14:paraId="2987B629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4.01 (0.76)</w:t>
            </w:r>
          </w:p>
        </w:tc>
        <w:tc>
          <w:tcPr>
            <w:tcW w:w="1716" w:type="dxa"/>
            <w:shd w:val="clear" w:color="auto" w:fill="F2F2F2" w:themeFill="background1" w:themeFillShade="F2"/>
          </w:tcPr>
          <w:p w14:paraId="56641F0E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(3.50 - 5.00)</w:t>
            </w:r>
          </w:p>
        </w:tc>
        <w:tc>
          <w:tcPr>
            <w:tcW w:w="1644" w:type="dxa"/>
            <w:vMerge/>
            <w:shd w:val="clear" w:color="auto" w:fill="F2F2F2" w:themeFill="background1" w:themeFillShade="F2"/>
          </w:tcPr>
          <w:p w14:paraId="5A0845F5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BA4359" w:rsidRPr="00084DE7" w14:paraId="2ED05BB1" w14:textId="77777777" w:rsidTr="00076129">
        <w:trPr>
          <w:trHeight w:val="429"/>
        </w:trPr>
        <w:tc>
          <w:tcPr>
            <w:tcW w:w="6071" w:type="dxa"/>
          </w:tcPr>
          <w:p w14:paraId="21C6618F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Development of algorithms and analytical approaches for predictive models, personalized, and customized analytics, and devices to improve assessment and management of musculoskeletal conditions*</w:t>
            </w:r>
          </w:p>
        </w:tc>
        <w:tc>
          <w:tcPr>
            <w:tcW w:w="850" w:type="dxa"/>
          </w:tcPr>
          <w:p w14:paraId="52997C9F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</w:tcPr>
          <w:p w14:paraId="654EB926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76" w:type="dxa"/>
          </w:tcPr>
          <w:p w14:paraId="1821DB65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</w:tcPr>
          <w:p w14:paraId="65EA7D71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576" w:type="dxa"/>
          </w:tcPr>
          <w:p w14:paraId="6FDB4A64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44</w:t>
            </w:r>
          </w:p>
        </w:tc>
        <w:tc>
          <w:tcPr>
            <w:tcW w:w="516" w:type="dxa"/>
          </w:tcPr>
          <w:p w14:paraId="4AC1BF36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211" w:type="dxa"/>
          </w:tcPr>
          <w:p w14:paraId="05D14F37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3.99 (0.80)</w:t>
            </w:r>
          </w:p>
        </w:tc>
        <w:tc>
          <w:tcPr>
            <w:tcW w:w="1716" w:type="dxa"/>
          </w:tcPr>
          <w:p w14:paraId="49D8A73A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(3.00 - 5.00)</w:t>
            </w:r>
          </w:p>
        </w:tc>
        <w:tc>
          <w:tcPr>
            <w:tcW w:w="1644" w:type="dxa"/>
            <w:vMerge w:val="restart"/>
            <w:tcBorders>
              <w:bottom w:val="single" w:sz="4" w:space="0" w:color="auto"/>
            </w:tcBorders>
          </w:tcPr>
          <w:p w14:paraId="17944965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0.82</w:t>
            </w:r>
          </w:p>
        </w:tc>
      </w:tr>
      <w:tr w:rsidR="00BA4359" w:rsidRPr="00084DE7" w14:paraId="4810F315" w14:textId="77777777" w:rsidTr="00076129">
        <w:trPr>
          <w:trHeight w:val="70"/>
        </w:trPr>
        <w:tc>
          <w:tcPr>
            <w:tcW w:w="6071" w:type="dxa"/>
            <w:tcBorders>
              <w:bottom w:val="single" w:sz="4" w:space="0" w:color="auto"/>
            </w:tcBorders>
          </w:tcPr>
          <w:p w14:paraId="0A5A7164" w14:textId="2604798A" w:rsidR="00BA4359" w:rsidRPr="00A50E99" w:rsidRDefault="00EA1EC7" w:rsidP="00BB6A6B">
            <w:pPr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color w:val="000000"/>
                <w:sz w:val="20"/>
                <w:szCs w:val="20"/>
                <w:lang w:val="en-US"/>
              </w:rPr>
              <w:t>Data science initiative to support the use of telehealth in musculoskeletal conditions*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4ABCC5DF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14:paraId="46FFCCDC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14:paraId="5E62ED62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14:paraId="1439C429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14:paraId="07272088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uto"/>
          </w:tcPr>
          <w:p w14:paraId="0317A766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auto"/>
          </w:tcPr>
          <w:p w14:paraId="3D7DAB0D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4.01 (0.76)</w:t>
            </w:r>
          </w:p>
        </w:tc>
        <w:tc>
          <w:tcPr>
            <w:tcW w:w="1716" w:type="dxa"/>
            <w:tcBorders>
              <w:bottom w:val="single" w:sz="4" w:space="0" w:color="auto"/>
            </w:tcBorders>
            <w:shd w:val="clear" w:color="auto" w:fill="auto"/>
          </w:tcPr>
          <w:p w14:paraId="1917F801" w14:textId="77777777" w:rsidR="00EA1EC7" w:rsidRPr="00084DE7" w:rsidRDefault="00EA1EC7" w:rsidP="00BA4359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084DE7">
              <w:rPr>
                <w:rFonts w:cs="Times New Roman"/>
                <w:sz w:val="20"/>
                <w:szCs w:val="20"/>
                <w:lang w:val="en-US"/>
              </w:rPr>
              <w:t>4.00 (3.50 - 5.00)</w:t>
            </w:r>
          </w:p>
        </w:tc>
        <w:tc>
          <w:tcPr>
            <w:tcW w:w="1644" w:type="dxa"/>
            <w:vMerge/>
            <w:tcBorders>
              <w:bottom w:val="single" w:sz="4" w:space="0" w:color="auto"/>
            </w:tcBorders>
            <w:shd w:val="clear" w:color="auto" w:fill="FFFF00"/>
          </w:tcPr>
          <w:p w14:paraId="47920685" w14:textId="77777777" w:rsidR="00EA1EC7" w:rsidRPr="00084DE7" w:rsidRDefault="00EA1EC7" w:rsidP="00BB6A6B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BA4359" w:rsidRPr="00201424" w14:paraId="3A907212" w14:textId="77777777" w:rsidTr="00076129">
        <w:tc>
          <w:tcPr>
            <w:tcW w:w="14312" w:type="dxa"/>
            <w:gridSpan w:val="10"/>
          </w:tcPr>
          <w:p w14:paraId="377264C4" w14:textId="60E0E5AB" w:rsidR="00EA1EC7" w:rsidRPr="00076129" w:rsidRDefault="00EA1EC7" w:rsidP="00BB6A6B">
            <w:pPr>
              <w:rPr>
                <w:rFonts w:cs="Times New Roman"/>
                <w:sz w:val="20"/>
                <w:szCs w:val="20"/>
                <w:highlight w:val="yellow"/>
                <w:lang w:val="en-US"/>
              </w:rPr>
            </w:pPr>
            <w:r w:rsidRPr="00551D3B">
              <w:rPr>
                <w:rFonts w:cs="Times New Roman"/>
                <w:sz w:val="20"/>
                <w:szCs w:val="20"/>
                <w:lang w:val="en-US"/>
              </w:rPr>
              <w:t xml:space="preserve">1) Strongly disagree, 2) Disagree, 3) Neither agree </w:t>
            </w:r>
            <w:proofErr w:type="gramStart"/>
            <w:r w:rsidRPr="00551D3B">
              <w:rPr>
                <w:rFonts w:cs="Times New Roman"/>
                <w:sz w:val="20"/>
                <w:szCs w:val="20"/>
                <w:lang w:val="en-US"/>
              </w:rPr>
              <w:t>or</w:t>
            </w:r>
            <w:proofErr w:type="gramEnd"/>
            <w:r w:rsidRPr="00551D3B">
              <w:rPr>
                <w:rFonts w:cs="Times New Roman"/>
                <w:sz w:val="20"/>
                <w:szCs w:val="20"/>
                <w:lang w:val="en-US"/>
              </w:rPr>
              <w:t xml:space="preserve"> disagree, 4) Agree, 5) Strongly agree; </w:t>
            </w:r>
            <w:r w:rsidR="00076129" w:rsidRPr="00551D3B">
              <w:rPr>
                <w:rFonts w:cs="Times New Roman"/>
                <w:sz w:val="20"/>
                <w:szCs w:val="20"/>
                <w:lang w:val="en-US"/>
              </w:rPr>
              <w:t xml:space="preserve">SD) Standard deviation; </w:t>
            </w:r>
            <w:r w:rsidRPr="00551D3B">
              <w:rPr>
                <w:rFonts w:cs="Times New Roman"/>
                <w:sz w:val="20"/>
                <w:szCs w:val="20"/>
                <w:lang w:val="en-US"/>
              </w:rPr>
              <w:t>IQR) Interquartile range; *Previously merged research priority*</w:t>
            </w:r>
          </w:p>
        </w:tc>
      </w:tr>
    </w:tbl>
    <w:p w14:paraId="7EABD060" w14:textId="368E4A7B" w:rsidR="00076129" w:rsidRDefault="00076129" w:rsidP="002D5A9B">
      <w:pPr>
        <w:spacing w:line="240" w:lineRule="auto"/>
        <w:rPr>
          <w:lang w:val="en-US"/>
        </w:rPr>
        <w:sectPr w:rsidR="00076129" w:rsidSect="00EA1EC7">
          <w:pgSz w:w="16838" w:h="11906" w:orient="landscape" w:code="9"/>
          <w:pgMar w:top="1134" w:right="1134" w:bottom="1701" w:left="1701" w:header="709" w:footer="709" w:gutter="0"/>
          <w:cols w:space="708"/>
          <w:docGrid w:linePitch="360"/>
        </w:sectPr>
      </w:pPr>
    </w:p>
    <w:p w14:paraId="05AF722A" w14:textId="77777777" w:rsidR="00E24D94" w:rsidRPr="0009466F" w:rsidRDefault="00E24D94" w:rsidP="00E24D94">
      <w:pPr>
        <w:spacing w:after="0" w:line="240" w:lineRule="auto"/>
        <w:rPr>
          <w:lang w:val="en-US"/>
        </w:rPr>
      </w:pPr>
    </w:p>
    <w:sectPr w:rsidR="00E24D94" w:rsidRPr="0009466F" w:rsidSect="00E027F1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F2221"/>
    <w:multiLevelType w:val="multilevel"/>
    <w:tmpl w:val="0DF0F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89630B"/>
    <w:multiLevelType w:val="multilevel"/>
    <w:tmpl w:val="E0D01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0962118">
    <w:abstractNumId w:val="0"/>
  </w:num>
  <w:num w:numId="2" w16cid:durableId="1311246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66F"/>
    <w:rsid w:val="000349C9"/>
    <w:rsid w:val="00076129"/>
    <w:rsid w:val="00084DE7"/>
    <w:rsid w:val="0009466F"/>
    <w:rsid w:val="000C1813"/>
    <w:rsid w:val="000F64E2"/>
    <w:rsid w:val="001664D0"/>
    <w:rsid w:val="00193BA8"/>
    <w:rsid w:val="00193FEA"/>
    <w:rsid w:val="001A4EE9"/>
    <w:rsid w:val="00201424"/>
    <w:rsid w:val="00203EEA"/>
    <w:rsid w:val="002D5A9B"/>
    <w:rsid w:val="00325A22"/>
    <w:rsid w:val="00374C59"/>
    <w:rsid w:val="003754F8"/>
    <w:rsid w:val="00380A64"/>
    <w:rsid w:val="00386DB7"/>
    <w:rsid w:val="003E7E48"/>
    <w:rsid w:val="003F031B"/>
    <w:rsid w:val="00416298"/>
    <w:rsid w:val="004330AC"/>
    <w:rsid w:val="00471313"/>
    <w:rsid w:val="004E1213"/>
    <w:rsid w:val="004F431E"/>
    <w:rsid w:val="00524106"/>
    <w:rsid w:val="00527B9C"/>
    <w:rsid w:val="00532F42"/>
    <w:rsid w:val="00550E46"/>
    <w:rsid w:val="00551D3B"/>
    <w:rsid w:val="00571305"/>
    <w:rsid w:val="00613CD6"/>
    <w:rsid w:val="00625705"/>
    <w:rsid w:val="00637FDF"/>
    <w:rsid w:val="006737DD"/>
    <w:rsid w:val="00677220"/>
    <w:rsid w:val="007408C5"/>
    <w:rsid w:val="007C2BA9"/>
    <w:rsid w:val="007E7F2F"/>
    <w:rsid w:val="00814E55"/>
    <w:rsid w:val="00836355"/>
    <w:rsid w:val="00870A62"/>
    <w:rsid w:val="00877F14"/>
    <w:rsid w:val="008837FF"/>
    <w:rsid w:val="008B0073"/>
    <w:rsid w:val="008F1556"/>
    <w:rsid w:val="00984542"/>
    <w:rsid w:val="009B297B"/>
    <w:rsid w:val="009B6B7F"/>
    <w:rsid w:val="00A33DD1"/>
    <w:rsid w:val="00A50E99"/>
    <w:rsid w:val="00AD3B33"/>
    <w:rsid w:val="00AE1C7A"/>
    <w:rsid w:val="00AE209B"/>
    <w:rsid w:val="00B0524D"/>
    <w:rsid w:val="00B4683D"/>
    <w:rsid w:val="00B9141C"/>
    <w:rsid w:val="00BA4359"/>
    <w:rsid w:val="00C06266"/>
    <w:rsid w:val="00C11DEA"/>
    <w:rsid w:val="00C3440C"/>
    <w:rsid w:val="00C86FF7"/>
    <w:rsid w:val="00CE19EF"/>
    <w:rsid w:val="00D82098"/>
    <w:rsid w:val="00DB07D5"/>
    <w:rsid w:val="00DE0379"/>
    <w:rsid w:val="00E027F1"/>
    <w:rsid w:val="00E24D94"/>
    <w:rsid w:val="00E47D8D"/>
    <w:rsid w:val="00E6169D"/>
    <w:rsid w:val="00EA1EC7"/>
    <w:rsid w:val="00EC7E58"/>
    <w:rsid w:val="00EE4BFD"/>
    <w:rsid w:val="00EF3CDF"/>
    <w:rsid w:val="00F07F25"/>
    <w:rsid w:val="00F44C81"/>
    <w:rsid w:val="00F835FB"/>
    <w:rsid w:val="00FD175A"/>
    <w:rsid w:val="00FE3E1A"/>
    <w:rsid w:val="00FF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0AD06"/>
  <w15:chartTrackingRefBased/>
  <w15:docId w15:val="{1D740523-D1A3-4331-8C8C-54F39BABE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2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94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ontepargpadro"/>
    <w:rsid w:val="0067722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styleId="Refdecomentrio">
    <w:name w:val="annotation reference"/>
    <w:basedOn w:val="Fontepargpadro"/>
    <w:uiPriority w:val="99"/>
    <w:semiHidden/>
    <w:unhideWhenUsed/>
    <w:rsid w:val="00E6169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6169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6169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6169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6169D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61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1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26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9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8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7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73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45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724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 Fandim</dc:creator>
  <cp:keywords/>
  <dc:description/>
  <cp:lastModifiedBy>Junior Fandim</cp:lastModifiedBy>
  <cp:revision>10</cp:revision>
  <dcterms:created xsi:type="dcterms:W3CDTF">2022-12-22T14:54:00Z</dcterms:created>
  <dcterms:modified xsi:type="dcterms:W3CDTF">2023-07-20T14:23:00Z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2959f0e71598769355db6f2bcfc57186044c789ce482fedaff48efe22edcee8a</vt:lpwstr>
  </property>
</Properties>
</file>