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iddelsrutenett3-uthevingsfarge3"/>
        <w:tblW w:w="14173" w:type="dxa"/>
        <w:tblLook w:val="04A0" w:firstRow="1" w:lastRow="0" w:firstColumn="1" w:lastColumn="0" w:noHBand="0" w:noVBand="1"/>
      </w:tblPr>
      <w:tblGrid>
        <w:gridCol w:w="222"/>
        <w:gridCol w:w="1582"/>
        <w:gridCol w:w="5890"/>
        <w:gridCol w:w="6479"/>
      </w:tblGrid>
      <w:tr w:rsidR="00F53984" w:rsidRPr="00E56D37" w14:paraId="3305A892" w14:textId="77777777" w:rsidTr="00F539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0BF394A" w14:textId="6D5B92FC" w:rsidR="007633FC" w:rsidRPr="00F53984" w:rsidRDefault="00E56D37" w:rsidP="00E56D37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lang w:val="en-GB" w:eastAsia="en-US"/>
              </w:rPr>
              <w:t>Appendix 2</w:t>
            </w:r>
            <w:r w:rsidR="00F53984">
              <w:rPr>
                <w:rFonts w:asciiTheme="minorHAnsi" w:eastAsiaTheme="minorHAnsi" w:hAnsiTheme="minorHAnsi" w:cstheme="minorHAnsi"/>
                <w:color w:val="auto"/>
                <w:lang w:val="en-GB" w:eastAsia="en-US"/>
              </w:rPr>
              <w:t xml:space="preserve"> </w:t>
            </w:r>
            <w:r w:rsidR="007633FC" w:rsidRPr="00F53984">
              <w:rPr>
                <w:rFonts w:asciiTheme="minorHAnsi" w:eastAsiaTheme="minorHAnsi" w:hAnsiTheme="minorHAnsi" w:cstheme="minorHAnsi"/>
                <w:color w:val="auto"/>
                <w:lang w:val="en-GB" w:eastAsia="en-US"/>
              </w:rPr>
              <w:t xml:space="preserve"> </w:t>
            </w:r>
            <w:r w:rsidRPr="00E56D37">
              <w:rPr>
                <w:rFonts w:asciiTheme="minorHAnsi" w:eastAsiaTheme="minorHAnsi" w:hAnsiTheme="minorHAnsi" w:cstheme="minorHAnsi"/>
                <w:b w:val="0"/>
                <w:color w:val="auto"/>
                <w:lang w:val="en-GB" w:eastAsia="en-US"/>
              </w:rPr>
              <w:t>Detailed description of c</w:t>
            </w:r>
            <w:r w:rsidR="007633FC" w:rsidRPr="00E56D37">
              <w:rPr>
                <w:rFonts w:asciiTheme="minorHAnsi" w:eastAsiaTheme="minorHAnsi" w:hAnsiTheme="minorHAnsi" w:cstheme="minorHAnsi"/>
                <w:b w:val="0"/>
                <w:color w:val="auto"/>
                <w:lang w:val="en-GB" w:eastAsia="en-US"/>
              </w:rPr>
              <w:t>linical</w:t>
            </w:r>
            <w:r w:rsidR="007633FC" w:rsidRPr="00F53984">
              <w:rPr>
                <w:rFonts w:asciiTheme="minorHAnsi" w:eastAsiaTheme="minorHAnsi" w:hAnsiTheme="minorHAnsi" w:cstheme="minorHAnsi"/>
                <w:b w:val="0"/>
                <w:color w:val="auto"/>
                <w:lang w:val="en-GB" w:eastAsia="en-US"/>
              </w:rPr>
              <w:t xml:space="preserve"> signs and tests for acute rotator cuff tear and/or avulsion fracture at insertion site</w:t>
            </w:r>
          </w:p>
        </w:tc>
      </w:tr>
      <w:tr w:rsidR="00F53984" w:rsidRPr="00F53984" w14:paraId="7520E19F" w14:textId="77777777" w:rsidTr="00F539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20B6F6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  <w:t>Test</w:t>
            </w:r>
          </w:p>
        </w:tc>
        <w:tc>
          <w:tcPr>
            <w:tcW w:w="5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17F7F9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b/>
                <w:sz w:val="20"/>
                <w:szCs w:val="20"/>
                <w:lang w:val="en-US" w:eastAsia="en-US"/>
              </w:rPr>
              <w:t>Description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90E7FD" w14:textId="357B8843" w:rsidR="00F53984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b/>
                <w:sz w:val="20"/>
                <w:szCs w:val="20"/>
                <w:lang w:val="en-US" w:eastAsia="en-US"/>
              </w:rPr>
              <w:t>Interpretation and registration</w:t>
            </w:r>
          </w:p>
        </w:tc>
      </w:tr>
      <w:tr w:rsidR="00F53984" w:rsidRPr="00F53984" w14:paraId="0B8A1D34" w14:textId="77777777" w:rsidTr="00F5398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4"/>
            <w:tcBorders>
              <w:top w:val="single" w:sz="4" w:space="0" w:color="auto"/>
            </w:tcBorders>
            <w:shd w:val="clear" w:color="auto" w:fill="auto"/>
          </w:tcPr>
          <w:p w14:paraId="097C95C3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b w:val="0"/>
                <w:color w:val="auto"/>
                <w:sz w:val="20"/>
                <w:szCs w:val="20"/>
                <w:highlight w:val="lightGray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  <w:t>Abduction</w:t>
            </w:r>
          </w:p>
        </w:tc>
      </w:tr>
      <w:tr w:rsidR="00F53984" w:rsidRPr="00E56D37" w14:paraId="1F23C183" w14:textId="77777777" w:rsidTr="00F539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4C8F12AE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27CC7F4B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AROM</w:t>
            </w:r>
          </w:p>
        </w:tc>
        <w:tc>
          <w:tcPr>
            <w:tcW w:w="5890" w:type="dxa"/>
            <w:shd w:val="clear" w:color="auto" w:fill="auto"/>
          </w:tcPr>
          <w:p w14:paraId="6B3C312B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Patient abducts both arms with thumbs up. Demonstrated in the scapula plane. (Stopped at shoulder level (90°) if </w:t>
            </w:r>
            <w:proofErr w:type="spellStart"/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glenohumeral</w:t>
            </w:r>
            <w:proofErr w:type="spellEnd"/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 dislocation)</w:t>
            </w:r>
            <w:r w:rsidR="003D4DF0"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.</w:t>
            </w: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</w:tcPr>
          <w:p w14:paraId="7F371F0D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Negative if &gt; 90°, positive if ≤ 90°</w:t>
            </w:r>
          </w:p>
          <w:p w14:paraId="00AF2D3D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Number of degrees </w:t>
            </w:r>
          </w:p>
          <w:p w14:paraId="5B6725D8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</w:tr>
      <w:tr w:rsidR="00F53984" w:rsidRPr="00F53984" w14:paraId="538ED961" w14:textId="77777777" w:rsidTr="00F53984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39C38F10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1E5435CD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Painful arc</w:t>
            </w:r>
          </w:p>
        </w:tc>
        <w:tc>
          <w:tcPr>
            <w:tcW w:w="5890" w:type="dxa"/>
            <w:shd w:val="clear" w:color="auto" w:fill="auto"/>
          </w:tcPr>
          <w:p w14:paraId="1FA0BCE9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As above </w:t>
            </w:r>
          </w:p>
        </w:tc>
        <w:tc>
          <w:tcPr>
            <w:tcW w:w="0" w:type="auto"/>
            <w:shd w:val="clear" w:color="auto" w:fill="auto"/>
          </w:tcPr>
          <w:p w14:paraId="747BFC66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Positive if painful arc between 60° and 120° with notably less pain in the rest of the arc, pain localized to deltoid region. Registered: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pos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neg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, not possible</w:t>
            </w:r>
          </w:p>
        </w:tc>
      </w:tr>
      <w:tr w:rsidR="00F53984" w:rsidRPr="00F53984" w14:paraId="35E093C3" w14:textId="77777777" w:rsidTr="00F539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2A362FB0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7BD0376B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Strength</w:t>
            </w:r>
          </w:p>
        </w:tc>
        <w:tc>
          <w:tcPr>
            <w:tcW w:w="5890" w:type="dxa"/>
            <w:shd w:val="clear" w:color="auto" w:fill="auto"/>
          </w:tcPr>
          <w:p w14:paraId="7DEB04D2" w14:textId="3A040D3D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90° flexion in elbow, examiner alongside patient facing same way, abduction resisted by e</w:t>
            </w:r>
            <w:r w:rsidR="00A74222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xaminer, tested in both 0 and 30</w:t>
            </w: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°</w:t>
            </w:r>
          </w:p>
        </w:tc>
        <w:tc>
          <w:tcPr>
            <w:tcW w:w="0" w:type="auto"/>
            <w:shd w:val="clear" w:color="auto" w:fill="auto"/>
          </w:tcPr>
          <w:p w14:paraId="3C24DD5B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Normal if clinically indistinguishable to healthy shoulder</w:t>
            </w:r>
          </w:p>
          <w:p w14:paraId="6D4CC9A4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Normal or reduced</w:t>
            </w:r>
          </w:p>
        </w:tc>
      </w:tr>
      <w:tr w:rsidR="00F53984" w:rsidRPr="00E56D37" w14:paraId="62A49351" w14:textId="77777777" w:rsidTr="00F53984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03916AFF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7CC2733A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Resisted abduction pain </w:t>
            </w:r>
          </w:p>
        </w:tc>
        <w:tc>
          <w:tcPr>
            <w:tcW w:w="5890" w:type="dxa"/>
            <w:shd w:val="clear" w:color="auto" w:fill="auto"/>
          </w:tcPr>
          <w:p w14:paraId="4ACB79EC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As above, arm  in 30°- 40° abduction  </w:t>
            </w:r>
          </w:p>
        </w:tc>
        <w:tc>
          <w:tcPr>
            <w:tcW w:w="0" w:type="auto"/>
            <w:shd w:val="clear" w:color="auto" w:fill="auto"/>
          </w:tcPr>
          <w:p w14:paraId="7B112454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Positive if  </w:t>
            </w:r>
            <w:proofErr w:type="spellStart"/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i</w:t>
            </w:r>
            <w:proofErr w:type="spellEnd"/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) or ii), negative if iii) or iv), </w:t>
            </w:r>
          </w:p>
          <w:p w14:paraId="5BABA34C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Registered as pain against: </w:t>
            </w:r>
            <w:proofErr w:type="spellStart"/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i</w:t>
            </w:r>
            <w:proofErr w:type="spellEnd"/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) gravity alone, ii) isometric force, iii) eccentric force, iv) no pain</w:t>
            </w:r>
          </w:p>
        </w:tc>
      </w:tr>
      <w:tr w:rsidR="00F53984" w:rsidRPr="00F53984" w14:paraId="25A6F6FC" w14:textId="77777777" w:rsidTr="00F539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5EB47C2A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4D0C4D1F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Hawkins </w:t>
            </w:r>
          </w:p>
        </w:tc>
        <w:tc>
          <w:tcPr>
            <w:tcW w:w="5890" w:type="dxa"/>
            <w:shd w:val="clear" w:color="auto" w:fill="auto"/>
          </w:tcPr>
          <w:p w14:paraId="6BF76D62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Shoulder and elbow in 90° flexion. Scapula stabilized. Internal rotation of upper arm by turning the elbow</w:t>
            </w:r>
          </w:p>
        </w:tc>
        <w:tc>
          <w:tcPr>
            <w:tcW w:w="0" w:type="auto"/>
            <w:shd w:val="clear" w:color="auto" w:fill="auto"/>
          </w:tcPr>
          <w:p w14:paraId="0E2C419D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Positive if pain provoked on internal rotation.</w:t>
            </w:r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Registered: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pos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neg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, not possible</w:t>
            </w:r>
          </w:p>
          <w:p w14:paraId="52DDE4FF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</w:tr>
      <w:tr w:rsidR="00F53984" w:rsidRPr="00F53984" w14:paraId="5B822DA8" w14:textId="77777777" w:rsidTr="00F5398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4"/>
            <w:shd w:val="clear" w:color="auto" w:fill="auto"/>
          </w:tcPr>
          <w:p w14:paraId="115DEE0D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b w:val="0"/>
                <w:color w:val="auto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  <w:t>External rotation</w:t>
            </w:r>
          </w:p>
        </w:tc>
      </w:tr>
      <w:tr w:rsidR="00F53984" w:rsidRPr="00F53984" w14:paraId="22D31D37" w14:textId="77777777" w:rsidTr="00F539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2C1E6411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24F1B871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AROM</w:t>
            </w:r>
          </w:p>
        </w:tc>
        <w:tc>
          <w:tcPr>
            <w:tcW w:w="5890" w:type="dxa"/>
            <w:shd w:val="clear" w:color="auto" w:fill="auto"/>
          </w:tcPr>
          <w:p w14:paraId="683D9FD7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Back against wall, elbows in 90° flexion, lower arm pointing forwards, thumbs up</w:t>
            </w:r>
          </w:p>
        </w:tc>
        <w:tc>
          <w:tcPr>
            <w:tcW w:w="0" w:type="auto"/>
            <w:shd w:val="clear" w:color="auto" w:fill="auto"/>
          </w:tcPr>
          <w:p w14:paraId="1F29DE50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Negative if &lt; 20° degrees difference, positive if ≥ 20°</w:t>
            </w:r>
          </w:p>
          <w:p w14:paraId="2442696C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Number of degrees </w:t>
            </w:r>
          </w:p>
        </w:tc>
      </w:tr>
      <w:tr w:rsidR="00F53984" w:rsidRPr="00F53984" w14:paraId="0E89D518" w14:textId="77777777" w:rsidTr="00F53984">
        <w:trPr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18149DAD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69F1AF64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Strength</w:t>
            </w:r>
          </w:p>
        </w:tc>
        <w:tc>
          <w:tcPr>
            <w:tcW w:w="5890" w:type="dxa"/>
            <w:shd w:val="clear" w:color="auto" w:fill="auto"/>
          </w:tcPr>
          <w:p w14:paraId="77E27C58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Arm positioned as above, examiner facing patient applying internal rotation force on both distal lower arms</w:t>
            </w:r>
          </w:p>
        </w:tc>
        <w:tc>
          <w:tcPr>
            <w:tcW w:w="0" w:type="auto"/>
            <w:shd w:val="clear" w:color="auto" w:fill="auto"/>
          </w:tcPr>
          <w:p w14:paraId="46C9472F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Normal if clinically indistinguishable to healthy shoulder</w:t>
            </w:r>
          </w:p>
          <w:p w14:paraId="32BCC2CC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Normal or reduced</w:t>
            </w:r>
          </w:p>
        </w:tc>
      </w:tr>
      <w:tr w:rsidR="00F53984" w:rsidRPr="00E56D37" w14:paraId="7E68741C" w14:textId="77777777" w:rsidTr="00F539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58C0AA0C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72486E44" w14:textId="77777777" w:rsidR="000F0DEA" w:rsidRPr="00F53984" w:rsidRDefault="00367991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Small </w:t>
            </w:r>
            <w:r w:rsidR="000F0DEA"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finger test</w:t>
            </w:r>
          </w:p>
        </w:tc>
        <w:tc>
          <w:tcPr>
            <w:tcW w:w="5890" w:type="dxa"/>
            <w:shd w:val="clear" w:color="auto" w:fill="auto"/>
          </w:tcPr>
          <w:p w14:paraId="5FBB13B9" w14:textId="58C0362E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Arm as above, examiner on patient`s side, patient to resist internal rotation force by examiner`s 5</w:t>
            </w: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vertAlign w:val="superscript"/>
                <w:lang w:val="en-US" w:eastAsia="en-US"/>
              </w:rPr>
              <w:t>th</w:t>
            </w: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 finger to the distal forearm (ill. Fig 2) </w:t>
            </w:r>
          </w:p>
        </w:tc>
        <w:tc>
          <w:tcPr>
            <w:tcW w:w="0" w:type="auto"/>
            <w:shd w:val="clear" w:color="auto" w:fill="auto"/>
          </w:tcPr>
          <w:p w14:paraId="26F08523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Positive if patient cannot resist examiner`s force</w:t>
            </w:r>
          </w:p>
          <w:p w14:paraId="74305CE3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</w:tr>
      <w:tr w:rsidR="00F53984" w:rsidRPr="00F53984" w14:paraId="6C1805B2" w14:textId="77777777" w:rsidTr="00F53984">
        <w:trPr>
          <w:trHeight w:val="7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083B5BEC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6842290D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External rotation lag sign </w:t>
            </w:r>
          </w:p>
        </w:tc>
        <w:tc>
          <w:tcPr>
            <w:tcW w:w="5890" w:type="dxa"/>
            <w:shd w:val="clear" w:color="auto" w:fill="auto"/>
          </w:tcPr>
          <w:p w14:paraId="4D2DBA07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Examiner supports and elevates patient`s elbow to 20°, lower arm brought to maximum external rotation minus 5°, patient to hold position </w:t>
            </w:r>
          </w:p>
        </w:tc>
        <w:tc>
          <w:tcPr>
            <w:tcW w:w="0" w:type="auto"/>
            <w:shd w:val="clear" w:color="auto" w:fill="auto"/>
          </w:tcPr>
          <w:p w14:paraId="6E46845E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Positive if unable to hold position.</w:t>
            </w:r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Registered: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pos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neg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, not possible</w:t>
            </w:r>
          </w:p>
          <w:p w14:paraId="22510495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</w:p>
          <w:p w14:paraId="19299A7A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</w:tr>
      <w:tr w:rsidR="00F53984" w:rsidRPr="00F53984" w14:paraId="301FD13E" w14:textId="77777777" w:rsidTr="00F539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4"/>
            <w:shd w:val="clear" w:color="auto" w:fill="auto"/>
          </w:tcPr>
          <w:p w14:paraId="709F7386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b w:val="0"/>
                <w:color w:val="auto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  <w:t>Internal rotation</w:t>
            </w:r>
          </w:p>
        </w:tc>
      </w:tr>
      <w:tr w:rsidR="00F53984" w:rsidRPr="00E56D37" w14:paraId="03DB17C3" w14:textId="77777777" w:rsidTr="00F5398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4FAB1136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70C02EB7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AROM</w:t>
            </w:r>
          </w:p>
        </w:tc>
        <w:tc>
          <w:tcPr>
            <w:tcW w:w="5890" w:type="dxa"/>
            <w:shd w:val="clear" w:color="auto" w:fill="auto"/>
          </w:tcPr>
          <w:p w14:paraId="17CD041D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Hand on back</w:t>
            </w:r>
          </w:p>
        </w:tc>
        <w:tc>
          <w:tcPr>
            <w:tcW w:w="0" w:type="auto"/>
            <w:shd w:val="clear" w:color="auto" w:fill="auto"/>
          </w:tcPr>
          <w:p w14:paraId="2F239A16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0-plane, gluteal, lumbar or inter-scapular area</w:t>
            </w:r>
          </w:p>
        </w:tc>
      </w:tr>
      <w:tr w:rsidR="00F53984" w:rsidRPr="00E56D37" w14:paraId="54112E4A" w14:textId="77777777" w:rsidTr="00F539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072B382F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shd w:val="clear" w:color="auto" w:fill="auto"/>
          </w:tcPr>
          <w:p w14:paraId="20171A39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Belly-press</w:t>
            </w:r>
          </w:p>
        </w:tc>
        <w:tc>
          <w:tcPr>
            <w:tcW w:w="5890" w:type="dxa"/>
            <w:shd w:val="clear" w:color="auto" w:fill="auto"/>
          </w:tcPr>
          <w:p w14:paraId="3155CA8F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Patient presses flat hands against belly with elbow i</w:t>
            </w:r>
            <w:r w:rsidR="00BB65A5"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n forward position</w:t>
            </w:r>
          </w:p>
        </w:tc>
        <w:tc>
          <w:tcPr>
            <w:tcW w:w="0" w:type="auto"/>
            <w:shd w:val="clear" w:color="auto" w:fill="auto"/>
          </w:tcPr>
          <w:p w14:paraId="43489F39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Positive if elbow cannot be held in</w:t>
            </w:r>
            <w:r w:rsidR="00BB65A5"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 or if clearly reduced strength. </w:t>
            </w:r>
          </w:p>
        </w:tc>
      </w:tr>
      <w:tr w:rsidR="00F53984" w:rsidRPr="00F53984" w14:paraId="32A932D2" w14:textId="77777777" w:rsidTr="009A7FA2">
        <w:trPr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3229ABE5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tcBorders>
              <w:bottom w:val="single" w:sz="8" w:space="0" w:color="FFFFFF" w:themeColor="background1"/>
            </w:tcBorders>
            <w:shd w:val="clear" w:color="auto" w:fill="auto"/>
          </w:tcPr>
          <w:p w14:paraId="03B42FF6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Internal rotation lag sign </w:t>
            </w:r>
          </w:p>
        </w:tc>
        <w:tc>
          <w:tcPr>
            <w:tcW w:w="5890" w:type="dxa"/>
            <w:tcBorders>
              <w:bottom w:val="single" w:sz="8" w:space="0" w:color="FFFFFF" w:themeColor="background1"/>
            </w:tcBorders>
            <w:shd w:val="clear" w:color="auto" w:fill="auto"/>
          </w:tcPr>
          <w:p w14:paraId="32A09396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Examiner extends and internally rotates arm with elbow in 90°, hand off back, patient to hold position</w:t>
            </w:r>
          </w:p>
        </w:tc>
        <w:tc>
          <w:tcPr>
            <w:tcW w:w="0" w:type="auto"/>
            <w:tcBorders>
              <w:bottom w:val="single" w:sz="8" w:space="0" w:color="FFFFFF" w:themeColor="background1"/>
            </w:tcBorders>
            <w:shd w:val="clear" w:color="auto" w:fill="auto"/>
          </w:tcPr>
          <w:p w14:paraId="554AA334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Positive if unable to hold position. </w:t>
            </w:r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Registered: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pos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neg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, not possible</w:t>
            </w:r>
          </w:p>
          <w:p w14:paraId="2B63E732" w14:textId="77777777" w:rsidR="000F0DEA" w:rsidRPr="00F53984" w:rsidRDefault="000F0DEA" w:rsidP="00C26E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</w:tr>
      <w:tr w:rsidR="00F53984" w:rsidRPr="00F53984" w14:paraId="66CE4221" w14:textId="77777777" w:rsidTr="009A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</w:tcPr>
          <w:p w14:paraId="200F6AF9" w14:textId="77777777" w:rsidR="000F0DEA" w:rsidRPr="00F53984" w:rsidRDefault="000F0DEA" w:rsidP="00C26E15">
            <w:pPr>
              <w:rPr>
                <w:rFonts w:asciiTheme="minorHAnsi" w:eastAsiaTheme="minorHAnsi" w:hAnsiTheme="minorHAnsi" w:cstheme="minorHAnsi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582" w:type="dxa"/>
            <w:tcBorders>
              <w:bottom w:val="single" w:sz="4" w:space="0" w:color="auto"/>
            </w:tcBorders>
            <w:shd w:val="clear" w:color="auto" w:fill="auto"/>
          </w:tcPr>
          <w:p w14:paraId="0A878D48" w14:textId="2A34D8F0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Int</w:t>
            </w:r>
            <w:r w:rsidR="009A7FA2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ernal rotation lag sign </w:t>
            </w:r>
            <w:proofErr w:type="spellStart"/>
            <w:r w:rsidR="009A7FA2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mdf</w:t>
            </w:r>
            <w:proofErr w:type="spellEnd"/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5890" w:type="dxa"/>
            <w:tcBorders>
              <w:bottom w:val="single" w:sz="4" w:space="0" w:color="auto"/>
            </w:tcBorders>
            <w:shd w:val="clear" w:color="auto" w:fill="auto"/>
          </w:tcPr>
          <w:p w14:paraId="0D43A6D3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>Patient places flat hands against belly, examiner brings elbows in forward position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763B1CF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  <w:r w:rsidRPr="00F53984"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  <w:t xml:space="preserve">Positive if unable to hold position. </w:t>
            </w:r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Registered: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pos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neg</w:t>
            </w:r>
            <w:proofErr w:type="spellEnd"/>
            <w:r w:rsidRPr="00F53984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, not possible</w:t>
            </w:r>
          </w:p>
          <w:p w14:paraId="46A94524" w14:textId="77777777" w:rsidR="000F0DEA" w:rsidRPr="00F53984" w:rsidRDefault="000F0DEA" w:rsidP="00C26E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val="en-US" w:eastAsia="en-US"/>
              </w:rPr>
            </w:pPr>
          </w:p>
        </w:tc>
      </w:tr>
    </w:tbl>
    <w:p w14:paraId="11CBD3D8" w14:textId="0E47A972" w:rsidR="00BD30A1" w:rsidRPr="009A7FA2" w:rsidRDefault="000F0DEA" w:rsidP="000F0DEA">
      <w:pPr>
        <w:rPr>
          <w:lang w:val="en-US"/>
        </w:rPr>
      </w:pPr>
      <w:proofErr w:type="gramStart"/>
      <w:r w:rsidRPr="009A7FA2">
        <w:rPr>
          <w:rFonts w:eastAsiaTheme="minorHAnsi"/>
          <w:i/>
          <w:iCs/>
          <w:sz w:val="16"/>
          <w:szCs w:val="16"/>
          <w:lang w:val="en-US" w:eastAsia="en-US"/>
        </w:rPr>
        <w:t>AROM</w:t>
      </w:r>
      <w:r w:rsidR="009A7FA2">
        <w:rPr>
          <w:rFonts w:eastAsiaTheme="minorHAnsi"/>
          <w:sz w:val="16"/>
          <w:szCs w:val="16"/>
          <w:lang w:val="en-US" w:eastAsia="en-US"/>
        </w:rPr>
        <w:t xml:space="preserve"> </w:t>
      </w:r>
      <w:r w:rsidRPr="009A7FA2">
        <w:rPr>
          <w:rFonts w:eastAsiaTheme="minorHAnsi"/>
          <w:sz w:val="16"/>
          <w:szCs w:val="16"/>
          <w:lang w:val="en-US" w:eastAsia="en-US"/>
        </w:rPr>
        <w:t xml:space="preserve"> active</w:t>
      </w:r>
      <w:proofErr w:type="gramEnd"/>
      <w:r w:rsidRPr="009A7FA2">
        <w:rPr>
          <w:rFonts w:eastAsiaTheme="minorHAnsi"/>
          <w:sz w:val="16"/>
          <w:szCs w:val="16"/>
          <w:lang w:val="en-US" w:eastAsia="en-US"/>
        </w:rPr>
        <w:t xml:space="preserve"> range of motion</w:t>
      </w:r>
      <w:r w:rsidR="009A7FA2" w:rsidRPr="009A7FA2">
        <w:rPr>
          <w:rFonts w:eastAsiaTheme="minorHAnsi"/>
          <w:sz w:val="16"/>
          <w:szCs w:val="16"/>
          <w:lang w:val="en-US" w:eastAsia="en-US"/>
        </w:rPr>
        <w:t xml:space="preserve">; </w:t>
      </w:r>
      <w:proofErr w:type="spellStart"/>
      <w:r w:rsidR="009A7FA2" w:rsidRPr="009A7FA2">
        <w:rPr>
          <w:rFonts w:eastAsiaTheme="minorHAnsi"/>
          <w:i/>
          <w:sz w:val="16"/>
          <w:szCs w:val="16"/>
          <w:lang w:val="en-US" w:eastAsia="en-US"/>
        </w:rPr>
        <w:t>mdf</w:t>
      </w:r>
      <w:proofErr w:type="spellEnd"/>
      <w:r w:rsidR="009A7FA2">
        <w:rPr>
          <w:rFonts w:eastAsiaTheme="minorHAnsi"/>
          <w:sz w:val="16"/>
          <w:szCs w:val="16"/>
          <w:lang w:val="en-US" w:eastAsia="en-US"/>
        </w:rPr>
        <w:t xml:space="preserve"> modified</w:t>
      </w:r>
    </w:p>
    <w:sectPr w:rsidR="00BD30A1" w:rsidRPr="009A7FA2" w:rsidSect="000F0DE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activeWritingStyle w:appName="MSWord" w:lang="nb-NO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DEA"/>
    <w:rsid w:val="000F0DEA"/>
    <w:rsid w:val="00367991"/>
    <w:rsid w:val="003D4DF0"/>
    <w:rsid w:val="007633FC"/>
    <w:rsid w:val="007D6F3D"/>
    <w:rsid w:val="009A7FA2"/>
    <w:rsid w:val="00A74222"/>
    <w:rsid w:val="00BB65A5"/>
    <w:rsid w:val="00BD30A1"/>
    <w:rsid w:val="00C26E15"/>
    <w:rsid w:val="00D576B9"/>
    <w:rsid w:val="00D87C14"/>
    <w:rsid w:val="00D905E4"/>
    <w:rsid w:val="00DD3830"/>
    <w:rsid w:val="00E007FC"/>
    <w:rsid w:val="00E56D37"/>
    <w:rsid w:val="00F53984"/>
    <w:rsid w:val="00FA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D902"/>
  <w15:docId w15:val="{F1BBD66A-0C2A-4A36-8E33-605D6F38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F0D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iddelsrutenett3-uthevingsfarge3">
    <w:name w:val="Medium Grid 3 Accent 3"/>
    <w:basedOn w:val="Vanligtabell"/>
    <w:uiPriority w:val="69"/>
    <w:rsid w:val="007633F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Fargeriktrutenett-uthevingsfarge3">
    <w:name w:val="Colorful Grid Accent 3"/>
    <w:basedOn w:val="Vanligtabell"/>
    <w:uiPriority w:val="73"/>
    <w:rsid w:val="007633F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gerikskyggelegging-uthevingsfarge3">
    <w:name w:val="Colorful Shading Accent 3"/>
    <w:basedOn w:val="Vanligtabell"/>
    <w:uiPriority w:val="71"/>
    <w:rsid w:val="007633F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Merknadsreferanse">
    <w:name w:val="annotation reference"/>
    <w:basedOn w:val="Standardskriftforavsnitt"/>
    <w:uiPriority w:val="99"/>
    <w:semiHidden/>
    <w:unhideWhenUsed/>
    <w:rsid w:val="00BB65A5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BB65A5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BB65A5"/>
    <w:rPr>
      <w:rFonts w:ascii="Times New Roman" w:eastAsia="Times New Roman" w:hAnsi="Times New Roman" w:cs="Times New Roman"/>
      <w:sz w:val="20"/>
      <w:szCs w:val="20"/>
      <w:lang w:eastAsia="nb-NO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BB65A5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BB65A5"/>
    <w:rPr>
      <w:rFonts w:ascii="Times New Roman" w:eastAsia="Times New Roman" w:hAnsi="Times New Roman" w:cs="Times New Roman"/>
      <w:b/>
      <w:bCs/>
      <w:sz w:val="20"/>
      <w:szCs w:val="20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BB65A5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B65A5"/>
    <w:rPr>
      <w:rFonts w:ascii="Segoe UI" w:eastAsia="Times New Roman" w:hAnsi="Segoe UI" w:cs="Segoe UI"/>
      <w:sz w:val="18"/>
      <w:szCs w:val="18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Oslo universitetssykehus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 Enger</dc:creator>
  <cp:lastModifiedBy>Martine Merete Enger</cp:lastModifiedBy>
  <cp:revision>14</cp:revision>
  <dcterms:created xsi:type="dcterms:W3CDTF">2021-03-07T16:44:00Z</dcterms:created>
  <dcterms:modified xsi:type="dcterms:W3CDTF">2025-02-21T16:45:00Z</dcterms:modified>
</cp:coreProperties>
</file>