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D69916" w14:textId="442DB3D4" w:rsidR="00D95E12" w:rsidRPr="006951F5" w:rsidRDefault="00D95E12" w:rsidP="00D95E12">
      <w:pPr>
        <w:rPr>
          <w:rFonts w:ascii="Arial" w:hAnsi="Arial" w:cs="Arial"/>
          <w:b/>
          <w:bCs/>
        </w:rPr>
      </w:pPr>
      <w:r>
        <w:rPr>
          <w:rFonts w:ascii="Arial" w:hAnsi="Arial" w:cs="Arial"/>
          <w:b/>
          <w:bCs/>
        </w:rPr>
        <w:t>Supplementary T</w:t>
      </w:r>
      <w:r w:rsidRPr="006951F5">
        <w:rPr>
          <w:rFonts w:ascii="Arial" w:hAnsi="Arial" w:cs="Arial"/>
          <w:b/>
          <w:bCs/>
        </w:rPr>
        <w:t xml:space="preserve">able </w:t>
      </w:r>
      <w:r>
        <w:rPr>
          <w:rFonts w:ascii="Arial" w:hAnsi="Arial" w:cs="Arial"/>
          <w:b/>
          <w:bCs/>
        </w:rPr>
        <w:t>1</w:t>
      </w:r>
      <w:r w:rsidRPr="006951F5">
        <w:rPr>
          <w:rFonts w:ascii="Arial" w:hAnsi="Arial" w:cs="Arial"/>
          <w:b/>
          <w:bCs/>
        </w:rPr>
        <w:t xml:space="preserve">: Overview of Generic </w:t>
      </w:r>
      <w:r>
        <w:rPr>
          <w:rFonts w:ascii="Arial" w:hAnsi="Arial" w:cs="Arial"/>
          <w:b/>
          <w:bCs/>
        </w:rPr>
        <w:t>Digital</w:t>
      </w:r>
      <w:r w:rsidRPr="006951F5">
        <w:rPr>
          <w:rFonts w:ascii="Arial" w:hAnsi="Arial" w:cs="Arial"/>
          <w:b/>
          <w:bCs/>
        </w:rPr>
        <w:t xml:space="preserve"> Resources for Musculoskeletal Self-Management</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939"/>
        <w:gridCol w:w="3745"/>
        <w:gridCol w:w="1508"/>
        <w:gridCol w:w="1528"/>
        <w:gridCol w:w="1765"/>
        <w:gridCol w:w="3463"/>
      </w:tblGrid>
      <w:tr w:rsidR="00D95E12" w:rsidRPr="006951F5" w14:paraId="6EE6C7A5" w14:textId="77777777" w:rsidTr="003C451F">
        <w:trPr>
          <w:tblCellSpacing w:w="15" w:type="dxa"/>
        </w:trPr>
        <w:tc>
          <w:tcPr>
            <w:tcW w:w="0" w:type="auto"/>
            <w:vAlign w:val="center"/>
            <w:hideMark/>
          </w:tcPr>
          <w:p w14:paraId="7BBBA805" w14:textId="77777777" w:rsidR="00D95E12" w:rsidRPr="006951F5" w:rsidRDefault="00D95E12" w:rsidP="003C451F">
            <w:pPr>
              <w:jc w:val="center"/>
              <w:rPr>
                <w:rFonts w:ascii="Arial" w:hAnsi="Arial" w:cs="Arial"/>
                <w:b/>
                <w:bCs/>
                <w:sz w:val="20"/>
                <w:szCs w:val="20"/>
              </w:rPr>
            </w:pPr>
            <w:r w:rsidRPr="006951F5">
              <w:rPr>
                <w:rStyle w:val="Strong"/>
                <w:rFonts w:ascii="Arial" w:hAnsi="Arial" w:cs="Arial"/>
                <w:sz w:val="20"/>
                <w:szCs w:val="20"/>
              </w:rPr>
              <w:t>Website Name / Resource</w:t>
            </w:r>
          </w:p>
        </w:tc>
        <w:tc>
          <w:tcPr>
            <w:tcW w:w="0" w:type="auto"/>
            <w:vAlign w:val="center"/>
            <w:hideMark/>
          </w:tcPr>
          <w:p w14:paraId="6929CF82" w14:textId="77777777" w:rsidR="00D95E12" w:rsidRPr="006951F5" w:rsidRDefault="00D95E12" w:rsidP="003C451F">
            <w:pPr>
              <w:jc w:val="center"/>
              <w:rPr>
                <w:rFonts w:ascii="Arial" w:hAnsi="Arial" w:cs="Arial"/>
                <w:b/>
                <w:bCs/>
                <w:sz w:val="20"/>
                <w:szCs w:val="20"/>
              </w:rPr>
            </w:pPr>
            <w:r w:rsidRPr="006951F5">
              <w:rPr>
                <w:rStyle w:val="Strong"/>
                <w:rFonts w:ascii="Arial" w:hAnsi="Arial" w:cs="Arial"/>
                <w:sz w:val="20"/>
                <w:szCs w:val="20"/>
              </w:rPr>
              <w:t>Description</w:t>
            </w:r>
          </w:p>
        </w:tc>
        <w:tc>
          <w:tcPr>
            <w:tcW w:w="0" w:type="auto"/>
            <w:vAlign w:val="center"/>
            <w:hideMark/>
          </w:tcPr>
          <w:p w14:paraId="040AACA2" w14:textId="77777777" w:rsidR="00D95E12" w:rsidRPr="006951F5" w:rsidRDefault="00D95E12" w:rsidP="003C451F">
            <w:pPr>
              <w:jc w:val="center"/>
              <w:rPr>
                <w:rFonts w:ascii="Arial" w:hAnsi="Arial" w:cs="Arial"/>
                <w:b/>
                <w:bCs/>
                <w:sz w:val="20"/>
                <w:szCs w:val="20"/>
              </w:rPr>
            </w:pPr>
            <w:r w:rsidRPr="006951F5">
              <w:rPr>
                <w:rStyle w:val="Strong"/>
                <w:rFonts w:ascii="Arial" w:hAnsi="Arial" w:cs="Arial"/>
                <w:sz w:val="20"/>
                <w:szCs w:val="20"/>
              </w:rPr>
              <w:t>Link</w:t>
            </w:r>
          </w:p>
        </w:tc>
        <w:tc>
          <w:tcPr>
            <w:tcW w:w="0" w:type="auto"/>
            <w:vAlign w:val="center"/>
            <w:hideMark/>
          </w:tcPr>
          <w:p w14:paraId="288D86BD" w14:textId="77777777" w:rsidR="00D95E12" w:rsidRPr="006951F5" w:rsidRDefault="00D95E12" w:rsidP="003C451F">
            <w:pPr>
              <w:jc w:val="center"/>
              <w:rPr>
                <w:rFonts w:ascii="Arial" w:hAnsi="Arial" w:cs="Arial"/>
                <w:b/>
                <w:bCs/>
                <w:sz w:val="20"/>
                <w:szCs w:val="20"/>
              </w:rPr>
            </w:pPr>
            <w:r w:rsidRPr="006951F5">
              <w:rPr>
                <w:rStyle w:val="Strong"/>
                <w:rFonts w:ascii="Arial" w:hAnsi="Arial" w:cs="Arial"/>
                <w:sz w:val="20"/>
                <w:szCs w:val="20"/>
              </w:rPr>
              <w:t>Type</w:t>
            </w:r>
          </w:p>
        </w:tc>
        <w:tc>
          <w:tcPr>
            <w:tcW w:w="1735" w:type="dxa"/>
            <w:vAlign w:val="center"/>
            <w:hideMark/>
          </w:tcPr>
          <w:p w14:paraId="5876C9DD" w14:textId="77777777" w:rsidR="00D95E12" w:rsidRPr="006951F5" w:rsidRDefault="00D95E12" w:rsidP="003C451F">
            <w:pPr>
              <w:jc w:val="center"/>
              <w:rPr>
                <w:rFonts w:ascii="Arial" w:hAnsi="Arial" w:cs="Arial"/>
                <w:b/>
                <w:bCs/>
                <w:sz w:val="20"/>
                <w:szCs w:val="20"/>
              </w:rPr>
            </w:pPr>
            <w:r w:rsidRPr="006951F5">
              <w:rPr>
                <w:rFonts w:ascii="Arial" w:hAnsi="Arial" w:cs="Arial"/>
                <w:b/>
                <w:bCs/>
                <w:sz w:val="20"/>
                <w:szCs w:val="20"/>
              </w:rPr>
              <w:t>Overall mean across the 5 criteria</w:t>
            </w:r>
            <w:r w:rsidRPr="006951F5">
              <w:rPr>
                <w:rStyle w:val="Strong"/>
                <w:rFonts w:ascii="Arial" w:hAnsi="Arial" w:cs="Arial"/>
                <w:sz w:val="20"/>
                <w:szCs w:val="20"/>
              </w:rPr>
              <w:t xml:space="preserve"> (Out of 5)</w:t>
            </w:r>
          </w:p>
        </w:tc>
        <w:tc>
          <w:tcPr>
            <w:tcW w:w="3418" w:type="dxa"/>
            <w:vAlign w:val="center"/>
            <w:hideMark/>
          </w:tcPr>
          <w:p w14:paraId="602B0EE1" w14:textId="77777777" w:rsidR="00D95E12" w:rsidRPr="006951F5" w:rsidRDefault="00D95E12" w:rsidP="003C451F">
            <w:pPr>
              <w:jc w:val="center"/>
              <w:rPr>
                <w:rFonts w:ascii="Arial" w:hAnsi="Arial" w:cs="Arial"/>
                <w:b/>
                <w:bCs/>
                <w:sz w:val="20"/>
                <w:szCs w:val="20"/>
              </w:rPr>
            </w:pPr>
            <w:r w:rsidRPr="006951F5">
              <w:rPr>
                <w:rStyle w:val="Strong"/>
                <w:rFonts w:ascii="Arial" w:hAnsi="Arial" w:cs="Arial"/>
                <w:sz w:val="20"/>
                <w:szCs w:val="20"/>
              </w:rPr>
              <w:t>PPIE Comments</w:t>
            </w:r>
          </w:p>
        </w:tc>
      </w:tr>
      <w:tr w:rsidR="00D95E12" w:rsidRPr="006951F5" w14:paraId="342CD9EE" w14:textId="77777777" w:rsidTr="003C451F">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tcPr>
          <w:p w14:paraId="2685F316" w14:textId="77777777" w:rsidR="00D95E12" w:rsidRPr="006951F5" w:rsidRDefault="00D95E12" w:rsidP="003C451F">
            <w:pPr>
              <w:rPr>
                <w:rFonts w:ascii="Arial" w:hAnsi="Arial" w:cs="Arial"/>
                <w:sz w:val="20"/>
                <w:szCs w:val="20"/>
              </w:rPr>
            </w:pPr>
          </w:p>
        </w:tc>
        <w:tc>
          <w:tcPr>
            <w:tcW w:w="0" w:type="auto"/>
            <w:tcBorders>
              <w:top w:val="single" w:sz="4" w:space="0" w:color="auto"/>
              <w:left w:val="single" w:sz="4" w:space="0" w:color="auto"/>
              <w:bottom w:val="single" w:sz="4" w:space="0" w:color="auto"/>
              <w:right w:val="single" w:sz="4" w:space="0" w:color="auto"/>
            </w:tcBorders>
            <w:vAlign w:val="center"/>
          </w:tcPr>
          <w:p w14:paraId="7BCB6D6D" w14:textId="77777777" w:rsidR="00D95E12" w:rsidRPr="006951F5" w:rsidRDefault="00D95E12" w:rsidP="003C451F">
            <w:pPr>
              <w:rPr>
                <w:rFonts w:ascii="Arial" w:hAnsi="Arial" w:cs="Arial"/>
                <w:sz w:val="20"/>
                <w:szCs w:val="20"/>
              </w:rPr>
            </w:pPr>
          </w:p>
        </w:tc>
        <w:tc>
          <w:tcPr>
            <w:tcW w:w="0" w:type="auto"/>
            <w:tcBorders>
              <w:top w:val="single" w:sz="4" w:space="0" w:color="auto"/>
              <w:left w:val="single" w:sz="4" w:space="0" w:color="auto"/>
              <w:bottom w:val="single" w:sz="4" w:space="0" w:color="auto"/>
              <w:right w:val="single" w:sz="4" w:space="0" w:color="auto"/>
            </w:tcBorders>
            <w:vAlign w:val="center"/>
          </w:tcPr>
          <w:p w14:paraId="4631F804" w14:textId="77777777" w:rsidR="00D95E12" w:rsidRPr="006951F5" w:rsidRDefault="00D95E12" w:rsidP="003C451F">
            <w:pPr>
              <w:rPr>
                <w:rFonts w:ascii="Arial" w:hAnsi="Arial" w:cs="Arial"/>
                <w:sz w:val="20"/>
                <w:szCs w:val="20"/>
              </w:rPr>
            </w:pPr>
          </w:p>
        </w:tc>
        <w:tc>
          <w:tcPr>
            <w:tcW w:w="0" w:type="auto"/>
            <w:tcBorders>
              <w:top w:val="single" w:sz="4" w:space="0" w:color="auto"/>
              <w:left w:val="single" w:sz="4" w:space="0" w:color="auto"/>
              <w:bottom w:val="single" w:sz="4" w:space="0" w:color="auto"/>
              <w:right w:val="single" w:sz="4" w:space="0" w:color="auto"/>
            </w:tcBorders>
            <w:vAlign w:val="center"/>
          </w:tcPr>
          <w:p w14:paraId="06049064" w14:textId="77777777" w:rsidR="00D95E12" w:rsidRPr="006951F5" w:rsidRDefault="00D95E12" w:rsidP="003C451F">
            <w:pPr>
              <w:rPr>
                <w:rFonts w:ascii="Arial" w:hAnsi="Arial" w:cs="Arial"/>
                <w:sz w:val="20"/>
                <w:szCs w:val="20"/>
              </w:rPr>
            </w:pPr>
          </w:p>
        </w:tc>
        <w:tc>
          <w:tcPr>
            <w:tcW w:w="1735" w:type="dxa"/>
            <w:tcBorders>
              <w:top w:val="single" w:sz="4" w:space="0" w:color="auto"/>
              <w:left w:val="single" w:sz="4" w:space="0" w:color="auto"/>
              <w:bottom w:val="single" w:sz="4" w:space="0" w:color="auto"/>
              <w:right w:val="single" w:sz="4" w:space="0" w:color="auto"/>
            </w:tcBorders>
            <w:vAlign w:val="center"/>
          </w:tcPr>
          <w:p w14:paraId="7824051F" w14:textId="77777777" w:rsidR="00D95E12" w:rsidRPr="006951F5" w:rsidRDefault="00D95E12" w:rsidP="003C451F">
            <w:pPr>
              <w:rPr>
                <w:rFonts w:ascii="Arial" w:hAnsi="Arial" w:cs="Arial"/>
                <w:sz w:val="20"/>
                <w:szCs w:val="20"/>
              </w:rPr>
            </w:pPr>
          </w:p>
        </w:tc>
        <w:tc>
          <w:tcPr>
            <w:tcW w:w="3418" w:type="dxa"/>
            <w:tcBorders>
              <w:top w:val="single" w:sz="4" w:space="0" w:color="auto"/>
              <w:left w:val="single" w:sz="4" w:space="0" w:color="auto"/>
              <w:bottom w:val="single" w:sz="4" w:space="0" w:color="auto"/>
              <w:right w:val="single" w:sz="4" w:space="0" w:color="auto"/>
            </w:tcBorders>
            <w:vAlign w:val="center"/>
          </w:tcPr>
          <w:p w14:paraId="18E56A54" w14:textId="77777777" w:rsidR="00D95E12" w:rsidRPr="006951F5" w:rsidRDefault="00D95E12" w:rsidP="003C451F">
            <w:pPr>
              <w:rPr>
                <w:rFonts w:ascii="Arial" w:hAnsi="Arial" w:cs="Arial"/>
                <w:sz w:val="20"/>
                <w:szCs w:val="20"/>
              </w:rPr>
            </w:pPr>
          </w:p>
        </w:tc>
      </w:tr>
      <w:tr w:rsidR="00D95E12" w:rsidRPr="006951F5" w14:paraId="2AF3EEF1" w14:textId="77777777" w:rsidTr="003C451F">
        <w:trPr>
          <w:tblCellSpacing w:w="15" w:type="dxa"/>
        </w:trPr>
        <w:tc>
          <w:tcPr>
            <w:tcW w:w="0" w:type="auto"/>
            <w:vAlign w:val="center"/>
          </w:tcPr>
          <w:p w14:paraId="37B148E4" w14:textId="77777777" w:rsidR="00D95E12" w:rsidRPr="006951F5" w:rsidRDefault="00D95E12" w:rsidP="003C451F">
            <w:pPr>
              <w:rPr>
                <w:rFonts w:ascii="Arial" w:hAnsi="Arial" w:cs="Arial"/>
                <w:sz w:val="20"/>
                <w:szCs w:val="20"/>
              </w:rPr>
            </w:pPr>
            <w:r w:rsidRPr="006951F5">
              <w:rPr>
                <w:rFonts w:ascii="Arial" w:hAnsi="Arial" w:cs="Arial"/>
                <w:sz w:val="20"/>
                <w:szCs w:val="20"/>
              </w:rPr>
              <w:t>Arthritis Action</w:t>
            </w:r>
          </w:p>
        </w:tc>
        <w:tc>
          <w:tcPr>
            <w:tcW w:w="0" w:type="auto"/>
            <w:vAlign w:val="center"/>
          </w:tcPr>
          <w:p w14:paraId="27462CF8" w14:textId="77777777" w:rsidR="00D95E12" w:rsidRPr="006951F5" w:rsidRDefault="00D95E12" w:rsidP="003C451F">
            <w:pPr>
              <w:rPr>
                <w:rFonts w:ascii="Arial" w:hAnsi="Arial" w:cs="Arial"/>
                <w:sz w:val="20"/>
                <w:szCs w:val="20"/>
              </w:rPr>
            </w:pPr>
            <w:r w:rsidRPr="006951F5">
              <w:rPr>
                <w:rFonts w:ascii="Arial" w:hAnsi="Arial" w:cs="Arial"/>
                <w:sz w:val="20"/>
                <w:szCs w:val="20"/>
              </w:rPr>
              <w:t>Offers self-management support including lifestyle advice, diet, and movement resources. The website includes videos, GIFs, and exercise leaflets but lacks clear exercise progressions and level identification.</w:t>
            </w:r>
          </w:p>
        </w:tc>
        <w:tc>
          <w:tcPr>
            <w:tcW w:w="0" w:type="auto"/>
            <w:vAlign w:val="center"/>
          </w:tcPr>
          <w:p w14:paraId="4A37ED46" w14:textId="77777777" w:rsidR="00D95E12" w:rsidRPr="006951F5" w:rsidRDefault="00D95E12" w:rsidP="003C451F">
            <w:pPr>
              <w:rPr>
                <w:rFonts w:ascii="Arial" w:hAnsi="Arial" w:cs="Arial"/>
                <w:sz w:val="20"/>
                <w:szCs w:val="20"/>
              </w:rPr>
            </w:pPr>
            <w:hyperlink r:id="rId4" w:history="1">
              <w:r w:rsidRPr="006951F5">
                <w:rPr>
                  <w:rStyle w:val="Hyperlink"/>
                  <w:rFonts w:ascii="Arial" w:hAnsi="Arial" w:cs="Arial"/>
                  <w:sz w:val="20"/>
                  <w:szCs w:val="20"/>
                </w:rPr>
                <w:t>Arthritis Action - Self Management</w:t>
              </w:r>
            </w:hyperlink>
          </w:p>
        </w:tc>
        <w:tc>
          <w:tcPr>
            <w:tcW w:w="0" w:type="auto"/>
            <w:vAlign w:val="center"/>
          </w:tcPr>
          <w:p w14:paraId="5E9685B2" w14:textId="77777777" w:rsidR="00D95E12" w:rsidRPr="006951F5" w:rsidRDefault="00D95E12" w:rsidP="003C451F">
            <w:pPr>
              <w:rPr>
                <w:rFonts w:ascii="Arial" w:hAnsi="Arial" w:cs="Arial"/>
                <w:sz w:val="20"/>
                <w:szCs w:val="20"/>
              </w:rPr>
            </w:pPr>
            <w:r w:rsidRPr="006951F5">
              <w:rPr>
                <w:rFonts w:ascii="Arial" w:hAnsi="Arial" w:cs="Arial"/>
                <w:sz w:val="20"/>
                <w:szCs w:val="20"/>
              </w:rPr>
              <w:t>Educational leaflets and videos</w:t>
            </w:r>
          </w:p>
        </w:tc>
        <w:tc>
          <w:tcPr>
            <w:tcW w:w="1735" w:type="dxa"/>
            <w:vAlign w:val="center"/>
          </w:tcPr>
          <w:p w14:paraId="4F93F3C0" w14:textId="77777777" w:rsidR="00D95E12" w:rsidRPr="006951F5" w:rsidRDefault="00D95E12" w:rsidP="003C451F">
            <w:pPr>
              <w:rPr>
                <w:rFonts w:ascii="Arial" w:hAnsi="Arial" w:cs="Arial"/>
                <w:sz w:val="20"/>
                <w:szCs w:val="20"/>
              </w:rPr>
            </w:pPr>
            <w:r w:rsidRPr="006951F5">
              <w:rPr>
                <w:rFonts w:ascii="Segoe UI Emoji" w:hAnsi="Segoe UI Emoji" w:cs="Segoe UI Emoji"/>
                <w:sz w:val="20"/>
                <w:szCs w:val="20"/>
              </w:rPr>
              <w:t>⭐⭐⭐⭐</w:t>
            </w:r>
          </w:p>
        </w:tc>
        <w:tc>
          <w:tcPr>
            <w:tcW w:w="3418" w:type="dxa"/>
            <w:vAlign w:val="center"/>
          </w:tcPr>
          <w:p w14:paraId="79FAF0C7" w14:textId="77777777" w:rsidR="00D95E12" w:rsidRPr="006951F5" w:rsidRDefault="00D95E12" w:rsidP="003C451F">
            <w:pPr>
              <w:rPr>
                <w:rFonts w:ascii="Arial" w:hAnsi="Arial" w:cs="Arial"/>
                <w:sz w:val="20"/>
                <w:szCs w:val="20"/>
              </w:rPr>
            </w:pPr>
            <w:r w:rsidRPr="006951F5">
              <w:rPr>
                <w:rFonts w:ascii="Arial" w:hAnsi="Arial" w:cs="Arial"/>
                <w:sz w:val="20"/>
                <w:szCs w:val="20"/>
              </w:rPr>
              <w:t>Provides useful resources, but the lack of exercise progressions and unclear navigation make it less engaging compared to other sites.</w:t>
            </w:r>
          </w:p>
        </w:tc>
      </w:tr>
      <w:tr w:rsidR="00D95E12" w:rsidRPr="006951F5" w14:paraId="3FA974F1" w14:textId="77777777" w:rsidTr="003C451F">
        <w:trPr>
          <w:tblCellSpacing w:w="15" w:type="dxa"/>
        </w:trPr>
        <w:tc>
          <w:tcPr>
            <w:tcW w:w="0" w:type="auto"/>
            <w:vAlign w:val="center"/>
            <w:hideMark/>
          </w:tcPr>
          <w:p w14:paraId="6B2255B6" w14:textId="77777777" w:rsidR="00D95E12" w:rsidRPr="006951F5" w:rsidRDefault="00D95E12" w:rsidP="003C451F">
            <w:pPr>
              <w:rPr>
                <w:rFonts w:ascii="Arial" w:hAnsi="Arial" w:cs="Arial"/>
                <w:sz w:val="20"/>
                <w:szCs w:val="20"/>
              </w:rPr>
            </w:pPr>
            <w:r w:rsidRPr="006951F5">
              <w:rPr>
                <w:rFonts w:ascii="Arial" w:hAnsi="Arial" w:cs="Arial"/>
                <w:sz w:val="20"/>
                <w:szCs w:val="20"/>
              </w:rPr>
              <w:t>Arthritis Foundation</w:t>
            </w:r>
          </w:p>
        </w:tc>
        <w:tc>
          <w:tcPr>
            <w:tcW w:w="0" w:type="auto"/>
            <w:vAlign w:val="center"/>
            <w:hideMark/>
          </w:tcPr>
          <w:p w14:paraId="1F3F0FDF" w14:textId="77777777" w:rsidR="00D95E12" w:rsidRPr="006951F5" w:rsidRDefault="00D95E12" w:rsidP="003C451F">
            <w:pPr>
              <w:rPr>
                <w:rFonts w:ascii="Arial" w:hAnsi="Arial" w:cs="Arial"/>
                <w:sz w:val="20"/>
                <w:szCs w:val="20"/>
              </w:rPr>
            </w:pPr>
            <w:r w:rsidRPr="006951F5">
              <w:rPr>
                <w:rFonts w:ascii="Arial" w:hAnsi="Arial" w:cs="Arial"/>
                <w:sz w:val="20"/>
                <w:szCs w:val="20"/>
              </w:rPr>
              <w:t>Provides a wide range of arthritis-related resources, including information on well-being, diet, and daily living with arthritis. However, finding structured self-management resources is difficult without using the search function. The exercise section contains high-quality videos but lacks clear progression and adaptability.</w:t>
            </w:r>
          </w:p>
        </w:tc>
        <w:tc>
          <w:tcPr>
            <w:tcW w:w="0" w:type="auto"/>
            <w:vAlign w:val="center"/>
            <w:hideMark/>
          </w:tcPr>
          <w:p w14:paraId="51508F17" w14:textId="77777777" w:rsidR="00D95E12" w:rsidRPr="006951F5" w:rsidRDefault="00D95E12" w:rsidP="003C451F">
            <w:pPr>
              <w:rPr>
                <w:rFonts w:ascii="Arial" w:hAnsi="Arial" w:cs="Arial"/>
                <w:sz w:val="20"/>
                <w:szCs w:val="20"/>
              </w:rPr>
            </w:pPr>
            <w:hyperlink r:id="rId5" w:history="1">
              <w:r w:rsidRPr="006951F5">
                <w:rPr>
                  <w:rStyle w:val="Hyperlink"/>
                  <w:rFonts w:ascii="Arial" w:hAnsi="Arial" w:cs="Arial"/>
                  <w:sz w:val="20"/>
                  <w:szCs w:val="20"/>
                </w:rPr>
                <w:t>Arthritis Foundation</w:t>
              </w:r>
            </w:hyperlink>
          </w:p>
        </w:tc>
        <w:tc>
          <w:tcPr>
            <w:tcW w:w="0" w:type="auto"/>
            <w:vAlign w:val="center"/>
            <w:hideMark/>
          </w:tcPr>
          <w:p w14:paraId="1A8E3E39" w14:textId="77777777" w:rsidR="00D95E12" w:rsidRPr="006951F5" w:rsidRDefault="00D95E12" w:rsidP="003C451F">
            <w:pPr>
              <w:rPr>
                <w:rFonts w:ascii="Arial" w:hAnsi="Arial" w:cs="Arial"/>
                <w:sz w:val="20"/>
                <w:szCs w:val="20"/>
              </w:rPr>
            </w:pPr>
            <w:r w:rsidRPr="006951F5">
              <w:rPr>
                <w:rFonts w:ascii="Arial" w:hAnsi="Arial" w:cs="Arial"/>
                <w:sz w:val="20"/>
                <w:szCs w:val="20"/>
              </w:rPr>
              <w:t>Educational leaflets and videos</w:t>
            </w:r>
          </w:p>
        </w:tc>
        <w:tc>
          <w:tcPr>
            <w:tcW w:w="1735" w:type="dxa"/>
            <w:vAlign w:val="center"/>
            <w:hideMark/>
          </w:tcPr>
          <w:p w14:paraId="5DF5D484" w14:textId="77777777" w:rsidR="00D95E12" w:rsidRPr="006951F5" w:rsidRDefault="00D95E12" w:rsidP="003C451F">
            <w:pPr>
              <w:rPr>
                <w:rFonts w:ascii="Arial" w:hAnsi="Arial" w:cs="Arial"/>
                <w:sz w:val="20"/>
                <w:szCs w:val="20"/>
              </w:rPr>
            </w:pPr>
            <w:r w:rsidRPr="006951F5">
              <w:rPr>
                <w:rFonts w:ascii="Segoe UI Emoji" w:hAnsi="Segoe UI Emoji" w:cs="Segoe UI Emoji"/>
                <w:sz w:val="20"/>
                <w:szCs w:val="20"/>
              </w:rPr>
              <w:t>⭐⭐⭐</w:t>
            </w:r>
          </w:p>
        </w:tc>
        <w:tc>
          <w:tcPr>
            <w:tcW w:w="3418" w:type="dxa"/>
            <w:vAlign w:val="center"/>
            <w:hideMark/>
          </w:tcPr>
          <w:p w14:paraId="3AE6B48E" w14:textId="77777777" w:rsidR="00D95E12" w:rsidRPr="006951F5" w:rsidRDefault="00D95E12" w:rsidP="003C451F">
            <w:pPr>
              <w:rPr>
                <w:rFonts w:ascii="Arial" w:hAnsi="Arial" w:cs="Arial"/>
                <w:sz w:val="20"/>
                <w:szCs w:val="20"/>
              </w:rPr>
            </w:pPr>
            <w:r w:rsidRPr="006951F5">
              <w:rPr>
                <w:rFonts w:ascii="Arial" w:hAnsi="Arial" w:cs="Arial"/>
                <w:sz w:val="20"/>
                <w:szCs w:val="20"/>
              </w:rPr>
              <w:t>The website is full of useful information, but self-management resources are not easily reachable. Exercise videos are good quality, but clearer guidance on levels and progression is needed. A dedicated self-management section would improve usability.</w:t>
            </w:r>
          </w:p>
        </w:tc>
      </w:tr>
      <w:tr w:rsidR="00D95E12" w:rsidRPr="006951F5" w14:paraId="0D0C2758" w14:textId="77777777" w:rsidTr="003C451F">
        <w:trPr>
          <w:tblCellSpacing w:w="15" w:type="dxa"/>
        </w:trPr>
        <w:tc>
          <w:tcPr>
            <w:tcW w:w="0" w:type="auto"/>
            <w:vAlign w:val="center"/>
          </w:tcPr>
          <w:p w14:paraId="62F814B8" w14:textId="77777777" w:rsidR="00D95E12" w:rsidRPr="006951F5" w:rsidRDefault="00D95E12" w:rsidP="003C451F">
            <w:pPr>
              <w:rPr>
                <w:rStyle w:val="Strong"/>
                <w:rFonts w:ascii="Arial" w:hAnsi="Arial" w:cs="Arial"/>
                <w:b w:val="0"/>
                <w:bCs w:val="0"/>
                <w:color w:val="000000" w:themeColor="text1"/>
                <w:sz w:val="20"/>
                <w:szCs w:val="20"/>
              </w:rPr>
            </w:pPr>
            <w:r w:rsidRPr="006951F5">
              <w:rPr>
                <w:rFonts w:ascii="Arial" w:hAnsi="Arial" w:cs="Arial"/>
                <w:color w:val="000000" w:themeColor="text1"/>
                <w:sz w:val="20"/>
                <w:szCs w:val="20"/>
              </w:rPr>
              <w:t>Backcare UK - Exercises for Office Workers</w:t>
            </w:r>
          </w:p>
        </w:tc>
        <w:tc>
          <w:tcPr>
            <w:tcW w:w="0" w:type="auto"/>
            <w:vAlign w:val="center"/>
          </w:tcPr>
          <w:p w14:paraId="623FC882" w14:textId="77777777" w:rsidR="00D95E12" w:rsidRPr="006951F5" w:rsidRDefault="00D95E12" w:rsidP="003C451F">
            <w:pPr>
              <w:rPr>
                <w:rFonts w:ascii="Arial" w:hAnsi="Arial" w:cs="Arial"/>
                <w:sz w:val="20"/>
                <w:szCs w:val="20"/>
              </w:rPr>
            </w:pPr>
            <w:r w:rsidRPr="006951F5">
              <w:rPr>
                <w:rFonts w:ascii="Arial" w:hAnsi="Arial" w:cs="Arial"/>
                <w:sz w:val="20"/>
                <w:szCs w:val="20"/>
              </w:rPr>
              <w:t>A factsheet offering practical advice and simple exercises to help office workers maintain back health.</w:t>
            </w:r>
          </w:p>
        </w:tc>
        <w:tc>
          <w:tcPr>
            <w:tcW w:w="0" w:type="auto"/>
            <w:vAlign w:val="center"/>
          </w:tcPr>
          <w:p w14:paraId="43FC121F" w14:textId="77777777" w:rsidR="00D95E12" w:rsidRPr="006951F5" w:rsidRDefault="00D95E12" w:rsidP="003C451F">
            <w:pPr>
              <w:rPr>
                <w:rStyle w:val="Strong"/>
                <w:rFonts w:ascii="Arial" w:hAnsi="Arial" w:cs="Arial"/>
                <w:b w:val="0"/>
                <w:bCs w:val="0"/>
                <w:color w:val="000000" w:themeColor="text1"/>
                <w:sz w:val="20"/>
                <w:szCs w:val="20"/>
              </w:rPr>
            </w:pPr>
            <w:hyperlink r:id="rId6" w:history="1">
              <w:r w:rsidRPr="006951F5">
                <w:rPr>
                  <w:rStyle w:val="Hyperlink"/>
                  <w:rFonts w:ascii="Arial" w:hAnsi="Arial" w:cs="Arial"/>
                  <w:sz w:val="20"/>
                  <w:szCs w:val="20"/>
                </w:rPr>
                <w:t>Exercises for Office Workers</w:t>
              </w:r>
            </w:hyperlink>
          </w:p>
        </w:tc>
        <w:tc>
          <w:tcPr>
            <w:tcW w:w="0" w:type="auto"/>
            <w:vAlign w:val="center"/>
          </w:tcPr>
          <w:p w14:paraId="38500282" w14:textId="77777777" w:rsidR="00D95E12" w:rsidRPr="006951F5" w:rsidRDefault="00D95E12" w:rsidP="003C451F">
            <w:pPr>
              <w:rPr>
                <w:rFonts w:ascii="Arial" w:hAnsi="Arial" w:cs="Arial"/>
                <w:sz w:val="20"/>
                <w:szCs w:val="20"/>
              </w:rPr>
            </w:pPr>
            <w:r w:rsidRPr="006951F5">
              <w:rPr>
                <w:rFonts w:ascii="Arial" w:hAnsi="Arial" w:cs="Arial"/>
                <w:sz w:val="20"/>
                <w:szCs w:val="20"/>
              </w:rPr>
              <w:t>Educational leaflet</w:t>
            </w:r>
          </w:p>
        </w:tc>
        <w:tc>
          <w:tcPr>
            <w:tcW w:w="1735" w:type="dxa"/>
            <w:vAlign w:val="center"/>
          </w:tcPr>
          <w:p w14:paraId="707D077F" w14:textId="77777777" w:rsidR="00D95E12" w:rsidRPr="006951F5" w:rsidRDefault="00D95E12" w:rsidP="003C451F">
            <w:pPr>
              <w:rPr>
                <w:rFonts w:ascii="Arial" w:hAnsi="Arial" w:cs="Arial"/>
                <w:sz w:val="20"/>
                <w:szCs w:val="20"/>
              </w:rPr>
            </w:pPr>
            <w:r w:rsidRPr="006951F5">
              <w:rPr>
                <w:rFonts w:ascii="Segoe UI Emoji" w:hAnsi="Segoe UI Emoji" w:cs="Segoe UI Emoji"/>
                <w:sz w:val="20"/>
                <w:szCs w:val="20"/>
              </w:rPr>
              <w:t>⭐⭐</w:t>
            </w:r>
          </w:p>
        </w:tc>
        <w:tc>
          <w:tcPr>
            <w:tcW w:w="3418" w:type="dxa"/>
            <w:vAlign w:val="center"/>
          </w:tcPr>
          <w:p w14:paraId="07957DEA" w14:textId="77777777" w:rsidR="00D95E12" w:rsidRPr="006951F5" w:rsidRDefault="00D95E12" w:rsidP="003C451F">
            <w:pPr>
              <w:rPr>
                <w:rFonts w:ascii="Arial" w:hAnsi="Arial" w:cs="Arial"/>
                <w:color w:val="000000" w:themeColor="text1"/>
                <w:sz w:val="20"/>
                <w:szCs w:val="20"/>
              </w:rPr>
            </w:pPr>
            <w:r w:rsidRPr="006951F5">
              <w:rPr>
                <w:rFonts w:ascii="Arial" w:hAnsi="Arial" w:cs="Arial"/>
                <w:color w:val="000000" w:themeColor="text1"/>
                <w:sz w:val="20"/>
                <w:szCs w:val="20"/>
              </w:rPr>
              <w:t>Useful for office workers but lacks multimedia support.</w:t>
            </w:r>
          </w:p>
        </w:tc>
      </w:tr>
      <w:tr w:rsidR="00D95E12" w:rsidRPr="006951F5" w14:paraId="3CF3C8E2" w14:textId="77777777" w:rsidTr="003C451F">
        <w:trPr>
          <w:tblCellSpacing w:w="15" w:type="dxa"/>
        </w:trPr>
        <w:tc>
          <w:tcPr>
            <w:tcW w:w="0" w:type="auto"/>
            <w:vAlign w:val="center"/>
          </w:tcPr>
          <w:p w14:paraId="264E0A53" w14:textId="77777777" w:rsidR="00D95E12" w:rsidRPr="006951F5" w:rsidRDefault="00D95E12" w:rsidP="003C451F">
            <w:pPr>
              <w:rPr>
                <w:rFonts w:ascii="Arial" w:hAnsi="Arial" w:cs="Arial"/>
                <w:b/>
                <w:bCs/>
                <w:sz w:val="20"/>
                <w:szCs w:val="20"/>
              </w:rPr>
            </w:pPr>
            <w:r w:rsidRPr="006951F5">
              <w:rPr>
                <w:rStyle w:val="Strong"/>
                <w:rFonts w:ascii="Arial" w:hAnsi="Arial" w:cs="Arial"/>
                <w:color w:val="000000" w:themeColor="text1"/>
                <w:sz w:val="20"/>
                <w:szCs w:val="20"/>
              </w:rPr>
              <w:t>Birmingham University - Managing CMSDs at Work (Employee Guide)</w:t>
            </w:r>
          </w:p>
        </w:tc>
        <w:tc>
          <w:tcPr>
            <w:tcW w:w="0" w:type="auto"/>
            <w:vAlign w:val="center"/>
          </w:tcPr>
          <w:p w14:paraId="1AEEE434" w14:textId="77777777" w:rsidR="00D95E12" w:rsidRPr="006951F5" w:rsidRDefault="00D95E12" w:rsidP="003C451F">
            <w:pPr>
              <w:rPr>
                <w:rFonts w:ascii="Arial" w:hAnsi="Arial" w:cs="Arial"/>
                <w:sz w:val="20"/>
                <w:szCs w:val="20"/>
              </w:rPr>
            </w:pPr>
            <w:r w:rsidRPr="006951F5">
              <w:rPr>
                <w:rFonts w:ascii="Arial" w:hAnsi="Arial" w:cs="Arial"/>
                <w:sz w:val="20"/>
                <w:szCs w:val="20"/>
              </w:rPr>
              <w:t>A guide aiming to empower employees dealing with CMSDs by providing practical strategies to manage their conditions effectively within the workplace.</w:t>
            </w:r>
          </w:p>
        </w:tc>
        <w:tc>
          <w:tcPr>
            <w:tcW w:w="0" w:type="auto"/>
            <w:vAlign w:val="center"/>
          </w:tcPr>
          <w:p w14:paraId="59B54E65" w14:textId="77777777" w:rsidR="00D95E12" w:rsidRPr="006951F5" w:rsidRDefault="00D95E12" w:rsidP="003C451F">
            <w:pPr>
              <w:rPr>
                <w:rFonts w:ascii="Arial" w:hAnsi="Arial" w:cs="Arial"/>
              </w:rPr>
            </w:pPr>
            <w:hyperlink r:id="rId7" w:history="1">
              <w:r w:rsidRPr="006951F5">
                <w:rPr>
                  <w:rStyle w:val="Hyperlink"/>
                  <w:rFonts w:ascii="Arial" w:hAnsi="Arial" w:cs="Arial"/>
                  <w:sz w:val="20"/>
                  <w:szCs w:val="20"/>
                </w:rPr>
                <w:t>Managing CMSDs at Work</w:t>
              </w:r>
            </w:hyperlink>
          </w:p>
        </w:tc>
        <w:tc>
          <w:tcPr>
            <w:tcW w:w="0" w:type="auto"/>
            <w:vAlign w:val="center"/>
          </w:tcPr>
          <w:p w14:paraId="1B8D58AD" w14:textId="77777777" w:rsidR="00D95E12" w:rsidRPr="006951F5" w:rsidRDefault="00D95E12" w:rsidP="003C451F">
            <w:pPr>
              <w:rPr>
                <w:rFonts w:ascii="Arial" w:hAnsi="Arial" w:cs="Arial"/>
                <w:sz w:val="20"/>
                <w:szCs w:val="20"/>
              </w:rPr>
            </w:pPr>
            <w:r w:rsidRPr="006951F5">
              <w:rPr>
                <w:rFonts w:ascii="Arial" w:hAnsi="Arial" w:cs="Arial"/>
                <w:sz w:val="20"/>
                <w:szCs w:val="20"/>
              </w:rPr>
              <w:t>Educational leaflet and videos</w:t>
            </w:r>
          </w:p>
        </w:tc>
        <w:tc>
          <w:tcPr>
            <w:tcW w:w="1735" w:type="dxa"/>
            <w:vAlign w:val="center"/>
          </w:tcPr>
          <w:p w14:paraId="188FB27A" w14:textId="77777777" w:rsidR="00D95E12" w:rsidRPr="006951F5" w:rsidRDefault="00D95E12" w:rsidP="003C451F">
            <w:pPr>
              <w:rPr>
                <w:rFonts w:ascii="Arial" w:hAnsi="Arial" w:cs="Arial"/>
                <w:sz w:val="20"/>
                <w:szCs w:val="20"/>
              </w:rPr>
            </w:pPr>
            <w:r w:rsidRPr="006951F5">
              <w:rPr>
                <w:rFonts w:ascii="Segoe UI Emoji" w:hAnsi="Segoe UI Emoji" w:cs="Segoe UI Emoji"/>
                <w:sz w:val="20"/>
                <w:szCs w:val="20"/>
              </w:rPr>
              <w:t>⭐⭐⭐</w:t>
            </w:r>
          </w:p>
        </w:tc>
        <w:tc>
          <w:tcPr>
            <w:tcW w:w="3418" w:type="dxa"/>
            <w:vAlign w:val="center"/>
          </w:tcPr>
          <w:p w14:paraId="5BBEACB0" w14:textId="77777777" w:rsidR="00D95E12" w:rsidRPr="006951F5" w:rsidRDefault="00D95E12" w:rsidP="003C451F">
            <w:pPr>
              <w:rPr>
                <w:rFonts w:ascii="Arial" w:hAnsi="Arial" w:cs="Arial"/>
                <w:sz w:val="20"/>
                <w:szCs w:val="20"/>
              </w:rPr>
            </w:pPr>
            <w:r w:rsidRPr="006951F5">
              <w:rPr>
                <w:rFonts w:ascii="Arial" w:hAnsi="Arial" w:cs="Arial"/>
                <w:color w:val="000000" w:themeColor="text1"/>
                <w:sz w:val="20"/>
                <w:szCs w:val="20"/>
              </w:rPr>
              <w:t>A useful document with tips and practical advice at work. Main webpage shows more videos mainly advertising physical activity at work-not very personalised.</w:t>
            </w:r>
          </w:p>
        </w:tc>
      </w:tr>
      <w:tr w:rsidR="00D95E12" w:rsidRPr="006951F5" w14:paraId="7B0B9C42" w14:textId="77777777" w:rsidTr="003C451F">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tcPr>
          <w:p w14:paraId="6F6E63FC" w14:textId="77777777" w:rsidR="00D95E12" w:rsidRPr="006951F5" w:rsidRDefault="00D95E12" w:rsidP="003C451F">
            <w:pPr>
              <w:rPr>
                <w:rFonts w:ascii="Arial" w:hAnsi="Arial" w:cs="Arial"/>
                <w:sz w:val="20"/>
                <w:szCs w:val="20"/>
              </w:rPr>
            </w:pPr>
            <w:r w:rsidRPr="006951F5">
              <w:rPr>
                <w:rFonts w:ascii="Arial" w:hAnsi="Arial" w:cs="Arial"/>
                <w:sz w:val="20"/>
                <w:szCs w:val="20"/>
              </w:rPr>
              <w:lastRenderedPageBreak/>
              <w:t>CBT Self-Help (Get Self Help UK)</w:t>
            </w:r>
          </w:p>
        </w:tc>
        <w:tc>
          <w:tcPr>
            <w:tcW w:w="0" w:type="auto"/>
            <w:tcBorders>
              <w:top w:val="single" w:sz="4" w:space="0" w:color="auto"/>
              <w:left w:val="single" w:sz="4" w:space="0" w:color="auto"/>
              <w:bottom w:val="single" w:sz="4" w:space="0" w:color="auto"/>
              <w:right w:val="single" w:sz="4" w:space="0" w:color="auto"/>
            </w:tcBorders>
            <w:vAlign w:val="center"/>
          </w:tcPr>
          <w:p w14:paraId="78FEAB3C" w14:textId="77777777" w:rsidR="00D95E12" w:rsidRPr="006951F5" w:rsidRDefault="00D95E12" w:rsidP="003C451F">
            <w:pPr>
              <w:rPr>
                <w:rFonts w:ascii="Arial" w:hAnsi="Arial" w:cs="Arial"/>
                <w:sz w:val="20"/>
                <w:szCs w:val="20"/>
              </w:rPr>
            </w:pPr>
            <w:r w:rsidRPr="006951F5">
              <w:rPr>
                <w:rFonts w:ascii="Arial" w:hAnsi="Arial" w:cs="Arial"/>
                <w:sz w:val="20"/>
                <w:szCs w:val="20"/>
              </w:rPr>
              <w:t>Provides cognitive behavioural therapy-based self-help tools, including worksheets, information sheets, and audio resources, aimed at assisting individuals in managing chronic pain and associated mental health challenges.</w:t>
            </w:r>
          </w:p>
        </w:tc>
        <w:tc>
          <w:tcPr>
            <w:tcW w:w="0" w:type="auto"/>
            <w:tcBorders>
              <w:top w:val="single" w:sz="4" w:space="0" w:color="auto"/>
              <w:left w:val="single" w:sz="4" w:space="0" w:color="auto"/>
              <w:bottom w:val="single" w:sz="4" w:space="0" w:color="auto"/>
              <w:right w:val="single" w:sz="4" w:space="0" w:color="auto"/>
            </w:tcBorders>
            <w:vAlign w:val="center"/>
          </w:tcPr>
          <w:p w14:paraId="5CFC2431" w14:textId="77777777" w:rsidR="00D95E12" w:rsidRPr="006951F5" w:rsidRDefault="00D95E12" w:rsidP="003C451F">
            <w:pPr>
              <w:rPr>
                <w:rFonts w:ascii="Arial" w:hAnsi="Arial" w:cs="Arial"/>
                <w:sz w:val="20"/>
                <w:szCs w:val="20"/>
              </w:rPr>
            </w:pPr>
            <w:hyperlink r:id="rId8" w:history="1">
              <w:r w:rsidRPr="006951F5">
                <w:rPr>
                  <w:rStyle w:val="Hyperlink"/>
                  <w:rFonts w:ascii="Arial" w:hAnsi="Arial" w:cs="Arial"/>
                  <w:sz w:val="20"/>
                  <w:szCs w:val="20"/>
                </w:rPr>
                <w:t>Get Self Help UK</w:t>
              </w:r>
            </w:hyperlink>
          </w:p>
        </w:tc>
        <w:tc>
          <w:tcPr>
            <w:tcW w:w="0" w:type="auto"/>
            <w:tcBorders>
              <w:top w:val="single" w:sz="4" w:space="0" w:color="auto"/>
              <w:left w:val="single" w:sz="4" w:space="0" w:color="auto"/>
              <w:bottom w:val="single" w:sz="4" w:space="0" w:color="auto"/>
              <w:right w:val="single" w:sz="4" w:space="0" w:color="auto"/>
            </w:tcBorders>
            <w:vAlign w:val="center"/>
          </w:tcPr>
          <w:p w14:paraId="50054E55" w14:textId="77777777" w:rsidR="00D95E12" w:rsidRPr="006951F5" w:rsidRDefault="00D95E12" w:rsidP="003C451F">
            <w:pPr>
              <w:rPr>
                <w:rFonts w:ascii="Arial" w:hAnsi="Arial" w:cs="Arial"/>
                <w:sz w:val="20"/>
                <w:szCs w:val="20"/>
              </w:rPr>
            </w:pPr>
            <w:r w:rsidRPr="006951F5">
              <w:rPr>
                <w:rFonts w:ascii="Arial" w:hAnsi="Arial" w:cs="Arial"/>
                <w:sz w:val="20"/>
                <w:szCs w:val="20"/>
              </w:rPr>
              <w:t>Self-management tools and educational resources</w:t>
            </w:r>
          </w:p>
          <w:p w14:paraId="769AE73F" w14:textId="77777777" w:rsidR="00D95E12" w:rsidRPr="006951F5" w:rsidRDefault="00D95E12" w:rsidP="003C451F">
            <w:pPr>
              <w:rPr>
                <w:rFonts w:ascii="Arial" w:hAnsi="Arial" w:cs="Arial"/>
                <w:sz w:val="20"/>
                <w:szCs w:val="20"/>
              </w:rPr>
            </w:pPr>
          </w:p>
        </w:tc>
        <w:tc>
          <w:tcPr>
            <w:tcW w:w="1735" w:type="dxa"/>
            <w:tcBorders>
              <w:top w:val="single" w:sz="4" w:space="0" w:color="auto"/>
              <w:left w:val="single" w:sz="4" w:space="0" w:color="auto"/>
              <w:bottom w:val="single" w:sz="4" w:space="0" w:color="auto"/>
              <w:right w:val="single" w:sz="4" w:space="0" w:color="auto"/>
            </w:tcBorders>
            <w:vAlign w:val="center"/>
          </w:tcPr>
          <w:p w14:paraId="2FA649F5" w14:textId="77777777" w:rsidR="00D95E12" w:rsidRPr="006951F5" w:rsidRDefault="00D95E12" w:rsidP="003C451F">
            <w:pPr>
              <w:rPr>
                <w:rFonts w:ascii="Arial" w:hAnsi="Arial" w:cs="Arial"/>
                <w:sz w:val="20"/>
                <w:szCs w:val="20"/>
              </w:rPr>
            </w:pPr>
            <w:r w:rsidRPr="006951F5">
              <w:rPr>
                <w:rFonts w:ascii="Segoe UI Emoji" w:hAnsi="Segoe UI Emoji" w:cs="Segoe UI Emoji"/>
                <w:sz w:val="20"/>
                <w:szCs w:val="20"/>
              </w:rPr>
              <w:t>⭐⭐⭐⭐</w:t>
            </w:r>
            <w:r w:rsidRPr="006951F5">
              <w:rPr>
                <w:rFonts w:ascii="Arial" w:hAnsi="Arial" w:cs="Arial"/>
                <w:sz w:val="20"/>
                <w:szCs w:val="20"/>
              </w:rPr>
              <w:t xml:space="preserve"> </w:t>
            </w:r>
          </w:p>
        </w:tc>
        <w:tc>
          <w:tcPr>
            <w:tcW w:w="3418" w:type="dxa"/>
            <w:tcBorders>
              <w:top w:val="single" w:sz="4" w:space="0" w:color="auto"/>
              <w:left w:val="single" w:sz="4" w:space="0" w:color="auto"/>
              <w:bottom w:val="single" w:sz="4" w:space="0" w:color="auto"/>
              <w:right w:val="single" w:sz="4" w:space="0" w:color="auto"/>
            </w:tcBorders>
            <w:vAlign w:val="center"/>
          </w:tcPr>
          <w:p w14:paraId="19700F67" w14:textId="77777777" w:rsidR="00D95E12" w:rsidRPr="006951F5" w:rsidRDefault="00D95E12" w:rsidP="003C451F">
            <w:pPr>
              <w:rPr>
                <w:rFonts w:ascii="Arial" w:hAnsi="Arial" w:cs="Arial"/>
                <w:sz w:val="20"/>
                <w:szCs w:val="20"/>
              </w:rPr>
            </w:pPr>
            <w:r w:rsidRPr="006951F5">
              <w:rPr>
                <w:rFonts w:ascii="Arial" w:hAnsi="Arial" w:cs="Arial"/>
                <w:sz w:val="20"/>
                <w:szCs w:val="20"/>
              </w:rPr>
              <w:t>A wide array of CBT resources that are accessible and practical. While the content is extensive, the website's design could be updated for better navigation and user engagement.</w:t>
            </w:r>
          </w:p>
        </w:tc>
      </w:tr>
      <w:tr w:rsidR="00D95E12" w:rsidRPr="006951F5" w14:paraId="5FD871F7" w14:textId="77777777" w:rsidTr="003C451F">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tcPr>
          <w:p w14:paraId="077698E0" w14:textId="77777777" w:rsidR="00D95E12" w:rsidRPr="006951F5" w:rsidRDefault="00D95E12" w:rsidP="003C451F">
            <w:pPr>
              <w:rPr>
                <w:rFonts w:ascii="Arial" w:hAnsi="Arial" w:cs="Arial"/>
                <w:sz w:val="20"/>
                <w:szCs w:val="20"/>
              </w:rPr>
            </w:pPr>
            <w:r w:rsidRPr="006951F5">
              <w:rPr>
                <w:rFonts w:ascii="Arial" w:hAnsi="Arial" w:cs="Arial"/>
                <w:sz w:val="20"/>
                <w:szCs w:val="20"/>
              </w:rPr>
              <w:t>CSP- Managing Your Bone, Joint, or Muscle Pain</w:t>
            </w:r>
          </w:p>
        </w:tc>
        <w:tc>
          <w:tcPr>
            <w:tcW w:w="0" w:type="auto"/>
            <w:tcBorders>
              <w:top w:val="single" w:sz="4" w:space="0" w:color="auto"/>
              <w:left w:val="single" w:sz="4" w:space="0" w:color="auto"/>
              <w:bottom w:val="single" w:sz="4" w:space="0" w:color="auto"/>
              <w:right w:val="single" w:sz="4" w:space="0" w:color="auto"/>
            </w:tcBorders>
            <w:vAlign w:val="center"/>
          </w:tcPr>
          <w:p w14:paraId="6BD37774" w14:textId="77777777" w:rsidR="00D95E12" w:rsidRPr="006951F5" w:rsidRDefault="00D95E12" w:rsidP="003C451F">
            <w:pPr>
              <w:rPr>
                <w:rFonts w:ascii="Arial" w:hAnsi="Arial" w:cs="Arial"/>
                <w:sz w:val="20"/>
                <w:szCs w:val="20"/>
              </w:rPr>
            </w:pPr>
            <w:r w:rsidRPr="006951F5">
              <w:rPr>
                <w:rFonts w:ascii="Arial" w:hAnsi="Arial" w:cs="Arial"/>
                <w:sz w:val="20"/>
                <w:szCs w:val="20"/>
              </w:rPr>
              <w:t>Provides self-management resources per joint and body area using primary and secondary resources. Includes targeted advice, exercises, and links to further support, covering multiple MSK conditions.</w:t>
            </w:r>
          </w:p>
        </w:tc>
        <w:tc>
          <w:tcPr>
            <w:tcW w:w="0" w:type="auto"/>
            <w:tcBorders>
              <w:top w:val="single" w:sz="4" w:space="0" w:color="auto"/>
              <w:left w:val="single" w:sz="4" w:space="0" w:color="auto"/>
              <w:bottom w:val="single" w:sz="4" w:space="0" w:color="auto"/>
              <w:right w:val="single" w:sz="4" w:space="0" w:color="auto"/>
            </w:tcBorders>
            <w:vAlign w:val="center"/>
          </w:tcPr>
          <w:p w14:paraId="2A9A922E" w14:textId="77777777" w:rsidR="00D95E12" w:rsidRPr="006951F5" w:rsidRDefault="00D95E12" w:rsidP="003C451F">
            <w:pPr>
              <w:rPr>
                <w:rFonts w:ascii="Arial" w:hAnsi="Arial" w:cs="Arial"/>
                <w:sz w:val="20"/>
                <w:szCs w:val="20"/>
              </w:rPr>
            </w:pPr>
            <w:hyperlink r:id="rId9" w:history="1">
              <w:r w:rsidRPr="006951F5">
                <w:rPr>
                  <w:rStyle w:val="Hyperlink"/>
                  <w:rFonts w:ascii="Arial" w:hAnsi="Arial" w:cs="Arial"/>
                  <w:sz w:val="20"/>
                  <w:szCs w:val="20"/>
                </w:rPr>
                <w:t xml:space="preserve">CSP- Managing Your Bone, Joint, or Muscle Pain </w:t>
              </w:r>
            </w:hyperlink>
          </w:p>
        </w:tc>
        <w:tc>
          <w:tcPr>
            <w:tcW w:w="0" w:type="auto"/>
            <w:tcBorders>
              <w:top w:val="single" w:sz="4" w:space="0" w:color="auto"/>
              <w:left w:val="single" w:sz="4" w:space="0" w:color="auto"/>
              <w:bottom w:val="single" w:sz="4" w:space="0" w:color="auto"/>
              <w:right w:val="single" w:sz="4" w:space="0" w:color="auto"/>
            </w:tcBorders>
            <w:vAlign w:val="center"/>
          </w:tcPr>
          <w:p w14:paraId="06E6BE10" w14:textId="77777777" w:rsidR="00D95E12" w:rsidRPr="006951F5" w:rsidRDefault="00D95E12" w:rsidP="003C451F">
            <w:pPr>
              <w:rPr>
                <w:rFonts w:ascii="Arial" w:hAnsi="Arial" w:cs="Arial"/>
                <w:sz w:val="20"/>
                <w:szCs w:val="20"/>
              </w:rPr>
            </w:pPr>
            <w:r w:rsidRPr="006951F5">
              <w:rPr>
                <w:rFonts w:ascii="Arial" w:hAnsi="Arial" w:cs="Arial"/>
                <w:sz w:val="20"/>
                <w:szCs w:val="20"/>
              </w:rPr>
              <w:t>Educational leaflets and videos</w:t>
            </w:r>
          </w:p>
        </w:tc>
        <w:tc>
          <w:tcPr>
            <w:tcW w:w="1735" w:type="dxa"/>
            <w:tcBorders>
              <w:top w:val="single" w:sz="4" w:space="0" w:color="auto"/>
              <w:left w:val="single" w:sz="4" w:space="0" w:color="auto"/>
              <w:bottom w:val="single" w:sz="4" w:space="0" w:color="auto"/>
              <w:right w:val="single" w:sz="4" w:space="0" w:color="auto"/>
            </w:tcBorders>
            <w:vAlign w:val="center"/>
          </w:tcPr>
          <w:p w14:paraId="5D162D00" w14:textId="77777777" w:rsidR="00D95E12" w:rsidRPr="006951F5" w:rsidRDefault="00D95E12" w:rsidP="003C451F">
            <w:pPr>
              <w:rPr>
                <w:rFonts w:ascii="Arial" w:hAnsi="Arial" w:cs="Arial"/>
                <w:sz w:val="20"/>
                <w:szCs w:val="20"/>
              </w:rPr>
            </w:pPr>
            <w:r w:rsidRPr="006951F5">
              <w:rPr>
                <w:rFonts w:ascii="Segoe UI Emoji" w:hAnsi="Segoe UI Emoji" w:cs="Segoe UI Emoji"/>
                <w:sz w:val="20"/>
                <w:szCs w:val="20"/>
              </w:rPr>
              <w:t>⭐⭐⭐⭐</w:t>
            </w:r>
            <w:r w:rsidRPr="006951F5">
              <w:rPr>
                <w:rFonts w:ascii="Arial" w:hAnsi="Arial" w:cs="Arial"/>
                <w:sz w:val="20"/>
                <w:szCs w:val="20"/>
              </w:rPr>
              <w:t xml:space="preserve"> </w:t>
            </w:r>
          </w:p>
        </w:tc>
        <w:tc>
          <w:tcPr>
            <w:tcW w:w="3418" w:type="dxa"/>
            <w:tcBorders>
              <w:top w:val="single" w:sz="4" w:space="0" w:color="auto"/>
              <w:left w:val="single" w:sz="4" w:space="0" w:color="auto"/>
              <w:bottom w:val="single" w:sz="4" w:space="0" w:color="auto"/>
              <w:right w:val="single" w:sz="4" w:space="0" w:color="auto"/>
            </w:tcBorders>
            <w:vAlign w:val="center"/>
          </w:tcPr>
          <w:p w14:paraId="36C933E4" w14:textId="77777777" w:rsidR="00D95E12" w:rsidRPr="006951F5" w:rsidRDefault="00D95E12" w:rsidP="003C451F">
            <w:pPr>
              <w:rPr>
                <w:rFonts w:ascii="Arial" w:hAnsi="Arial" w:cs="Arial"/>
                <w:sz w:val="20"/>
                <w:szCs w:val="20"/>
              </w:rPr>
            </w:pPr>
            <w:r w:rsidRPr="006951F5">
              <w:rPr>
                <w:rFonts w:ascii="Arial" w:hAnsi="Arial" w:cs="Arial"/>
                <w:sz w:val="20"/>
                <w:szCs w:val="20"/>
              </w:rPr>
              <w:t>Well-structured and easy to navigate, offering clear guidance for different body areas. Could be improved by adding exercise progressions, tracking tools, and more interactive features to enhance engagement.</w:t>
            </w:r>
          </w:p>
        </w:tc>
      </w:tr>
      <w:tr w:rsidR="00D95E12" w:rsidRPr="006951F5" w14:paraId="304F96C1" w14:textId="77777777" w:rsidTr="003C451F">
        <w:trPr>
          <w:tblCellSpacing w:w="15" w:type="dxa"/>
        </w:trPr>
        <w:tc>
          <w:tcPr>
            <w:tcW w:w="0" w:type="auto"/>
            <w:vAlign w:val="center"/>
            <w:hideMark/>
          </w:tcPr>
          <w:p w14:paraId="0D98FD28" w14:textId="77777777" w:rsidR="00D95E12" w:rsidRPr="006951F5" w:rsidRDefault="00D95E12" w:rsidP="003C451F">
            <w:pPr>
              <w:rPr>
                <w:rFonts w:ascii="Arial" w:hAnsi="Arial" w:cs="Arial"/>
                <w:sz w:val="20"/>
                <w:szCs w:val="20"/>
              </w:rPr>
            </w:pPr>
            <w:r w:rsidRPr="006951F5">
              <w:rPr>
                <w:rFonts w:ascii="Arial" w:hAnsi="Arial" w:cs="Arial"/>
                <w:sz w:val="20"/>
                <w:szCs w:val="20"/>
              </w:rPr>
              <w:t>ESCAPE-pain Programme</w:t>
            </w:r>
          </w:p>
        </w:tc>
        <w:tc>
          <w:tcPr>
            <w:tcW w:w="0" w:type="auto"/>
            <w:vAlign w:val="center"/>
            <w:hideMark/>
          </w:tcPr>
          <w:p w14:paraId="413494A3" w14:textId="77777777" w:rsidR="00D95E12" w:rsidRPr="006951F5" w:rsidRDefault="00D95E12" w:rsidP="003C451F">
            <w:pPr>
              <w:rPr>
                <w:rFonts w:ascii="Arial" w:hAnsi="Arial" w:cs="Arial"/>
                <w:sz w:val="20"/>
                <w:szCs w:val="20"/>
              </w:rPr>
            </w:pPr>
            <w:r w:rsidRPr="006951F5">
              <w:rPr>
                <w:rFonts w:ascii="Arial" w:hAnsi="Arial" w:cs="Arial"/>
                <w:sz w:val="20"/>
                <w:szCs w:val="20"/>
              </w:rPr>
              <w:t>An evidence-based rehabilitation programme for chronic joint pain, combining education and structured exercise. Available as in-person sessions, an online programme, and a mobile app for remote self-management.</w:t>
            </w:r>
          </w:p>
        </w:tc>
        <w:tc>
          <w:tcPr>
            <w:tcW w:w="0" w:type="auto"/>
            <w:vAlign w:val="center"/>
            <w:hideMark/>
          </w:tcPr>
          <w:p w14:paraId="19371865" w14:textId="77777777" w:rsidR="00D95E12" w:rsidRPr="006951F5" w:rsidRDefault="00D95E12" w:rsidP="003C451F">
            <w:pPr>
              <w:rPr>
                <w:rFonts w:ascii="Arial" w:hAnsi="Arial" w:cs="Arial"/>
                <w:sz w:val="20"/>
                <w:szCs w:val="20"/>
              </w:rPr>
            </w:pPr>
            <w:hyperlink r:id="rId10" w:history="1">
              <w:r w:rsidRPr="006951F5">
                <w:rPr>
                  <w:rStyle w:val="Hyperlink"/>
                  <w:rFonts w:ascii="Arial" w:hAnsi="Arial" w:cs="Arial"/>
                  <w:sz w:val="20"/>
                  <w:szCs w:val="20"/>
                </w:rPr>
                <w:t>ESCAPE-pain</w:t>
              </w:r>
            </w:hyperlink>
          </w:p>
        </w:tc>
        <w:tc>
          <w:tcPr>
            <w:tcW w:w="0" w:type="auto"/>
            <w:vAlign w:val="center"/>
            <w:hideMark/>
          </w:tcPr>
          <w:p w14:paraId="71AF92BC" w14:textId="77777777" w:rsidR="00D95E12" w:rsidRPr="006951F5" w:rsidRDefault="00D95E12" w:rsidP="003C451F">
            <w:pPr>
              <w:rPr>
                <w:rFonts w:ascii="Arial" w:hAnsi="Arial" w:cs="Arial"/>
                <w:sz w:val="20"/>
                <w:szCs w:val="20"/>
              </w:rPr>
            </w:pPr>
            <w:r w:rsidRPr="006951F5">
              <w:rPr>
                <w:rFonts w:ascii="Arial" w:hAnsi="Arial" w:cs="Arial"/>
                <w:sz w:val="20"/>
                <w:szCs w:val="20"/>
              </w:rPr>
              <w:t>Website/App</w:t>
            </w:r>
          </w:p>
        </w:tc>
        <w:tc>
          <w:tcPr>
            <w:tcW w:w="1735" w:type="dxa"/>
            <w:vAlign w:val="center"/>
            <w:hideMark/>
          </w:tcPr>
          <w:p w14:paraId="779D3167" w14:textId="77777777" w:rsidR="00D95E12" w:rsidRPr="006951F5" w:rsidRDefault="00D95E12" w:rsidP="003C451F">
            <w:pPr>
              <w:rPr>
                <w:rFonts w:ascii="Arial" w:hAnsi="Arial" w:cs="Arial"/>
                <w:sz w:val="20"/>
                <w:szCs w:val="20"/>
              </w:rPr>
            </w:pPr>
            <w:r w:rsidRPr="006951F5">
              <w:rPr>
                <w:rFonts w:ascii="Arial" w:hAnsi="Arial" w:cs="Arial"/>
                <w:sz w:val="20"/>
                <w:szCs w:val="20"/>
              </w:rPr>
              <w:br/>
            </w:r>
            <w:r w:rsidRPr="006951F5">
              <w:rPr>
                <w:rFonts w:ascii="Segoe UI Emoji" w:hAnsi="Segoe UI Emoji" w:cs="Segoe UI Emoji"/>
                <w:sz w:val="20"/>
                <w:szCs w:val="20"/>
              </w:rPr>
              <w:t>⭐⭐⭐⭐</w:t>
            </w:r>
            <w:r w:rsidRPr="006951F5">
              <w:rPr>
                <w:rFonts w:ascii="Arial" w:hAnsi="Arial" w:cs="Arial"/>
                <w:sz w:val="20"/>
                <w:szCs w:val="20"/>
              </w:rPr>
              <w:br/>
              <w:t xml:space="preserve"> </w:t>
            </w:r>
          </w:p>
        </w:tc>
        <w:tc>
          <w:tcPr>
            <w:tcW w:w="3418" w:type="dxa"/>
            <w:vAlign w:val="center"/>
            <w:hideMark/>
          </w:tcPr>
          <w:p w14:paraId="647D270A" w14:textId="77777777" w:rsidR="00D95E12" w:rsidRPr="006951F5" w:rsidRDefault="00D95E12" w:rsidP="003C451F">
            <w:pPr>
              <w:rPr>
                <w:rFonts w:ascii="Arial" w:hAnsi="Arial" w:cs="Arial"/>
                <w:sz w:val="20"/>
                <w:szCs w:val="20"/>
              </w:rPr>
            </w:pPr>
            <w:r w:rsidRPr="006951F5">
              <w:rPr>
                <w:rFonts w:ascii="Arial" w:hAnsi="Arial" w:cs="Arial"/>
                <w:sz w:val="20"/>
                <w:szCs w:val="20"/>
              </w:rPr>
              <w:t xml:space="preserve">A well-researched and structured programme with multiple access options. The digital tools improve accessibility, but </w:t>
            </w:r>
            <w:proofErr w:type="gramStart"/>
            <w:r w:rsidRPr="006951F5">
              <w:rPr>
                <w:rFonts w:ascii="Arial" w:hAnsi="Arial" w:cs="Arial"/>
                <w:sz w:val="20"/>
                <w:szCs w:val="20"/>
              </w:rPr>
              <w:t>some</w:t>
            </w:r>
            <w:proofErr w:type="gramEnd"/>
            <w:r w:rsidRPr="006951F5">
              <w:rPr>
                <w:rFonts w:ascii="Arial" w:hAnsi="Arial" w:cs="Arial"/>
                <w:sz w:val="20"/>
                <w:szCs w:val="20"/>
              </w:rPr>
              <w:t xml:space="preserve"> users may require guidance to personalise their exercise routines effectively.</w:t>
            </w:r>
          </w:p>
        </w:tc>
      </w:tr>
      <w:tr w:rsidR="00D95E12" w:rsidRPr="006951F5" w14:paraId="1DD5761A" w14:textId="77777777" w:rsidTr="003C451F">
        <w:trPr>
          <w:tblCellSpacing w:w="15" w:type="dxa"/>
        </w:trPr>
        <w:tc>
          <w:tcPr>
            <w:tcW w:w="0" w:type="auto"/>
            <w:tcBorders>
              <w:top w:val="single" w:sz="4" w:space="0" w:color="auto"/>
              <w:left w:val="single" w:sz="4" w:space="0" w:color="auto"/>
              <w:bottom w:val="single" w:sz="4" w:space="0" w:color="auto"/>
              <w:right w:val="single" w:sz="4" w:space="0" w:color="auto"/>
            </w:tcBorders>
          </w:tcPr>
          <w:p w14:paraId="78574812" w14:textId="77777777" w:rsidR="00D95E12" w:rsidRPr="006951F5" w:rsidRDefault="00D95E12" w:rsidP="003C451F">
            <w:pPr>
              <w:rPr>
                <w:rFonts w:ascii="Arial" w:hAnsi="Arial" w:cs="Arial"/>
                <w:sz w:val="20"/>
                <w:szCs w:val="20"/>
              </w:rPr>
            </w:pPr>
          </w:p>
          <w:p w14:paraId="4774D233" w14:textId="77777777" w:rsidR="00D95E12" w:rsidRPr="006951F5" w:rsidRDefault="00D95E12" w:rsidP="003C451F">
            <w:pPr>
              <w:rPr>
                <w:rFonts w:ascii="Arial" w:hAnsi="Arial" w:cs="Arial"/>
                <w:sz w:val="20"/>
                <w:szCs w:val="20"/>
              </w:rPr>
            </w:pPr>
            <w:r w:rsidRPr="006951F5">
              <w:rPr>
                <w:rFonts w:ascii="Arial" w:hAnsi="Arial" w:cs="Arial"/>
                <w:sz w:val="20"/>
                <w:szCs w:val="20"/>
              </w:rPr>
              <w:br/>
              <w:t>Flippin' Pain</w:t>
            </w:r>
          </w:p>
        </w:tc>
        <w:tc>
          <w:tcPr>
            <w:tcW w:w="0" w:type="auto"/>
            <w:tcBorders>
              <w:top w:val="single" w:sz="4" w:space="0" w:color="auto"/>
              <w:left w:val="single" w:sz="4" w:space="0" w:color="auto"/>
              <w:bottom w:val="single" w:sz="4" w:space="0" w:color="auto"/>
              <w:right w:val="single" w:sz="4" w:space="0" w:color="auto"/>
            </w:tcBorders>
          </w:tcPr>
          <w:p w14:paraId="67B0CB83" w14:textId="77777777" w:rsidR="00D95E12" w:rsidRPr="006951F5" w:rsidRDefault="00D95E12" w:rsidP="003C451F">
            <w:pPr>
              <w:rPr>
                <w:rFonts w:ascii="Arial" w:hAnsi="Arial" w:cs="Arial"/>
                <w:sz w:val="20"/>
                <w:szCs w:val="20"/>
              </w:rPr>
            </w:pPr>
            <w:r w:rsidRPr="006951F5">
              <w:rPr>
                <w:rFonts w:ascii="Arial" w:hAnsi="Arial" w:cs="Arial"/>
                <w:sz w:val="20"/>
                <w:szCs w:val="20"/>
              </w:rPr>
              <w:t>A public health campaign offering a comprehensive suite of resources, including animations, podcasts, infographics, and quizzes, aimed at transforming the understanding and management of persistent pain.</w:t>
            </w:r>
          </w:p>
        </w:tc>
        <w:tc>
          <w:tcPr>
            <w:tcW w:w="0" w:type="auto"/>
            <w:tcBorders>
              <w:top w:val="single" w:sz="4" w:space="0" w:color="auto"/>
              <w:left w:val="single" w:sz="4" w:space="0" w:color="auto"/>
              <w:bottom w:val="single" w:sz="4" w:space="0" w:color="auto"/>
              <w:right w:val="single" w:sz="4" w:space="0" w:color="auto"/>
            </w:tcBorders>
          </w:tcPr>
          <w:p w14:paraId="047C4A64" w14:textId="77777777" w:rsidR="00D95E12" w:rsidRPr="006951F5" w:rsidRDefault="00D95E12" w:rsidP="003C451F">
            <w:pPr>
              <w:rPr>
                <w:rFonts w:ascii="Arial" w:hAnsi="Arial" w:cs="Arial"/>
                <w:sz w:val="20"/>
                <w:szCs w:val="20"/>
              </w:rPr>
            </w:pPr>
            <w:r w:rsidRPr="006951F5">
              <w:rPr>
                <w:rFonts w:ascii="Arial" w:hAnsi="Arial" w:cs="Arial"/>
                <w:sz w:val="20"/>
                <w:szCs w:val="20"/>
              </w:rPr>
              <w:br/>
            </w:r>
            <w:r w:rsidRPr="006951F5">
              <w:rPr>
                <w:rFonts w:ascii="Arial" w:hAnsi="Arial" w:cs="Arial"/>
                <w:sz w:val="20"/>
                <w:szCs w:val="20"/>
              </w:rPr>
              <w:br/>
            </w:r>
            <w:hyperlink r:id="rId11" w:history="1">
              <w:r w:rsidRPr="006951F5">
                <w:rPr>
                  <w:rStyle w:val="Hyperlink"/>
                  <w:rFonts w:ascii="Arial" w:hAnsi="Arial" w:cs="Arial"/>
                  <w:sz w:val="20"/>
                  <w:szCs w:val="20"/>
                </w:rPr>
                <w:t>Flippin' Pain Resources</w:t>
              </w:r>
            </w:hyperlink>
          </w:p>
        </w:tc>
        <w:tc>
          <w:tcPr>
            <w:tcW w:w="0" w:type="auto"/>
            <w:tcBorders>
              <w:top w:val="single" w:sz="4" w:space="0" w:color="auto"/>
              <w:left w:val="single" w:sz="4" w:space="0" w:color="auto"/>
              <w:bottom w:val="single" w:sz="4" w:space="0" w:color="auto"/>
              <w:right w:val="single" w:sz="4" w:space="0" w:color="auto"/>
            </w:tcBorders>
          </w:tcPr>
          <w:p w14:paraId="2F3EA416" w14:textId="77777777" w:rsidR="00D95E12" w:rsidRPr="006951F5" w:rsidRDefault="00D95E12" w:rsidP="003C451F">
            <w:pPr>
              <w:rPr>
                <w:rFonts w:ascii="Arial" w:hAnsi="Arial" w:cs="Arial"/>
                <w:sz w:val="20"/>
                <w:szCs w:val="20"/>
              </w:rPr>
            </w:pPr>
            <w:r w:rsidRPr="006951F5">
              <w:rPr>
                <w:rFonts w:ascii="Arial" w:hAnsi="Arial" w:cs="Arial"/>
                <w:sz w:val="20"/>
                <w:szCs w:val="20"/>
              </w:rPr>
              <w:br/>
            </w:r>
            <w:r w:rsidRPr="006951F5">
              <w:rPr>
                <w:rFonts w:ascii="Arial" w:hAnsi="Arial" w:cs="Arial"/>
                <w:sz w:val="20"/>
                <w:szCs w:val="20"/>
              </w:rPr>
              <w:br/>
              <w:t>Multimedia educational resources</w:t>
            </w:r>
          </w:p>
        </w:tc>
        <w:tc>
          <w:tcPr>
            <w:tcW w:w="1735" w:type="dxa"/>
            <w:tcBorders>
              <w:top w:val="single" w:sz="4" w:space="0" w:color="auto"/>
              <w:left w:val="single" w:sz="4" w:space="0" w:color="auto"/>
              <w:bottom w:val="single" w:sz="4" w:space="0" w:color="auto"/>
              <w:right w:val="single" w:sz="4" w:space="0" w:color="auto"/>
            </w:tcBorders>
          </w:tcPr>
          <w:p w14:paraId="1129BDF5" w14:textId="77777777" w:rsidR="00D95E12" w:rsidRPr="006951F5" w:rsidRDefault="00D95E12" w:rsidP="003C451F">
            <w:pPr>
              <w:rPr>
                <w:rFonts w:ascii="Arial" w:hAnsi="Arial" w:cs="Arial"/>
                <w:sz w:val="20"/>
                <w:szCs w:val="20"/>
              </w:rPr>
            </w:pPr>
            <w:r w:rsidRPr="006951F5">
              <w:rPr>
                <w:rFonts w:ascii="Arial" w:hAnsi="Arial" w:cs="Arial"/>
                <w:sz w:val="20"/>
                <w:szCs w:val="20"/>
              </w:rPr>
              <w:br/>
            </w:r>
            <w:r w:rsidRPr="006951F5">
              <w:rPr>
                <w:rFonts w:ascii="Arial" w:hAnsi="Arial" w:cs="Arial"/>
                <w:sz w:val="20"/>
                <w:szCs w:val="20"/>
              </w:rPr>
              <w:br/>
            </w:r>
            <w:r w:rsidRPr="006951F5">
              <w:rPr>
                <w:rFonts w:ascii="Segoe UI Emoji" w:hAnsi="Segoe UI Emoji" w:cs="Segoe UI Emoji"/>
                <w:sz w:val="20"/>
                <w:szCs w:val="20"/>
              </w:rPr>
              <w:t>⭐⭐⭐⭐</w:t>
            </w:r>
            <w:r w:rsidRPr="006951F5">
              <w:rPr>
                <w:rFonts w:ascii="Arial" w:hAnsi="Arial" w:cs="Arial"/>
                <w:sz w:val="20"/>
                <w:szCs w:val="20"/>
              </w:rPr>
              <w:br/>
            </w:r>
          </w:p>
        </w:tc>
        <w:tc>
          <w:tcPr>
            <w:tcW w:w="3418" w:type="dxa"/>
            <w:tcBorders>
              <w:top w:val="single" w:sz="4" w:space="0" w:color="auto"/>
              <w:left w:val="single" w:sz="4" w:space="0" w:color="auto"/>
              <w:bottom w:val="single" w:sz="4" w:space="0" w:color="auto"/>
              <w:right w:val="single" w:sz="4" w:space="0" w:color="auto"/>
            </w:tcBorders>
          </w:tcPr>
          <w:p w14:paraId="09690AF1" w14:textId="77777777" w:rsidR="00D95E12" w:rsidRPr="006951F5" w:rsidRDefault="00D95E12" w:rsidP="003C451F">
            <w:pPr>
              <w:rPr>
                <w:rFonts w:ascii="Arial" w:hAnsi="Arial" w:cs="Arial"/>
                <w:sz w:val="20"/>
                <w:szCs w:val="20"/>
              </w:rPr>
            </w:pPr>
            <w:r w:rsidRPr="006951F5">
              <w:rPr>
                <w:rFonts w:ascii="Arial" w:hAnsi="Arial" w:cs="Arial"/>
                <w:sz w:val="20"/>
                <w:szCs w:val="20"/>
              </w:rPr>
              <w:t>Comprehensive and accessible resources that combine scientific information with personal stories, making the content relatable and inspiring. Additional guidance on implementing knowledge into daily routines would be beneficial.</w:t>
            </w:r>
          </w:p>
        </w:tc>
      </w:tr>
      <w:tr w:rsidR="00D95E12" w:rsidRPr="006951F5" w14:paraId="0E46A90F" w14:textId="77777777" w:rsidTr="003C451F">
        <w:trPr>
          <w:tblCellSpacing w:w="15" w:type="dxa"/>
        </w:trPr>
        <w:tc>
          <w:tcPr>
            <w:tcW w:w="0" w:type="auto"/>
            <w:vAlign w:val="center"/>
            <w:hideMark/>
          </w:tcPr>
          <w:p w14:paraId="21207FEA" w14:textId="77777777" w:rsidR="00D95E12" w:rsidRPr="006951F5" w:rsidRDefault="00D95E12" w:rsidP="003C451F">
            <w:pPr>
              <w:rPr>
                <w:rFonts w:ascii="Arial" w:hAnsi="Arial" w:cs="Arial"/>
                <w:sz w:val="20"/>
                <w:szCs w:val="20"/>
              </w:rPr>
            </w:pPr>
            <w:r w:rsidRPr="006951F5">
              <w:rPr>
                <w:rFonts w:ascii="Arial" w:hAnsi="Arial" w:cs="Arial"/>
                <w:sz w:val="20"/>
                <w:szCs w:val="20"/>
              </w:rPr>
              <w:t>JIGSAW-E (Keele University)</w:t>
            </w:r>
          </w:p>
        </w:tc>
        <w:tc>
          <w:tcPr>
            <w:tcW w:w="0" w:type="auto"/>
            <w:vAlign w:val="center"/>
            <w:hideMark/>
          </w:tcPr>
          <w:p w14:paraId="76D7FDE2" w14:textId="77777777" w:rsidR="00D95E12" w:rsidRPr="006951F5" w:rsidRDefault="00D95E12" w:rsidP="003C451F">
            <w:pPr>
              <w:rPr>
                <w:rFonts w:ascii="Arial" w:hAnsi="Arial" w:cs="Arial"/>
                <w:sz w:val="20"/>
                <w:szCs w:val="20"/>
              </w:rPr>
            </w:pPr>
            <w:r w:rsidRPr="006951F5">
              <w:rPr>
                <w:rFonts w:ascii="Arial" w:hAnsi="Arial" w:cs="Arial"/>
                <w:sz w:val="20"/>
                <w:szCs w:val="20"/>
              </w:rPr>
              <w:t xml:space="preserve">A self-management tool for osteoarthritis, offering structured care models, educational resources, and an evidence-based guidebook. The guidebook provides strategies for pain relief, exercise, and lifestyle management. </w:t>
            </w:r>
          </w:p>
        </w:tc>
        <w:tc>
          <w:tcPr>
            <w:tcW w:w="0" w:type="auto"/>
            <w:vAlign w:val="center"/>
            <w:hideMark/>
          </w:tcPr>
          <w:p w14:paraId="5733CB0D" w14:textId="77777777" w:rsidR="00D95E12" w:rsidRPr="006951F5" w:rsidRDefault="00D95E12" w:rsidP="003C451F">
            <w:pPr>
              <w:rPr>
                <w:rFonts w:ascii="Arial" w:hAnsi="Arial" w:cs="Arial"/>
                <w:sz w:val="20"/>
                <w:szCs w:val="20"/>
              </w:rPr>
            </w:pPr>
            <w:hyperlink r:id="rId12" w:history="1">
              <w:r w:rsidRPr="006951F5">
                <w:rPr>
                  <w:rStyle w:val="Hyperlink"/>
                  <w:rFonts w:ascii="Arial" w:hAnsi="Arial" w:cs="Arial"/>
                  <w:sz w:val="20"/>
                  <w:szCs w:val="20"/>
                </w:rPr>
                <w:t>JIGSAW-E Guidebook</w:t>
              </w:r>
            </w:hyperlink>
          </w:p>
        </w:tc>
        <w:tc>
          <w:tcPr>
            <w:tcW w:w="0" w:type="auto"/>
            <w:vAlign w:val="center"/>
            <w:hideMark/>
          </w:tcPr>
          <w:p w14:paraId="7901869D" w14:textId="77777777" w:rsidR="00D95E12" w:rsidRPr="006951F5" w:rsidRDefault="00D95E12" w:rsidP="003C451F">
            <w:pPr>
              <w:rPr>
                <w:rFonts w:ascii="Arial" w:hAnsi="Arial" w:cs="Arial"/>
                <w:sz w:val="20"/>
                <w:szCs w:val="20"/>
              </w:rPr>
            </w:pPr>
            <w:r w:rsidRPr="006951F5">
              <w:rPr>
                <w:rFonts w:ascii="Arial" w:hAnsi="Arial" w:cs="Arial"/>
                <w:sz w:val="20"/>
                <w:szCs w:val="20"/>
              </w:rPr>
              <w:t>Guidebook</w:t>
            </w:r>
          </w:p>
          <w:p w14:paraId="4A962D85" w14:textId="77777777" w:rsidR="00D95E12" w:rsidRPr="006951F5" w:rsidRDefault="00D95E12" w:rsidP="003C451F">
            <w:pPr>
              <w:rPr>
                <w:rFonts w:ascii="Arial" w:hAnsi="Arial" w:cs="Arial"/>
                <w:sz w:val="20"/>
                <w:szCs w:val="20"/>
              </w:rPr>
            </w:pPr>
          </w:p>
        </w:tc>
        <w:tc>
          <w:tcPr>
            <w:tcW w:w="1735" w:type="dxa"/>
            <w:vAlign w:val="center"/>
            <w:hideMark/>
          </w:tcPr>
          <w:p w14:paraId="7E5D2426" w14:textId="77777777" w:rsidR="00D95E12" w:rsidRPr="006951F5" w:rsidRDefault="00D95E12" w:rsidP="003C451F">
            <w:pPr>
              <w:rPr>
                <w:rFonts w:ascii="Arial" w:hAnsi="Arial" w:cs="Arial"/>
                <w:sz w:val="20"/>
                <w:szCs w:val="20"/>
              </w:rPr>
            </w:pPr>
            <w:r w:rsidRPr="006951F5">
              <w:rPr>
                <w:rFonts w:ascii="Segoe UI Emoji" w:hAnsi="Segoe UI Emoji" w:cs="Segoe UI Emoji"/>
                <w:sz w:val="20"/>
                <w:szCs w:val="20"/>
              </w:rPr>
              <w:t>⭐⭐⭐⭐</w:t>
            </w:r>
          </w:p>
        </w:tc>
        <w:tc>
          <w:tcPr>
            <w:tcW w:w="3418" w:type="dxa"/>
            <w:vAlign w:val="center"/>
            <w:hideMark/>
          </w:tcPr>
          <w:p w14:paraId="5640C807" w14:textId="77777777" w:rsidR="00D95E12" w:rsidRPr="006951F5" w:rsidRDefault="00D95E12" w:rsidP="003C451F">
            <w:pPr>
              <w:rPr>
                <w:rFonts w:ascii="Arial" w:hAnsi="Arial" w:cs="Arial"/>
                <w:sz w:val="20"/>
                <w:szCs w:val="20"/>
              </w:rPr>
            </w:pPr>
            <w:r w:rsidRPr="006951F5">
              <w:rPr>
                <w:rFonts w:ascii="Arial" w:hAnsi="Arial" w:cs="Arial"/>
                <w:sz w:val="20"/>
                <w:szCs w:val="20"/>
              </w:rPr>
              <w:t>Well-designed and informative for osteoarthritis management, but real-time exercise tracking and more interactive tools would improve engagement.</w:t>
            </w:r>
          </w:p>
        </w:tc>
      </w:tr>
      <w:tr w:rsidR="00D95E12" w:rsidRPr="006951F5" w14:paraId="2FCE9016" w14:textId="77777777" w:rsidTr="003C451F">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tcPr>
          <w:p w14:paraId="47D0693C" w14:textId="77777777" w:rsidR="00D95E12" w:rsidRPr="006951F5" w:rsidRDefault="00D95E12" w:rsidP="003C451F">
            <w:pPr>
              <w:rPr>
                <w:rFonts w:ascii="Arial" w:hAnsi="Arial" w:cs="Arial"/>
                <w:sz w:val="20"/>
                <w:szCs w:val="20"/>
              </w:rPr>
            </w:pPr>
            <w:r w:rsidRPr="006951F5">
              <w:rPr>
                <w:rFonts w:ascii="Arial" w:hAnsi="Arial" w:cs="Arial"/>
                <w:sz w:val="20"/>
                <w:szCs w:val="20"/>
              </w:rPr>
              <w:t>Live Well With Pain</w:t>
            </w:r>
          </w:p>
        </w:tc>
        <w:tc>
          <w:tcPr>
            <w:tcW w:w="0" w:type="auto"/>
            <w:tcBorders>
              <w:top w:val="single" w:sz="4" w:space="0" w:color="auto"/>
              <w:left w:val="single" w:sz="4" w:space="0" w:color="auto"/>
              <w:bottom w:val="single" w:sz="4" w:space="0" w:color="auto"/>
              <w:right w:val="single" w:sz="4" w:space="0" w:color="auto"/>
            </w:tcBorders>
            <w:vAlign w:val="center"/>
          </w:tcPr>
          <w:p w14:paraId="2161F2E6" w14:textId="77777777" w:rsidR="00D95E12" w:rsidRPr="006951F5" w:rsidRDefault="00D95E12" w:rsidP="003C451F">
            <w:pPr>
              <w:rPr>
                <w:rFonts w:ascii="Arial" w:hAnsi="Arial" w:cs="Arial"/>
                <w:sz w:val="20"/>
                <w:szCs w:val="20"/>
              </w:rPr>
            </w:pPr>
            <w:r w:rsidRPr="006951F5">
              <w:rPr>
                <w:rFonts w:ascii="Arial" w:hAnsi="Arial" w:cs="Arial"/>
                <w:sz w:val="20"/>
                <w:szCs w:val="20"/>
              </w:rPr>
              <w:t>Offers practical resources and tools to support individuals in self-managing persistent pain. The website includes guides, worksheets, and information to help users develop effective pain management strategies.</w:t>
            </w:r>
          </w:p>
        </w:tc>
        <w:tc>
          <w:tcPr>
            <w:tcW w:w="0" w:type="auto"/>
            <w:tcBorders>
              <w:top w:val="single" w:sz="4" w:space="0" w:color="auto"/>
              <w:left w:val="single" w:sz="4" w:space="0" w:color="auto"/>
              <w:bottom w:val="single" w:sz="4" w:space="0" w:color="auto"/>
              <w:right w:val="single" w:sz="4" w:space="0" w:color="auto"/>
            </w:tcBorders>
            <w:vAlign w:val="center"/>
          </w:tcPr>
          <w:p w14:paraId="45B01BB3" w14:textId="77777777" w:rsidR="00D95E12" w:rsidRPr="006951F5" w:rsidRDefault="00D95E12" w:rsidP="003C451F">
            <w:pPr>
              <w:rPr>
                <w:rFonts w:ascii="Arial" w:hAnsi="Arial" w:cs="Arial"/>
                <w:sz w:val="20"/>
                <w:szCs w:val="20"/>
              </w:rPr>
            </w:pPr>
            <w:hyperlink r:id="rId13" w:history="1">
              <w:r w:rsidRPr="006951F5">
                <w:rPr>
                  <w:rStyle w:val="Hyperlink"/>
                  <w:rFonts w:ascii="Arial" w:hAnsi="Arial" w:cs="Arial"/>
                  <w:sz w:val="20"/>
                  <w:szCs w:val="20"/>
                </w:rPr>
                <w:t>Live Well With Pain</w:t>
              </w:r>
            </w:hyperlink>
          </w:p>
        </w:tc>
        <w:tc>
          <w:tcPr>
            <w:tcW w:w="0" w:type="auto"/>
            <w:tcBorders>
              <w:top w:val="single" w:sz="4" w:space="0" w:color="auto"/>
              <w:left w:val="single" w:sz="4" w:space="0" w:color="auto"/>
              <w:bottom w:val="single" w:sz="4" w:space="0" w:color="auto"/>
              <w:right w:val="single" w:sz="4" w:space="0" w:color="auto"/>
            </w:tcBorders>
            <w:vAlign w:val="center"/>
          </w:tcPr>
          <w:p w14:paraId="10237A12" w14:textId="77777777" w:rsidR="00D95E12" w:rsidRPr="006951F5" w:rsidRDefault="00D95E12" w:rsidP="003C451F">
            <w:pPr>
              <w:rPr>
                <w:rFonts w:ascii="Arial" w:hAnsi="Arial" w:cs="Arial"/>
                <w:sz w:val="20"/>
                <w:szCs w:val="20"/>
              </w:rPr>
            </w:pPr>
            <w:r w:rsidRPr="006951F5">
              <w:rPr>
                <w:rFonts w:ascii="Arial" w:hAnsi="Arial" w:cs="Arial"/>
                <w:sz w:val="20"/>
                <w:szCs w:val="20"/>
              </w:rPr>
              <w:t>Self-management tools and educational resources</w:t>
            </w:r>
          </w:p>
          <w:p w14:paraId="3C0EC86D" w14:textId="77777777" w:rsidR="00D95E12" w:rsidRPr="006951F5" w:rsidRDefault="00D95E12" w:rsidP="003C451F">
            <w:pPr>
              <w:rPr>
                <w:rFonts w:ascii="Arial" w:hAnsi="Arial" w:cs="Arial"/>
                <w:sz w:val="20"/>
                <w:szCs w:val="20"/>
              </w:rPr>
            </w:pPr>
          </w:p>
        </w:tc>
        <w:tc>
          <w:tcPr>
            <w:tcW w:w="1735" w:type="dxa"/>
            <w:tcBorders>
              <w:top w:val="single" w:sz="4" w:space="0" w:color="auto"/>
              <w:left w:val="single" w:sz="4" w:space="0" w:color="auto"/>
              <w:bottom w:val="single" w:sz="4" w:space="0" w:color="auto"/>
              <w:right w:val="single" w:sz="4" w:space="0" w:color="auto"/>
            </w:tcBorders>
            <w:vAlign w:val="center"/>
          </w:tcPr>
          <w:p w14:paraId="1E2BC6CE" w14:textId="77777777" w:rsidR="00D95E12" w:rsidRPr="006951F5" w:rsidRDefault="00D95E12" w:rsidP="003C451F">
            <w:pPr>
              <w:rPr>
                <w:rFonts w:ascii="Arial" w:hAnsi="Arial" w:cs="Arial"/>
                <w:sz w:val="20"/>
                <w:szCs w:val="20"/>
              </w:rPr>
            </w:pPr>
            <w:r w:rsidRPr="006951F5">
              <w:rPr>
                <w:rFonts w:ascii="Segoe UI Emoji" w:hAnsi="Segoe UI Emoji" w:cs="Segoe UI Emoji"/>
                <w:sz w:val="20"/>
                <w:szCs w:val="20"/>
              </w:rPr>
              <w:t>⭐⭐⭐⭐</w:t>
            </w:r>
            <w:r w:rsidRPr="006951F5">
              <w:rPr>
                <w:rFonts w:ascii="Arial" w:hAnsi="Arial" w:cs="Arial"/>
                <w:sz w:val="20"/>
                <w:szCs w:val="20"/>
              </w:rPr>
              <w:t xml:space="preserve"> </w:t>
            </w:r>
          </w:p>
        </w:tc>
        <w:tc>
          <w:tcPr>
            <w:tcW w:w="3418" w:type="dxa"/>
            <w:tcBorders>
              <w:top w:val="single" w:sz="4" w:space="0" w:color="auto"/>
              <w:left w:val="single" w:sz="4" w:space="0" w:color="auto"/>
              <w:bottom w:val="single" w:sz="4" w:space="0" w:color="auto"/>
              <w:right w:val="single" w:sz="4" w:space="0" w:color="auto"/>
            </w:tcBorders>
            <w:vAlign w:val="center"/>
          </w:tcPr>
          <w:p w14:paraId="10769213" w14:textId="77777777" w:rsidR="00D95E12" w:rsidRPr="006951F5" w:rsidRDefault="00D95E12" w:rsidP="003C451F">
            <w:pPr>
              <w:rPr>
                <w:rFonts w:ascii="Arial" w:hAnsi="Arial" w:cs="Arial"/>
                <w:sz w:val="20"/>
                <w:szCs w:val="20"/>
              </w:rPr>
            </w:pPr>
            <w:r w:rsidRPr="006951F5">
              <w:rPr>
                <w:rFonts w:ascii="Arial" w:hAnsi="Arial" w:cs="Arial"/>
                <w:sz w:val="20"/>
                <w:szCs w:val="20"/>
              </w:rPr>
              <w:t xml:space="preserve">Comprehensive and user-friendly resources tailored for pain self-management. The practical tools are valuable, though </w:t>
            </w:r>
            <w:proofErr w:type="gramStart"/>
            <w:r w:rsidRPr="006951F5">
              <w:rPr>
                <w:rFonts w:ascii="Arial" w:hAnsi="Arial" w:cs="Arial"/>
                <w:sz w:val="20"/>
                <w:szCs w:val="20"/>
              </w:rPr>
              <w:t>some</w:t>
            </w:r>
            <w:proofErr w:type="gramEnd"/>
            <w:r w:rsidRPr="006951F5">
              <w:rPr>
                <w:rFonts w:ascii="Arial" w:hAnsi="Arial" w:cs="Arial"/>
                <w:sz w:val="20"/>
                <w:szCs w:val="20"/>
              </w:rPr>
              <w:t xml:space="preserve"> users might benefit from more interactive features or multimedia content.</w:t>
            </w:r>
          </w:p>
        </w:tc>
      </w:tr>
      <w:tr w:rsidR="00D95E12" w:rsidRPr="006951F5" w14:paraId="1EA5B4E6" w14:textId="77777777" w:rsidTr="003C451F">
        <w:trPr>
          <w:tblCellSpacing w:w="15" w:type="dxa"/>
        </w:trPr>
        <w:tc>
          <w:tcPr>
            <w:tcW w:w="0" w:type="auto"/>
            <w:vAlign w:val="center"/>
          </w:tcPr>
          <w:p w14:paraId="227A63C7" w14:textId="77777777" w:rsidR="00D95E12" w:rsidRPr="006951F5" w:rsidRDefault="00D95E12" w:rsidP="003C451F">
            <w:pPr>
              <w:rPr>
                <w:rFonts w:ascii="Arial" w:hAnsi="Arial" w:cs="Arial"/>
                <w:sz w:val="20"/>
                <w:szCs w:val="20"/>
              </w:rPr>
            </w:pPr>
            <w:r w:rsidRPr="006951F5">
              <w:rPr>
                <w:rFonts w:ascii="Arial" w:hAnsi="Arial" w:cs="Arial"/>
                <w:sz w:val="20"/>
                <w:szCs w:val="20"/>
              </w:rPr>
              <w:t>NASS - Back to Action</w:t>
            </w:r>
          </w:p>
        </w:tc>
        <w:tc>
          <w:tcPr>
            <w:tcW w:w="0" w:type="auto"/>
            <w:vAlign w:val="center"/>
          </w:tcPr>
          <w:p w14:paraId="4C527D38" w14:textId="77777777" w:rsidR="00D95E12" w:rsidRPr="006951F5" w:rsidRDefault="00D95E12" w:rsidP="003C451F">
            <w:pPr>
              <w:rPr>
                <w:rFonts w:ascii="Arial" w:hAnsi="Arial" w:cs="Arial"/>
                <w:sz w:val="20"/>
                <w:szCs w:val="20"/>
              </w:rPr>
            </w:pPr>
            <w:r w:rsidRPr="006951F5">
              <w:rPr>
                <w:rFonts w:ascii="Arial" w:hAnsi="Arial" w:cs="Arial"/>
                <w:sz w:val="20"/>
                <w:szCs w:val="20"/>
              </w:rPr>
              <w:t>A structured self-management programme for Ankylosing Spondylitis (AS) and axial spondyloarthritis. Provides educational materials, exercise guidance, videos, and a dedicated YouTube playlist. The website includes a range of self-management advice and support.</w:t>
            </w:r>
          </w:p>
        </w:tc>
        <w:tc>
          <w:tcPr>
            <w:tcW w:w="0" w:type="auto"/>
            <w:vAlign w:val="center"/>
          </w:tcPr>
          <w:p w14:paraId="139AA277" w14:textId="77777777" w:rsidR="00D95E12" w:rsidRPr="006951F5" w:rsidRDefault="00D95E12" w:rsidP="003C451F">
            <w:pPr>
              <w:rPr>
                <w:rFonts w:ascii="Arial" w:hAnsi="Arial" w:cs="Arial"/>
                <w:sz w:val="20"/>
                <w:szCs w:val="20"/>
              </w:rPr>
            </w:pPr>
            <w:hyperlink r:id="rId14" w:history="1">
              <w:r w:rsidRPr="006951F5">
                <w:rPr>
                  <w:rStyle w:val="Hyperlink"/>
                  <w:rFonts w:ascii="Arial" w:hAnsi="Arial" w:cs="Arial"/>
                  <w:sz w:val="20"/>
                  <w:szCs w:val="20"/>
                </w:rPr>
                <w:t>NASS - Back to Action</w:t>
              </w:r>
            </w:hyperlink>
          </w:p>
        </w:tc>
        <w:tc>
          <w:tcPr>
            <w:tcW w:w="0" w:type="auto"/>
            <w:vAlign w:val="center"/>
          </w:tcPr>
          <w:p w14:paraId="2E576FE5" w14:textId="77777777" w:rsidR="00D95E12" w:rsidRPr="006951F5" w:rsidRDefault="00D95E12" w:rsidP="003C451F">
            <w:pPr>
              <w:rPr>
                <w:rFonts w:ascii="Arial" w:hAnsi="Arial" w:cs="Arial"/>
                <w:sz w:val="20"/>
                <w:szCs w:val="20"/>
              </w:rPr>
            </w:pPr>
            <w:r w:rsidRPr="006951F5">
              <w:rPr>
                <w:rFonts w:ascii="Arial" w:hAnsi="Arial" w:cs="Arial"/>
                <w:sz w:val="20"/>
                <w:szCs w:val="20"/>
              </w:rPr>
              <w:t>Educational leaflets, videos, and community support</w:t>
            </w:r>
          </w:p>
        </w:tc>
        <w:tc>
          <w:tcPr>
            <w:tcW w:w="1735" w:type="dxa"/>
            <w:vAlign w:val="center"/>
          </w:tcPr>
          <w:p w14:paraId="6B6C74A9" w14:textId="77777777" w:rsidR="00D95E12" w:rsidRPr="006951F5" w:rsidRDefault="00D95E12" w:rsidP="003C451F">
            <w:pPr>
              <w:rPr>
                <w:rFonts w:ascii="Arial" w:hAnsi="Arial" w:cs="Arial"/>
                <w:sz w:val="20"/>
                <w:szCs w:val="20"/>
              </w:rPr>
            </w:pPr>
            <w:r w:rsidRPr="006951F5">
              <w:rPr>
                <w:rFonts w:ascii="Segoe UI Emoji" w:hAnsi="Segoe UI Emoji" w:cs="Segoe UI Emoji"/>
                <w:sz w:val="20"/>
                <w:szCs w:val="20"/>
              </w:rPr>
              <w:t>⭐⭐⭐⭐</w:t>
            </w:r>
          </w:p>
        </w:tc>
        <w:tc>
          <w:tcPr>
            <w:tcW w:w="3418" w:type="dxa"/>
            <w:vAlign w:val="center"/>
          </w:tcPr>
          <w:p w14:paraId="3AC47ABF" w14:textId="77777777" w:rsidR="00D95E12" w:rsidRPr="006951F5" w:rsidRDefault="00D95E12" w:rsidP="003C451F">
            <w:pPr>
              <w:rPr>
                <w:rFonts w:ascii="Arial" w:hAnsi="Arial" w:cs="Arial"/>
                <w:sz w:val="20"/>
                <w:szCs w:val="20"/>
              </w:rPr>
            </w:pPr>
            <w:r w:rsidRPr="006951F5">
              <w:rPr>
                <w:rFonts w:ascii="Arial" w:hAnsi="Arial" w:cs="Arial"/>
                <w:sz w:val="20"/>
                <w:szCs w:val="20"/>
              </w:rPr>
              <w:t>A comprehensive and well-organised resource for AS patients. The exercise videos and YouTube playlist are valuable additions, but the site could benefit from clearer exercise progressions and tracking features.</w:t>
            </w:r>
          </w:p>
        </w:tc>
      </w:tr>
      <w:tr w:rsidR="00D95E12" w:rsidRPr="006951F5" w14:paraId="0E017415" w14:textId="77777777" w:rsidTr="003C451F">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tcPr>
          <w:p w14:paraId="5619A848" w14:textId="77777777" w:rsidR="00D95E12" w:rsidRPr="006951F5" w:rsidRDefault="00D95E12" w:rsidP="003C451F">
            <w:pPr>
              <w:rPr>
                <w:rFonts w:ascii="Arial" w:hAnsi="Arial" w:cs="Arial"/>
                <w:sz w:val="20"/>
                <w:szCs w:val="20"/>
              </w:rPr>
            </w:pPr>
            <w:r w:rsidRPr="006951F5">
              <w:rPr>
                <w:rFonts w:ascii="Arial" w:hAnsi="Arial" w:cs="Arial"/>
                <w:sz w:val="20"/>
                <w:szCs w:val="20"/>
              </w:rPr>
              <w:t>NHS Fitness Studio</w:t>
            </w:r>
          </w:p>
        </w:tc>
        <w:tc>
          <w:tcPr>
            <w:tcW w:w="0" w:type="auto"/>
            <w:tcBorders>
              <w:top w:val="single" w:sz="4" w:space="0" w:color="auto"/>
              <w:left w:val="single" w:sz="4" w:space="0" w:color="auto"/>
              <w:bottom w:val="single" w:sz="4" w:space="0" w:color="auto"/>
              <w:right w:val="single" w:sz="4" w:space="0" w:color="auto"/>
            </w:tcBorders>
            <w:vAlign w:val="center"/>
          </w:tcPr>
          <w:p w14:paraId="3159ABFF" w14:textId="77777777" w:rsidR="00D95E12" w:rsidRPr="006951F5" w:rsidRDefault="00D95E12" w:rsidP="003C451F">
            <w:pPr>
              <w:rPr>
                <w:rFonts w:ascii="Arial" w:hAnsi="Arial" w:cs="Arial"/>
                <w:sz w:val="20"/>
                <w:szCs w:val="20"/>
              </w:rPr>
            </w:pPr>
            <w:r w:rsidRPr="006951F5">
              <w:rPr>
                <w:rFonts w:ascii="Arial" w:hAnsi="Arial" w:cs="Arial"/>
                <w:sz w:val="20"/>
                <w:szCs w:val="20"/>
              </w:rPr>
              <w:t xml:space="preserve">Offers a variety of instructor-led exercise videos, including Pilates and yoga sessions for arthritis and other MSK conditions. </w:t>
            </w:r>
          </w:p>
        </w:tc>
        <w:tc>
          <w:tcPr>
            <w:tcW w:w="0" w:type="auto"/>
            <w:tcBorders>
              <w:top w:val="single" w:sz="4" w:space="0" w:color="auto"/>
              <w:left w:val="single" w:sz="4" w:space="0" w:color="auto"/>
              <w:bottom w:val="single" w:sz="4" w:space="0" w:color="auto"/>
              <w:right w:val="single" w:sz="4" w:space="0" w:color="auto"/>
            </w:tcBorders>
            <w:vAlign w:val="center"/>
          </w:tcPr>
          <w:p w14:paraId="5828274F" w14:textId="77777777" w:rsidR="00D95E12" w:rsidRPr="006951F5" w:rsidRDefault="00D95E12" w:rsidP="003C451F">
            <w:pPr>
              <w:rPr>
                <w:rFonts w:ascii="Arial" w:hAnsi="Arial" w:cs="Arial"/>
                <w:sz w:val="20"/>
                <w:szCs w:val="20"/>
              </w:rPr>
            </w:pPr>
            <w:hyperlink r:id="rId15" w:history="1">
              <w:r w:rsidRPr="006951F5">
                <w:rPr>
                  <w:rStyle w:val="Hyperlink"/>
                  <w:rFonts w:ascii="Arial" w:hAnsi="Arial" w:cs="Arial"/>
                  <w:sz w:val="20"/>
                  <w:szCs w:val="20"/>
                </w:rPr>
                <w:t>NHS Fitness Studio</w:t>
              </w:r>
            </w:hyperlink>
          </w:p>
        </w:tc>
        <w:tc>
          <w:tcPr>
            <w:tcW w:w="0" w:type="auto"/>
            <w:tcBorders>
              <w:top w:val="single" w:sz="4" w:space="0" w:color="auto"/>
              <w:left w:val="single" w:sz="4" w:space="0" w:color="auto"/>
              <w:bottom w:val="single" w:sz="4" w:space="0" w:color="auto"/>
              <w:right w:val="single" w:sz="4" w:space="0" w:color="auto"/>
            </w:tcBorders>
            <w:vAlign w:val="center"/>
          </w:tcPr>
          <w:p w14:paraId="1778DB17" w14:textId="77777777" w:rsidR="00D95E12" w:rsidRPr="006951F5" w:rsidRDefault="00D95E12" w:rsidP="003C451F">
            <w:pPr>
              <w:rPr>
                <w:rFonts w:ascii="Arial" w:hAnsi="Arial" w:cs="Arial"/>
                <w:sz w:val="20"/>
                <w:szCs w:val="20"/>
              </w:rPr>
            </w:pPr>
            <w:r w:rsidRPr="006951F5">
              <w:rPr>
                <w:rFonts w:ascii="Arial" w:hAnsi="Arial" w:cs="Arial"/>
                <w:sz w:val="20"/>
                <w:szCs w:val="20"/>
              </w:rPr>
              <w:t>Exercise video platform</w:t>
            </w:r>
          </w:p>
        </w:tc>
        <w:tc>
          <w:tcPr>
            <w:tcW w:w="1735" w:type="dxa"/>
            <w:tcBorders>
              <w:top w:val="single" w:sz="4" w:space="0" w:color="auto"/>
              <w:left w:val="single" w:sz="4" w:space="0" w:color="auto"/>
              <w:bottom w:val="single" w:sz="4" w:space="0" w:color="auto"/>
              <w:right w:val="single" w:sz="4" w:space="0" w:color="auto"/>
            </w:tcBorders>
            <w:vAlign w:val="center"/>
          </w:tcPr>
          <w:p w14:paraId="1279CF95" w14:textId="77777777" w:rsidR="00D95E12" w:rsidRPr="006951F5" w:rsidRDefault="00D95E12" w:rsidP="003C451F">
            <w:pPr>
              <w:rPr>
                <w:rFonts w:ascii="Arial" w:hAnsi="Arial" w:cs="Arial"/>
                <w:sz w:val="20"/>
                <w:szCs w:val="20"/>
              </w:rPr>
            </w:pPr>
            <w:r w:rsidRPr="006951F5">
              <w:rPr>
                <w:rFonts w:ascii="Segoe UI Emoji" w:hAnsi="Segoe UI Emoji" w:cs="Segoe UI Emoji"/>
                <w:sz w:val="20"/>
                <w:szCs w:val="20"/>
              </w:rPr>
              <w:t>⭐⭐⭐</w:t>
            </w:r>
          </w:p>
        </w:tc>
        <w:tc>
          <w:tcPr>
            <w:tcW w:w="3418" w:type="dxa"/>
            <w:tcBorders>
              <w:top w:val="single" w:sz="4" w:space="0" w:color="auto"/>
              <w:left w:val="single" w:sz="4" w:space="0" w:color="auto"/>
              <w:bottom w:val="single" w:sz="4" w:space="0" w:color="auto"/>
              <w:right w:val="single" w:sz="4" w:space="0" w:color="auto"/>
            </w:tcBorders>
            <w:vAlign w:val="center"/>
          </w:tcPr>
          <w:p w14:paraId="661D52E1" w14:textId="77777777" w:rsidR="00D95E12" w:rsidRPr="006951F5" w:rsidRDefault="00D95E12" w:rsidP="003C451F">
            <w:pPr>
              <w:rPr>
                <w:rFonts w:ascii="Arial" w:hAnsi="Arial" w:cs="Arial"/>
                <w:sz w:val="20"/>
                <w:szCs w:val="20"/>
              </w:rPr>
            </w:pPr>
            <w:r w:rsidRPr="006951F5">
              <w:rPr>
                <w:rFonts w:ascii="Arial" w:hAnsi="Arial" w:cs="Arial"/>
                <w:sz w:val="20"/>
                <w:szCs w:val="20"/>
              </w:rPr>
              <w:t>High-quality videos with clear instructions, but limited progression and variety. Users may struggle to maintain engagement without guidance on next steps. Expanding the video library would improve usability as only one video is available per category, limiting progression and engagement over time.</w:t>
            </w:r>
          </w:p>
        </w:tc>
      </w:tr>
      <w:tr w:rsidR="00D95E12" w:rsidRPr="006951F5" w14:paraId="4A553E67" w14:textId="77777777" w:rsidTr="003C451F">
        <w:trPr>
          <w:tblCellSpacing w:w="15" w:type="dxa"/>
        </w:trPr>
        <w:tc>
          <w:tcPr>
            <w:tcW w:w="0" w:type="auto"/>
            <w:vAlign w:val="center"/>
            <w:hideMark/>
          </w:tcPr>
          <w:p w14:paraId="68CF0425" w14:textId="77777777" w:rsidR="00D95E12" w:rsidRPr="006951F5" w:rsidRDefault="00D95E12" w:rsidP="003C451F">
            <w:pPr>
              <w:rPr>
                <w:rFonts w:ascii="Arial" w:hAnsi="Arial" w:cs="Arial"/>
                <w:sz w:val="20"/>
                <w:szCs w:val="20"/>
              </w:rPr>
            </w:pPr>
            <w:r w:rsidRPr="006951F5">
              <w:rPr>
                <w:rFonts w:ascii="Arial" w:hAnsi="Arial" w:cs="Arial"/>
                <w:sz w:val="20"/>
                <w:szCs w:val="20"/>
              </w:rPr>
              <w:t>NHS Inform</w:t>
            </w:r>
          </w:p>
        </w:tc>
        <w:tc>
          <w:tcPr>
            <w:tcW w:w="0" w:type="auto"/>
            <w:vAlign w:val="center"/>
            <w:hideMark/>
          </w:tcPr>
          <w:p w14:paraId="68DEFA52" w14:textId="77777777" w:rsidR="00D95E12" w:rsidRPr="006951F5" w:rsidRDefault="00D95E12" w:rsidP="003C451F">
            <w:pPr>
              <w:rPr>
                <w:rFonts w:ascii="Arial" w:hAnsi="Arial" w:cs="Arial"/>
                <w:sz w:val="20"/>
                <w:szCs w:val="20"/>
              </w:rPr>
            </w:pPr>
            <w:r w:rsidRPr="006951F5">
              <w:rPr>
                <w:rFonts w:ascii="Arial" w:hAnsi="Arial" w:cs="Arial"/>
                <w:sz w:val="20"/>
                <w:szCs w:val="20"/>
              </w:rPr>
              <w:t>Provides a central hub where patients can select the joint or area of pain (e.g., hip, knee, back) and access tailored information, educational resources, and exercise programmes. Includes videos and clear instructions.</w:t>
            </w:r>
          </w:p>
        </w:tc>
        <w:tc>
          <w:tcPr>
            <w:tcW w:w="0" w:type="auto"/>
            <w:vAlign w:val="center"/>
            <w:hideMark/>
          </w:tcPr>
          <w:p w14:paraId="4D3617CB" w14:textId="77777777" w:rsidR="00D95E12" w:rsidRPr="006951F5" w:rsidRDefault="00D95E12" w:rsidP="003C451F">
            <w:pPr>
              <w:rPr>
                <w:rFonts w:ascii="Arial" w:hAnsi="Arial" w:cs="Arial"/>
                <w:sz w:val="20"/>
                <w:szCs w:val="20"/>
              </w:rPr>
            </w:pPr>
            <w:hyperlink r:id="rId16" w:history="1">
              <w:r w:rsidRPr="006951F5">
                <w:rPr>
                  <w:rStyle w:val="Hyperlink"/>
                  <w:rFonts w:ascii="Arial" w:hAnsi="Arial" w:cs="Arial"/>
                  <w:sz w:val="20"/>
                  <w:szCs w:val="20"/>
                </w:rPr>
                <w:t>NHS Inform - MSK Hub</w:t>
              </w:r>
            </w:hyperlink>
          </w:p>
        </w:tc>
        <w:tc>
          <w:tcPr>
            <w:tcW w:w="0" w:type="auto"/>
            <w:vAlign w:val="center"/>
            <w:hideMark/>
          </w:tcPr>
          <w:p w14:paraId="2F3BB830" w14:textId="77777777" w:rsidR="00D95E12" w:rsidRPr="006951F5" w:rsidRDefault="00D95E12" w:rsidP="003C451F">
            <w:pPr>
              <w:rPr>
                <w:rFonts w:ascii="Arial" w:hAnsi="Arial" w:cs="Arial"/>
                <w:sz w:val="20"/>
                <w:szCs w:val="20"/>
              </w:rPr>
            </w:pPr>
            <w:r w:rsidRPr="006951F5">
              <w:rPr>
                <w:rFonts w:ascii="Arial" w:hAnsi="Arial" w:cs="Arial"/>
                <w:sz w:val="20"/>
                <w:szCs w:val="20"/>
              </w:rPr>
              <w:t>Educational leaflets and exercise videos</w:t>
            </w:r>
          </w:p>
        </w:tc>
        <w:tc>
          <w:tcPr>
            <w:tcW w:w="1735" w:type="dxa"/>
            <w:vAlign w:val="center"/>
            <w:hideMark/>
          </w:tcPr>
          <w:p w14:paraId="2115E36E" w14:textId="77777777" w:rsidR="00D95E12" w:rsidRPr="006951F5" w:rsidRDefault="00D95E12" w:rsidP="003C451F">
            <w:pPr>
              <w:rPr>
                <w:rFonts w:ascii="Arial" w:hAnsi="Arial" w:cs="Arial"/>
                <w:sz w:val="20"/>
                <w:szCs w:val="20"/>
              </w:rPr>
            </w:pPr>
            <w:r w:rsidRPr="006951F5">
              <w:rPr>
                <w:rFonts w:ascii="Segoe UI Emoji" w:hAnsi="Segoe UI Emoji" w:cs="Segoe UI Emoji"/>
                <w:sz w:val="20"/>
                <w:szCs w:val="20"/>
              </w:rPr>
              <w:t>⭐⭐⭐⭐</w:t>
            </w:r>
            <w:r w:rsidRPr="006951F5">
              <w:rPr>
                <w:rFonts w:ascii="Arial" w:hAnsi="Arial" w:cs="Arial"/>
                <w:sz w:val="20"/>
                <w:szCs w:val="20"/>
              </w:rPr>
              <w:t xml:space="preserve"> </w:t>
            </w:r>
          </w:p>
        </w:tc>
        <w:tc>
          <w:tcPr>
            <w:tcW w:w="3418" w:type="dxa"/>
            <w:vAlign w:val="center"/>
            <w:hideMark/>
          </w:tcPr>
          <w:p w14:paraId="5FC2AC34" w14:textId="77777777" w:rsidR="00D95E12" w:rsidRPr="006951F5" w:rsidRDefault="00D95E12" w:rsidP="003C451F">
            <w:pPr>
              <w:rPr>
                <w:rFonts w:ascii="Arial" w:hAnsi="Arial" w:cs="Arial"/>
                <w:sz w:val="20"/>
                <w:szCs w:val="20"/>
              </w:rPr>
            </w:pPr>
            <w:r w:rsidRPr="006951F5">
              <w:rPr>
                <w:rFonts w:ascii="Arial" w:hAnsi="Arial" w:cs="Arial"/>
                <w:sz w:val="20"/>
                <w:szCs w:val="20"/>
              </w:rPr>
              <w:t xml:space="preserve">Well-structured with helpful videos and clear instructions. However, navigating through multiple links may feel overwhelming for </w:t>
            </w:r>
            <w:proofErr w:type="gramStart"/>
            <w:r w:rsidRPr="006951F5">
              <w:rPr>
                <w:rFonts w:ascii="Arial" w:hAnsi="Arial" w:cs="Arial"/>
                <w:sz w:val="20"/>
                <w:szCs w:val="20"/>
              </w:rPr>
              <w:t>some</w:t>
            </w:r>
            <w:proofErr w:type="gramEnd"/>
            <w:r w:rsidRPr="006951F5">
              <w:rPr>
                <w:rFonts w:ascii="Arial" w:hAnsi="Arial" w:cs="Arial"/>
                <w:sz w:val="20"/>
                <w:szCs w:val="20"/>
              </w:rPr>
              <w:t xml:space="preserve"> users seeking direct access to self-management exercises. A more streamlined approach could enhance accessibility.</w:t>
            </w:r>
          </w:p>
        </w:tc>
      </w:tr>
      <w:tr w:rsidR="00D95E12" w:rsidRPr="006951F5" w14:paraId="24C50F4C" w14:textId="77777777" w:rsidTr="003C451F">
        <w:trPr>
          <w:tblCellSpacing w:w="15" w:type="dxa"/>
        </w:trPr>
        <w:tc>
          <w:tcPr>
            <w:tcW w:w="0" w:type="auto"/>
            <w:vAlign w:val="center"/>
          </w:tcPr>
          <w:p w14:paraId="4347C464" w14:textId="77777777" w:rsidR="00D95E12" w:rsidRPr="006951F5" w:rsidRDefault="00D95E12" w:rsidP="003C451F">
            <w:pPr>
              <w:rPr>
                <w:rFonts w:ascii="Arial" w:hAnsi="Arial" w:cs="Arial"/>
                <w:sz w:val="20"/>
                <w:szCs w:val="20"/>
              </w:rPr>
            </w:pPr>
            <w:r w:rsidRPr="006951F5">
              <w:rPr>
                <w:rFonts w:ascii="Arial" w:hAnsi="Arial" w:cs="Arial"/>
                <w:sz w:val="20"/>
                <w:szCs w:val="20"/>
              </w:rPr>
              <w:t>NHS – 10 ways to reduce pain</w:t>
            </w:r>
          </w:p>
        </w:tc>
        <w:tc>
          <w:tcPr>
            <w:tcW w:w="0" w:type="auto"/>
            <w:vAlign w:val="center"/>
          </w:tcPr>
          <w:p w14:paraId="33461B67" w14:textId="77777777" w:rsidR="00D95E12" w:rsidRPr="006951F5" w:rsidRDefault="00D95E12" w:rsidP="003C451F">
            <w:pPr>
              <w:rPr>
                <w:rFonts w:ascii="Arial" w:hAnsi="Arial" w:cs="Arial"/>
                <w:sz w:val="20"/>
                <w:szCs w:val="20"/>
              </w:rPr>
            </w:pPr>
            <w:r w:rsidRPr="006951F5">
              <w:rPr>
                <w:rFonts w:ascii="Arial" w:hAnsi="Arial" w:cs="Arial"/>
                <w:sz w:val="20"/>
                <w:szCs w:val="20"/>
              </w:rPr>
              <w:t>Offers self-help strategies for managing both acute and chronic pain. These methods are designed to empower individuals to take an active role in their pain management.</w:t>
            </w:r>
          </w:p>
        </w:tc>
        <w:tc>
          <w:tcPr>
            <w:tcW w:w="0" w:type="auto"/>
            <w:vAlign w:val="center"/>
          </w:tcPr>
          <w:p w14:paraId="2396078D" w14:textId="77777777" w:rsidR="00D95E12" w:rsidRPr="006951F5" w:rsidRDefault="00D95E12" w:rsidP="003C451F">
            <w:pPr>
              <w:rPr>
                <w:rFonts w:ascii="Arial" w:hAnsi="Arial" w:cs="Arial"/>
              </w:rPr>
            </w:pPr>
            <w:hyperlink r:id="rId17" w:history="1">
              <w:r w:rsidRPr="006951F5">
                <w:rPr>
                  <w:rStyle w:val="Hyperlink"/>
                  <w:rFonts w:ascii="Arial" w:hAnsi="Arial" w:cs="Arial"/>
                  <w:sz w:val="20"/>
                  <w:szCs w:val="20"/>
                </w:rPr>
                <w:t>NHS - Managing Chronic Pain</w:t>
              </w:r>
            </w:hyperlink>
          </w:p>
        </w:tc>
        <w:tc>
          <w:tcPr>
            <w:tcW w:w="0" w:type="auto"/>
            <w:vAlign w:val="center"/>
          </w:tcPr>
          <w:p w14:paraId="4DAC6A7D" w14:textId="77777777" w:rsidR="00D95E12" w:rsidRPr="006951F5" w:rsidRDefault="00D95E12" w:rsidP="003C451F">
            <w:pPr>
              <w:rPr>
                <w:rFonts w:ascii="Arial" w:hAnsi="Arial" w:cs="Arial"/>
                <w:sz w:val="20"/>
                <w:szCs w:val="20"/>
              </w:rPr>
            </w:pPr>
            <w:r w:rsidRPr="006951F5">
              <w:rPr>
                <w:rFonts w:ascii="Arial" w:hAnsi="Arial" w:cs="Arial"/>
                <w:sz w:val="20"/>
                <w:szCs w:val="20"/>
              </w:rPr>
              <w:t>Website with primary and secondary resources</w:t>
            </w:r>
            <w:proofErr w:type="gramStart"/>
            <w:r w:rsidRPr="006951F5">
              <w:rPr>
                <w:rFonts w:ascii="Arial" w:hAnsi="Arial" w:cs="Arial"/>
                <w:sz w:val="20"/>
                <w:szCs w:val="20"/>
              </w:rPr>
              <w:t xml:space="preserve">.  </w:t>
            </w:r>
            <w:proofErr w:type="gramEnd"/>
          </w:p>
        </w:tc>
        <w:tc>
          <w:tcPr>
            <w:tcW w:w="1735" w:type="dxa"/>
            <w:vAlign w:val="center"/>
          </w:tcPr>
          <w:p w14:paraId="6A7E1513" w14:textId="77777777" w:rsidR="00D95E12" w:rsidRPr="006951F5" w:rsidRDefault="00D95E12" w:rsidP="003C451F">
            <w:pPr>
              <w:rPr>
                <w:rFonts w:ascii="Arial" w:hAnsi="Arial" w:cs="Arial"/>
                <w:sz w:val="20"/>
                <w:szCs w:val="20"/>
              </w:rPr>
            </w:pPr>
            <w:r w:rsidRPr="006951F5">
              <w:rPr>
                <w:rFonts w:ascii="Segoe UI Emoji" w:hAnsi="Segoe UI Emoji" w:cs="Segoe UI Emoji"/>
                <w:sz w:val="20"/>
                <w:szCs w:val="20"/>
              </w:rPr>
              <w:t>⭐⭐</w:t>
            </w:r>
          </w:p>
        </w:tc>
        <w:tc>
          <w:tcPr>
            <w:tcW w:w="3418" w:type="dxa"/>
            <w:vAlign w:val="center"/>
          </w:tcPr>
          <w:p w14:paraId="01FB67AD" w14:textId="77777777" w:rsidR="00D95E12" w:rsidRPr="006951F5" w:rsidRDefault="00D95E12" w:rsidP="003C451F">
            <w:pPr>
              <w:rPr>
                <w:rFonts w:ascii="Arial" w:hAnsi="Arial" w:cs="Arial"/>
                <w:sz w:val="20"/>
                <w:szCs w:val="20"/>
              </w:rPr>
            </w:pPr>
            <w:r w:rsidRPr="006951F5">
              <w:rPr>
                <w:rFonts w:ascii="Arial" w:hAnsi="Arial" w:cs="Arial"/>
                <w:sz w:val="20"/>
                <w:szCs w:val="20"/>
              </w:rPr>
              <w:t>A website that provides good medical advice but lacks ofself-management exercises.</w:t>
            </w:r>
          </w:p>
        </w:tc>
      </w:tr>
      <w:tr w:rsidR="00D95E12" w:rsidRPr="006951F5" w14:paraId="7DF9C16A" w14:textId="77777777" w:rsidTr="003C451F">
        <w:trPr>
          <w:tblCellSpacing w:w="15" w:type="dxa"/>
        </w:trPr>
        <w:tc>
          <w:tcPr>
            <w:tcW w:w="0" w:type="auto"/>
            <w:vAlign w:val="center"/>
            <w:hideMark/>
          </w:tcPr>
          <w:p w14:paraId="36E899F9" w14:textId="77777777" w:rsidR="00D95E12" w:rsidRPr="006951F5" w:rsidRDefault="00D95E12" w:rsidP="003C451F">
            <w:pPr>
              <w:rPr>
                <w:rFonts w:ascii="Arial" w:hAnsi="Arial" w:cs="Arial"/>
                <w:sz w:val="20"/>
                <w:szCs w:val="20"/>
              </w:rPr>
            </w:pPr>
            <w:r w:rsidRPr="006951F5">
              <w:rPr>
                <w:rFonts w:ascii="Arial" w:hAnsi="Arial" w:cs="Arial"/>
                <w:sz w:val="20"/>
                <w:szCs w:val="20"/>
              </w:rPr>
              <w:t>NHS Lanarkshire Physiotherapy MSK</w:t>
            </w:r>
          </w:p>
        </w:tc>
        <w:tc>
          <w:tcPr>
            <w:tcW w:w="0" w:type="auto"/>
            <w:vAlign w:val="center"/>
            <w:hideMark/>
          </w:tcPr>
          <w:p w14:paraId="1467BB41" w14:textId="77777777" w:rsidR="00D95E12" w:rsidRPr="006951F5" w:rsidRDefault="00D95E12" w:rsidP="003C451F">
            <w:pPr>
              <w:rPr>
                <w:rFonts w:ascii="Arial" w:hAnsi="Arial" w:cs="Arial"/>
                <w:sz w:val="20"/>
                <w:szCs w:val="20"/>
              </w:rPr>
            </w:pPr>
            <w:r w:rsidRPr="006951F5">
              <w:rPr>
                <w:rFonts w:ascii="Arial" w:hAnsi="Arial" w:cs="Arial"/>
                <w:sz w:val="20"/>
                <w:szCs w:val="20"/>
              </w:rPr>
              <w:t>A well-structured resource offering high-quality visual instructions, including images and clear exercise videos hosted on YouTube. The website directs patients to self-refer if symptoms persist after six weeks, but this is only applicable to Scotland.</w:t>
            </w:r>
          </w:p>
        </w:tc>
        <w:tc>
          <w:tcPr>
            <w:tcW w:w="0" w:type="auto"/>
            <w:vAlign w:val="center"/>
            <w:hideMark/>
          </w:tcPr>
          <w:p w14:paraId="6A875F43" w14:textId="77777777" w:rsidR="00D95E12" w:rsidRPr="006951F5" w:rsidRDefault="00D95E12" w:rsidP="003C451F">
            <w:pPr>
              <w:rPr>
                <w:rFonts w:ascii="Arial" w:hAnsi="Arial" w:cs="Arial"/>
                <w:sz w:val="20"/>
                <w:szCs w:val="20"/>
              </w:rPr>
            </w:pPr>
            <w:hyperlink r:id="rId18" w:history="1">
              <w:r w:rsidRPr="006951F5">
                <w:rPr>
                  <w:rStyle w:val="Hyperlink"/>
                  <w:rFonts w:ascii="Arial" w:hAnsi="Arial" w:cs="Arial"/>
                  <w:sz w:val="20"/>
                  <w:szCs w:val="20"/>
                </w:rPr>
                <w:t>NHS Lanarkshire MSK</w:t>
              </w:r>
            </w:hyperlink>
          </w:p>
        </w:tc>
        <w:tc>
          <w:tcPr>
            <w:tcW w:w="0" w:type="auto"/>
            <w:vAlign w:val="center"/>
            <w:hideMark/>
          </w:tcPr>
          <w:p w14:paraId="665E8573" w14:textId="77777777" w:rsidR="00D95E12" w:rsidRPr="006951F5" w:rsidRDefault="00D95E12" w:rsidP="003C451F">
            <w:pPr>
              <w:rPr>
                <w:rFonts w:ascii="Arial" w:hAnsi="Arial" w:cs="Arial"/>
                <w:sz w:val="20"/>
                <w:szCs w:val="20"/>
              </w:rPr>
            </w:pPr>
            <w:r w:rsidRPr="006951F5">
              <w:rPr>
                <w:rFonts w:ascii="Arial" w:hAnsi="Arial" w:cs="Arial"/>
                <w:sz w:val="20"/>
                <w:szCs w:val="20"/>
              </w:rPr>
              <w:t>Educational leaflets and exercise videos</w:t>
            </w:r>
          </w:p>
        </w:tc>
        <w:tc>
          <w:tcPr>
            <w:tcW w:w="1735" w:type="dxa"/>
            <w:vAlign w:val="center"/>
            <w:hideMark/>
          </w:tcPr>
          <w:p w14:paraId="53326D22" w14:textId="77777777" w:rsidR="00D95E12" w:rsidRPr="006951F5" w:rsidRDefault="00D95E12" w:rsidP="003C451F">
            <w:pPr>
              <w:rPr>
                <w:rFonts w:ascii="Arial" w:hAnsi="Arial" w:cs="Arial"/>
                <w:sz w:val="20"/>
                <w:szCs w:val="20"/>
              </w:rPr>
            </w:pPr>
            <w:r w:rsidRPr="006951F5">
              <w:rPr>
                <w:rFonts w:ascii="Segoe UI Emoji" w:hAnsi="Segoe UI Emoji" w:cs="Segoe UI Emoji"/>
                <w:sz w:val="20"/>
                <w:szCs w:val="20"/>
              </w:rPr>
              <w:t>⭐⭐⭐⭐</w:t>
            </w:r>
          </w:p>
        </w:tc>
        <w:tc>
          <w:tcPr>
            <w:tcW w:w="3418" w:type="dxa"/>
            <w:vAlign w:val="center"/>
            <w:hideMark/>
          </w:tcPr>
          <w:p w14:paraId="5091A1D1" w14:textId="77777777" w:rsidR="00D95E12" w:rsidRPr="006951F5" w:rsidRDefault="00D95E12" w:rsidP="003C451F">
            <w:pPr>
              <w:rPr>
                <w:rFonts w:ascii="Arial" w:hAnsi="Arial" w:cs="Arial"/>
                <w:sz w:val="20"/>
                <w:szCs w:val="20"/>
              </w:rPr>
            </w:pPr>
            <w:r w:rsidRPr="006951F5">
              <w:rPr>
                <w:rFonts w:ascii="Arial" w:hAnsi="Arial" w:cs="Arial"/>
                <w:sz w:val="20"/>
                <w:szCs w:val="20"/>
              </w:rPr>
              <w:t>The videos and instructions are clear and engaging, making it easy to follow exercises. However, the self-referral option is only applicable to Scotland, which may limit its usability for patients in other regions.</w:t>
            </w:r>
          </w:p>
        </w:tc>
      </w:tr>
      <w:tr w:rsidR="00D95E12" w:rsidRPr="006951F5" w14:paraId="46ABD776" w14:textId="77777777" w:rsidTr="003C451F">
        <w:trPr>
          <w:tblCellSpacing w:w="15" w:type="dxa"/>
        </w:trPr>
        <w:tc>
          <w:tcPr>
            <w:tcW w:w="0" w:type="auto"/>
            <w:vAlign w:val="center"/>
            <w:hideMark/>
          </w:tcPr>
          <w:p w14:paraId="717DEE53" w14:textId="77777777" w:rsidR="00D95E12" w:rsidRPr="006951F5" w:rsidRDefault="00D95E12" w:rsidP="003C451F">
            <w:pPr>
              <w:rPr>
                <w:rFonts w:ascii="Arial" w:hAnsi="Arial" w:cs="Arial"/>
                <w:sz w:val="20"/>
                <w:szCs w:val="20"/>
              </w:rPr>
            </w:pPr>
            <w:r w:rsidRPr="006951F5">
              <w:rPr>
                <w:rFonts w:ascii="Arial" w:hAnsi="Arial" w:cs="Arial"/>
                <w:sz w:val="20"/>
                <w:szCs w:val="20"/>
              </w:rPr>
              <w:t>Sussex MSK Partnership</w:t>
            </w:r>
          </w:p>
        </w:tc>
        <w:tc>
          <w:tcPr>
            <w:tcW w:w="0" w:type="auto"/>
            <w:vAlign w:val="center"/>
            <w:hideMark/>
          </w:tcPr>
          <w:p w14:paraId="072CD8DF" w14:textId="77777777" w:rsidR="00D95E12" w:rsidRPr="006951F5" w:rsidRDefault="00D95E12" w:rsidP="003C451F">
            <w:pPr>
              <w:rPr>
                <w:rFonts w:ascii="Arial" w:hAnsi="Arial" w:cs="Arial"/>
                <w:sz w:val="20"/>
                <w:szCs w:val="20"/>
              </w:rPr>
            </w:pPr>
            <w:r w:rsidRPr="006951F5">
              <w:rPr>
                <w:rFonts w:ascii="Arial" w:hAnsi="Arial" w:cs="Arial"/>
                <w:sz w:val="20"/>
                <w:szCs w:val="20"/>
              </w:rPr>
              <w:t xml:space="preserve">A developing website providing self-management resources, primarily in leaflet format. </w:t>
            </w:r>
          </w:p>
        </w:tc>
        <w:tc>
          <w:tcPr>
            <w:tcW w:w="0" w:type="auto"/>
            <w:vAlign w:val="center"/>
            <w:hideMark/>
          </w:tcPr>
          <w:p w14:paraId="5E889A15" w14:textId="77777777" w:rsidR="00D95E12" w:rsidRPr="006951F5" w:rsidRDefault="00D95E12" w:rsidP="003C451F">
            <w:pPr>
              <w:rPr>
                <w:rFonts w:ascii="Arial" w:hAnsi="Arial" w:cs="Arial"/>
                <w:sz w:val="20"/>
                <w:szCs w:val="20"/>
              </w:rPr>
            </w:pPr>
            <w:hyperlink r:id="rId19" w:history="1">
              <w:r w:rsidRPr="006951F5">
                <w:rPr>
                  <w:rStyle w:val="Hyperlink"/>
                  <w:rFonts w:ascii="Arial" w:hAnsi="Arial" w:cs="Arial"/>
                  <w:sz w:val="20"/>
                  <w:szCs w:val="20"/>
                </w:rPr>
                <w:t>Sussex MSK Health</w:t>
              </w:r>
            </w:hyperlink>
          </w:p>
        </w:tc>
        <w:tc>
          <w:tcPr>
            <w:tcW w:w="0" w:type="auto"/>
            <w:vAlign w:val="center"/>
            <w:hideMark/>
          </w:tcPr>
          <w:p w14:paraId="398C04E0" w14:textId="77777777" w:rsidR="00D95E12" w:rsidRPr="006951F5" w:rsidRDefault="00D95E12" w:rsidP="003C451F">
            <w:pPr>
              <w:rPr>
                <w:rFonts w:ascii="Arial" w:hAnsi="Arial" w:cs="Arial"/>
                <w:sz w:val="20"/>
                <w:szCs w:val="20"/>
              </w:rPr>
            </w:pPr>
            <w:r w:rsidRPr="006951F5">
              <w:rPr>
                <w:rFonts w:ascii="Arial" w:hAnsi="Arial" w:cs="Arial"/>
                <w:sz w:val="20"/>
                <w:szCs w:val="20"/>
              </w:rPr>
              <w:t>Educational leaflets and exercise videos</w:t>
            </w:r>
          </w:p>
        </w:tc>
        <w:tc>
          <w:tcPr>
            <w:tcW w:w="1735" w:type="dxa"/>
            <w:vAlign w:val="center"/>
            <w:hideMark/>
          </w:tcPr>
          <w:p w14:paraId="4BA3D8C5" w14:textId="77777777" w:rsidR="00D95E12" w:rsidRPr="006951F5" w:rsidRDefault="00D95E12" w:rsidP="003C451F">
            <w:pPr>
              <w:rPr>
                <w:rFonts w:ascii="Arial" w:hAnsi="Arial" w:cs="Arial"/>
                <w:sz w:val="20"/>
                <w:szCs w:val="20"/>
              </w:rPr>
            </w:pPr>
            <w:r w:rsidRPr="006951F5">
              <w:rPr>
                <w:rFonts w:ascii="Segoe UI Emoji" w:hAnsi="Segoe UI Emoji" w:cs="Segoe UI Emoji"/>
                <w:sz w:val="20"/>
                <w:szCs w:val="20"/>
              </w:rPr>
              <w:t>⭐⭐⭐</w:t>
            </w:r>
          </w:p>
        </w:tc>
        <w:tc>
          <w:tcPr>
            <w:tcW w:w="3418" w:type="dxa"/>
            <w:vAlign w:val="center"/>
            <w:hideMark/>
          </w:tcPr>
          <w:p w14:paraId="67BFDDC6" w14:textId="77777777" w:rsidR="00D95E12" w:rsidRPr="006951F5" w:rsidRDefault="00D95E12" w:rsidP="003C451F">
            <w:pPr>
              <w:rPr>
                <w:rFonts w:ascii="Arial" w:hAnsi="Arial" w:cs="Arial"/>
                <w:sz w:val="20"/>
                <w:szCs w:val="20"/>
              </w:rPr>
            </w:pPr>
            <w:r w:rsidRPr="006951F5">
              <w:rPr>
                <w:rFonts w:ascii="Arial" w:hAnsi="Arial" w:cs="Arial"/>
                <w:sz w:val="20"/>
                <w:szCs w:val="20"/>
              </w:rPr>
              <w:t xml:space="preserve">The website layout has improved, but content remains largely the same. </w:t>
            </w:r>
            <w:proofErr w:type="gramStart"/>
            <w:r w:rsidRPr="006951F5">
              <w:rPr>
                <w:rFonts w:ascii="Arial" w:hAnsi="Arial" w:cs="Arial"/>
                <w:sz w:val="20"/>
                <w:szCs w:val="20"/>
              </w:rPr>
              <w:t>Many</w:t>
            </w:r>
            <w:proofErr w:type="gramEnd"/>
            <w:r w:rsidRPr="006951F5">
              <w:rPr>
                <w:rFonts w:ascii="Arial" w:hAnsi="Arial" w:cs="Arial"/>
                <w:sz w:val="20"/>
                <w:szCs w:val="20"/>
              </w:rPr>
              <w:t xml:space="preserve"> resources are educational leaflets rather than structured self-management plans, and some exercise links do not work. The site could benefit from improved consistency, updated resources, and clearer exercise progressions.</w:t>
            </w:r>
          </w:p>
        </w:tc>
      </w:tr>
      <w:tr w:rsidR="00D95E12" w:rsidRPr="006951F5" w14:paraId="1D7149A6" w14:textId="77777777" w:rsidTr="003C451F">
        <w:trPr>
          <w:tblCellSpacing w:w="15" w:type="dxa"/>
        </w:trPr>
        <w:tc>
          <w:tcPr>
            <w:tcW w:w="0" w:type="auto"/>
            <w:vAlign w:val="center"/>
            <w:hideMark/>
          </w:tcPr>
          <w:p w14:paraId="49759E3C" w14:textId="77777777" w:rsidR="00D95E12" w:rsidRPr="006951F5" w:rsidRDefault="00D95E12" w:rsidP="003C451F">
            <w:pPr>
              <w:rPr>
                <w:rFonts w:ascii="Arial" w:hAnsi="Arial" w:cs="Arial"/>
                <w:sz w:val="20"/>
                <w:szCs w:val="20"/>
              </w:rPr>
            </w:pPr>
            <w:r w:rsidRPr="006951F5">
              <w:rPr>
                <w:rFonts w:ascii="Arial" w:hAnsi="Arial" w:cs="Arial"/>
                <w:sz w:val="20"/>
                <w:szCs w:val="20"/>
              </w:rPr>
              <w:t>Tyneside Integrated Musculoskeletal Services (TIMS)</w:t>
            </w:r>
          </w:p>
        </w:tc>
        <w:tc>
          <w:tcPr>
            <w:tcW w:w="0" w:type="auto"/>
            <w:vAlign w:val="center"/>
            <w:hideMark/>
          </w:tcPr>
          <w:p w14:paraId="404451DE" w14:textId="77777777" w:rsidR="00D95E12" w:rsidRPr="006951F5" w:rsidRDefault="00D95E12" w:rsidP="003C451F">
            <w:pPr>
              <w:rPr>
                <w:rFonts w:ascii="Arial" w:hAnsi="Arial" w:cs="Arial"/>
                <w:sz w:val="20"/>
                <w:szCs w:val="20"/>
              </w:rPr>
            </w:pPr>
            <w:r w:rsidRPr="006951F5">
              <w:rPr>
                <w:rFonts w:ascii="Arial" w:hAnsi="Arial" w:cs="Arial"/>
                <w:sz w:val="20"/>
                <w:szCs w:val="20"/>
              </w:rPr>
              <w:t>Provides an excellent structured approach, allowing patients to select the affected joint (e.g., knee, back) and access clear information, educational material, and exercise videos. The website includes high-quality, easy-to-follow YouTube videos made by the service, ensuring consistency in guidance.</w:t>
            </w:r>
          </w:p>
        </w:tc>
        <w:tc>
          <w:tcPr>
            <w:tcW w:w="0" w:type="auto"/>
            <w:vAlign w:val="center"/>
            <w:hideMark/>
          </w:tcPr>
          <w:p w14:paraId="180584F9" w14:textId="77777777" w:rsidR="00D95E12" w:rsidRPr="006951F5" w:rsidRDefault="00D95E12" w:rsidP="003C451F">
            <w:pPr>
              <w:rPr>
                <w:rFonts w:ascii="Arial" w:hAnsi="Arial" w:cs="Arial"/>
                <w:sz w:val="20"/>
                <w:szCs w:val="20"/>
              </w:rPr>
            </w:pPr>
            <w:hyperlink r:id="rId20" w:history="1">
              <w:r w:rsidRPr="006951F5">
                <w:rPr>
                  <w:rStyle w:val="Hyperlink"/>
                  <w:rFonts w:ascii="Arial" w:hAnsi="Arial" w:cs="Arial"/>
                  <w:sz w:val="20"/>
                  <w:szCs w:val="20"/>
                </w:rPr>
                <w:t>TIMS NHS</w:t>
              </w:r>
            </w:hyperlink>
          </w:p>
        </w:tc>
        <w:tc>
          <w:tcPr>
            <w:tcW w:w="0" w:type="auto"/>
            <w:vAlign w:val="center"/>
            <w:hideMark/>
          </w:tcPr>
          <w:p w14:paraId="26CAF756" w14:textId="77777777" w:rsidR="00D95E12" w:rsidRPr="006951F5" w:rsidRDefault="00D95E12" w:rsidP="003C451F">
            <w:pPr>
              <w:rPr>
                <w:rFonts w:ascii="Arial" w:hAnsi="Arial" w:cs="Arial"/>
                <w:sz w:val="20"/>
                <w:szCs w:val="20"/>
              </w:rPr>
            </w:pPr>
            <w:r w:rsidRPr="006951F5">
              <w:rPr>
                <w:rFonts w:ascii="Arial" w:hAnsi="Arial" w:cs="Arial"/>
                <w:sz w:val="20"/>
                <w:szCs w:val="20"/>
              </w:rPr>
              <w:t>Educational leaflets and exercise videos</w:t>
            </w:r>
          </w:p>
        </w:tc>
        <w:tc>
          <w:tcPr>
            <w:tcW w:w="1735" w:type="dxa"/>
            <w:vAlign w:val="center"/>
            <w:hideMark/>
          </w:tcPr>
          <w:p w14:paraId="537F5E88" w14:textId="77777777" w:rsidR="00D95E12" w:rsidRPr="006951F5" w:rsidRDefault="00D95E12" w:rsidP="003C451F">
            <w:pPr>
              <w:rPr>
                <w:rFonts w:ascii="Arial" w:hAnsi="Arial" w:cs="Arial"/>
                <w:sz w:val="20"/>
                <w:szCs w:val="20"/>
              </w:rPr>
            </w:pPr>
            <w:r w:rsidRPr="006951F5">
              <w:rPr>
                <w:rFonts w:ascii="Segoe UI Emoji" w:hAnsi="Segoe UI Emoji" w:cs="Segoe UI Emoji"/>
                <w:sz w:val="20"/>
                <w:szCs w:val="20"/>
              </w:rPr>
              <w:t>⭐⭐⭐⭐</w:t>
            </w:r>
            <w:r w:rsidRPr="006951F5">
              <w:rPr>
                <w:rFonts w:ascii="Arial" w:hAnsi="Arial" w:cs="Arial"/>
                <w:sz w:val="20"/>
                <w:szCs w:val="20"/>
              </w:rPr>
              <w:t xml:space="preserve"> </w:t>
            </w:r>
          </w:p>
        </w:tc>
        <w:tc>
          <w:tcPr>
            <w:tcW w:w="3418" w:type="dxa"/>
            <w:vAlign w:val="center"/>
            <w:hideMark/>
          </w:tcPr>
          <w:p w14:paraId="585A5B66" w14:textId="77777777" w:rsidR="00D95E12" w:rsidRPr="006951F5" w:rsidRDefault="00D95E12" w:rsidP="003C451F">
            <w:pPr>
              <w:rPr>
                <w:rFonts w:ascii="Arial" w:hAnsi="Arial" w:cs="Arial"/>
                <w:sz w:val="20"/>
                <w:szCs w:val="20"/>
              </w:rPr>
            </w:pPr>
            <w:r w:rsidRPr="006951F5">
              <w:rPr>
                <w:rFonts w:ascii="Arial" w:hAnsi="Arial" w:cs="Arial"/>
                <w:sz w:val="20"/>
                <w:szCs w:val="20"/>
              </w:rPr>
              <w:t>A well-organised and easy-to-navigate website with high-quality videos and educational resources. It sets a great standard for clarity and accessibility in self-management support. Could benefit from minor refinements in progression guidance for different ability levels.</w:t>
            </w:r>
          </w:p>
        </w:tc>
      </w:tr>
      <w:tr w:rsidR="00D95E12" w:rsidRPr="006951F5" w14:paraId="1553AFFB" w14:textId="77777777" w:rsidTr="003C451F">
        <w:trPr>
          <w:tblCellSpacing w:w="15" w:type="dxa"/>
        </w:trPr>
        <w:tc>
          <w:tcPr>
            <w:tcW w:w="0" w:type="auto"/>
            <w:vAlign w:val="center"/>
            <w:hideMark/>
          </w:tcPr>
          <w:p w14:paraId="1E2326DF" w14:textId="77777777" w:rsidR="00D95E12" w:rsidRPr="006951F5" w:rsidRDefault="00D95E12" w:rsidP="003C451F">
            <w:pPr>
              <w:rPr>
                <w:rFonts w:ascii="Arial" w:hAnsi="Arial" w:cs="Arial"/>
                <w:sz w:val="20"/>
                <w:szCs w:val="20"/>
              </w:rPr>
            </w:pPr>
            <w:r w:rsidRPr="006951F5">
              <w:rPr>
                <w:rFonts w:ascii="Arial" w:hAnsi="Arial" w:cs="Arial"/>
                <w:sz w:val="20"/>
                <w:szCs w:val="20"/>
              </w:rPr>
              <w:t>Versus Arthritis</w:t>
            </w:r>
          </w:p>
        </w:tc>
        <w:tc>
          <w:tcPr>
            <w:tcW w:w="0" w:type="auto"/>
            <w:vAlign w:val="center"/>
            <w:hideMark/>
          </w:tcPr>
          <w:p w14:paraId="4596EA04" w14:textId="77777777" w:rsidR="00D95E12" w:rsidRPr="006951F5" w:rsidRDefault="00D95E12" w:rsidP="003C451F">
            <w:pPr>
              <w:rPr>
                <w:rFonts w:ascii="Arial" w:hAnsi="Arial" w:cs="Arial"/>
                <w:sz w:val="20"/>
                <w:szCs w:val="20"/>
              </w:rPr>
            </w:pPr>
            <w:r w:rsidRPr="006951F5">
              <w:rPr>
                <w:rFonts w:ascii="Arial" w:hAnsi="Arial" w:cs="Arial"/>
                <w:sz w:val="20"/>
                <w:szCs w:val="20"/>
              </w:rPr>
              <w:t xml:space="preserve">Provides a comprehensive hub for arthritis-related information, self-management strategies, and exercise resources. </w:t>
            </w:r>
          </w:p>
          <w:p w14:paraId="499C6D59" w14:textId="77777777" w:rsidR="00D95E12" w:rsidRPr="006951F5" w:rsidRDefault="00D95E12" w:rsidP="003C451F">
            <w:pPr>
              <w:rPr>
                <w:rFonts w:ascii="Arial" w:hAnsi="Arial" w:cs="Arial"/>
                <w:sz w:val="20"/>
                <w:szCs w:val="20"/>
              </w:rPr>
            </w:pPr>
          </w:p>
        </w:tc>
        <w:tc>
          <w:tcPr>
            <w:tcW w:w="0" w:type="auto"/>
            <w:vAlign w:val="center"/>
            <w:hideMark/>
          </w:tcPr>
          <w:p w14:paraId="111BDDA1" w14:textId="77777777" w:rsidR="00D95E12" w:rsidRPr="006951F5" w:rsidRDefault="00D95E12" w:rsidP="003C451F">
            <w:pPr>
              <w:rPr>
                <w:rFonts w:ascii="Arial" w:hAnsi="Arial" w:cs="Arial"/>
                <w:sz w:val="20"/>
                <w:szCs w:val="20"/>
              </w:rPr>
            </w:pPr>
            <w:hyperlink r:id="rId21" w:history="1">
              <w:r w:rsidRPr="006951F5">
                <w:rPr>
                  <w:rStyle w:val="Hyperlink"/>
                  <w:rFonts w:ascii="Arial" w:hAnsi="Arial" w:cs="Arial"/>
                  <w:sz w:val="20"/>
                  <w:szCs w:val="20"/>
                </w:rPr>
                <w:t>Versus Arthritis</w:t>
              </w:r>
            </w:hyperlink>
          </w:p>
        </w:tc>
        <w:tc>
          <w:tcPr>
            <w:tcW w:w="0" w:type="auto"/>
            <w:vAlign w:val="center"/>
            <w:hideMark/>
          </w:tcPr>
          <w:p w14:paraId="75122B59" w14:textId="77777777" w:rsidR="00D95E12" w:rsidRPr="006951F5" w:rsidRDefault="00D95E12" w:rsidP="003C451F">
            <w:pPr>
              <w:rPr>
                <w:rFonts w:ascii="Arial" w:hAnsi="Arial" w:cs="Arial"/>
                <w:sz w:val="20"/>
                <w:szCs w:val="20"/>
              </w:rPr>
            </w:pPr>
            <w:r w:rsidRPr="006951F5">
              <w:rPr>
                <w:rFonts w:ascii="Arial" w:hAnsi="Arial" w:cs="Arial"/>
                <w:sz w:val="20"/>
                <w:szCs w:val="20"/>
              </w:rPr>
              <w:t>Educational leaflets and videos</w:t>
            </w:r>
          </w:p>
        </w:tc>
        <w:tc>
          <w:tcPr>
            <w:tcW w:w="1735" w:type="dxa"/>
            <w:vAlign w:val="center"/>
            <w:hideMark/>
          </w:tcPr>
          <w:p w14:paraId="5515E892" w14:textId="77777777" w:rsidR="00D95E12" w:rsidRPr="006951F5" w:rsidRDefault="00D95E12" w:rsidP="003C451F">
            <w:pPr>
              <w:rPr>
                <w:rFonts w:ascii="Arial" w:hAnsi="Arial" w:cs="Arial"/>
                <w:sz w:val="20"/>
                <w:szCs w:val="20"/>
              </w:rPr>
            </w:pPr>
            <w:r w:rsidRPr="006951F5">
              <w:rPr>
                <w:rFonts w:ascii="Segoe UI Emoji" w:hAnsi="Segoe UI Emoji" w:cs="Segoe UI Emoji"/>
                <w:sz w:val="20"/>
                <w:szCs w:val="20"/>
              </w:rPr>
              <w:t>⭐⭐⭐⭐</w:t>
            </w:r>
            <w:r w:rsidRPr="006951F5">
              <w:rPr>
                <w:rFonts w:ascii="Arial" w:hAnsi="Arial" w:cs="Arial"/>
                <w:sz w:val="20"/>
                <w:szCs w:val="20"/>
              </w:rPr>
              <w:t xml:space="preserve"> </w:t>
            </w:r>
          </w:p>
          <w:p w14:paraId="448810F7" w14:textId="77777777" w:rsidR="00D95E12" w:rsidRPr="006951F5" w:rsidRDefault="00D95E12" w:rsidP="003C451F">
            <w:pPr>
              <w:rPr>
                <w:rFonts w:ascii="Arial" w:hAnsi="Arial" w:cs="Arial"/>
                <w:sz w:val="20"/>
                <w:szCs w:val="20"/>
              </w:rPr>
            </w:pPr>
          </w:p>
        </w:tc>
        <w:tc>
          <w:tcPr>
            <w:tcW w:w="3418" w:type="dxa"/>
            <w:vAlign w:val="center"/>
            <w:hideMark/>
          </w:tcPr>
          <w:p w14:paraId="32FFAB19" w14:textId="77777777" w:rsidR="00D95E12" w:rsidRPr="006951F5" w:rsidRDefault="00D95E12" w:rsidP="003C451F">
            <w:pPr>
              <w:rPr>
                <w:rFonts w:ascii="Arial" w:hAnsi="Arial" w:cs="Arial"/>
                <w:sz w:val="20"/>
                <w:szCs w:val="20"/>
              </w:rPr>
            </w:pPr>
            <w:r w:rsidRPr="006951F5">
              <w:rPr>
                <w:rFonts w:ascii="Arial" w:hAnsi="Arial" w:cs="Arial"/>
                <w:sz w:val="20"/>
                <w:szCs w:val="20"/>
              </w:rPr>
              <w:t>A well-structured and informative website but finding specific self-management resources requires too many steps. Having a more intuitive way to access exercise sheets and booklets directly would improve usability.</w:t>
            </w:r>
          </w:p>
        </w:tc>
      </w:tr>
      <w:tr w:rsidR="00D95E12" w:rsidRPr="006951F5" w14:paraId="5EF84FC1" w14:textId="77777777" w:rsidTr="003C451F">
        <w:trPr>
          <w:tblCellSpacing w:w="15" w:type="dxa"/>
        </w:trPr>
        <w:tc>
          <w:tcPr>
            <w:tcW w:w="0" w:type="auto"/>
            <w:vAlign w:val="center"/>
            <w:hideMark/>
          </w:tcPr>
          <w:p w14:paraId="4692F81D" w14:textId="77777777" w:rsidR="00D95E12" w:rsidRPr="006951F5" w:rsidRDefault="00D95E12" w:rsidP="003C451F">
            <w:pPr>
              <w:rPr>
                <w:rFonts w:ascii="Arial" w:hAnsi="Arial" w:cs="Arial"/>
                <w:sz w:val="20"/>
                <w:szCs w:val="20"/>
              </w:rPr>
            </w:pPr>
            <w:r w:rsidRPr="006951F5">
              <w:rPr>
                <w:rFonts w:ascii="Arial" w:hAnsi="Arial" w:cs="Arial"/>
                <w:sz w:val="20"/>
                <w:szCs w:val="20"/>
              </w:rPr>
              <w:t>Wrightington, Wigan and Leigh Teaching Hospitals NHS</w:t>
            </w:r>
          </w:p>
        </w:tc>
        <w:tc>
          <w:tcPr>
            <w:tcW w:w="0" w:type="auto"/>
            <w:vAlign w:val="center"/>
            <w:hideMark/>
          </w:tcPr>
          <w:p w14:paraId="0F4558C4" w14:textId="77777777" w:rsidR="00D95E12" w:rsidRPr="006951F5" w:rsidRDefault="00D95E12" w:rsidP="003C451F">
            <w:pPr>
              <w:rPr>
                <w:rFonts w:ascii="Arial" w:hAnsi="Arial" w:cs="Arial"/>
                <w:sz w:val="20"/>
                <w:szCs w:val="20"/>
              </w:rPr>
            </w:pPr>
            <w:r w:rsidRPr="006951F5">
              <w:rPr>
                <w:rFonts w:ascii="Arial" w:hAnsi="Arial" w:cs="Arial"/>
                <w:sz w:val="20"/>
                <w:szCs w:val="20"/>
              </w:rPr>
              <w:t xml:space="preserve">Provides a structured hub for MSK conditions with patient leaflets, exercise sheets, and videos for </w:t>
            </w:r>
            <w:proofErr w:type="gramStart"/>
            <w:r w:rsidRPr="006951F5">
              <w:rPr>
                <w:rFonts w:ascii="Arial" w:hAnsi="Arial" w:cs="Arial"/>
                <w:sz w:val="20"/>
                <w:szCs w:val="20"/>
              </w:rPr>
              <w:t>some</w:t>
            </w:r>
            <w:proofErr w:type="gramEnd"/>
            <w:r w:rsidRPr="006951F5">
              <w:rPr>
                <w:rFonts w:ascii="Arial" w:hAnsi="Arial" w:cs="Arial"/>
                <w:sz w:val="20"/>
                <w:szCs w:val="20"/>
              </w:rPr>
              <w:t xml:space="preserve"> joints (e.g., hip, shoulder).</w:t>
            </w:r>
          </w:p>
        </w:tc>
        <w:tc>
          <w:tcPr>
            <w:tcW w:w="0" w:type="auto"/>
            <w:vAlign w:val="center"/>
            <w:hideMark/>
          </w:tcPr>
          <w:p w14:paraId="726AFDB7" w14:textId="77777777" w:rsidR="00D95E12" w:rsidRPr="006951F5" w:rsidRDefault="00D95E12" w:rsidP="003C451F">
            <w:pPr>
              <w:rPr>
                <w:rFonts w:ascii="Arial" w:hAnsi="Arial" w:cs="Arial"/>
                <w:sz w:val="20"/>
                <w:szCs w:val="20"/>
              </w:rPr>
            </w:pPr>
            <w:hyperlink r:id="rId22" w:history="1">
              <w:r w:rsidRPr="006951F5">
                <w:rPr>
                  <w:rStyle w:val="Hyperlink"/>
                  <w:rFonts w:ascii="Arial" w:hAnsi="Arial" w:cs="Arial"/>
                  <w:sz w:val="20"/>
                  <w:szCs w:val="20"/>
                </w:rPr>
                <w:t>WWL NHS Patient Information</w:t>
              </w:r>
            </w:hyperlink>
          </w:p>
        </w:tc>
        <w:tc>
          <w:tcPr>
            <w:tcW w:w="0" w:type="auto"/>
            <w:vAlign w:val="center"/>
            <w:hideMark/>
          </w:tcPr>
          <w:p w14:paraId="0D943D42" w14:textId="77777777" w:rsidR="00D95E12" w:rsidRPr="006951F5" w:rsidRDefault="00D95E12" w:rsidP="003C451F">
            <w:pPr>
              <w:rPr>
                <w:rFonts w:ascii="Arial" w:hAnsi="Arial" w:cs="Arial"/>
                <w:sz w:val="20"/>
                <w:szCs w:val="20"/>
              </w:rPr>
            </w:pPr>
            <w:r w:rsidRPr="006951F5">
              <w:rPr>
                <w:rFonts w:ascii="Arial" w:hAnsi="Arial" w:cs="Arial"/>
                <w:sz w:val="20"/>
                <w:szCs w:val="20"/>
              </w:rPr>
              <w:t>Educational leaflets and exercise videos</w:t>
            </w:r>
          </w:p>
        </w:tc>
        <w:tc>
          <w:tcPr>
            <w:tcW w:w="1735" w:type="dxa"/>
            <w:vAlign w:val="center"/>
            <w:hideMark/>
          </w:tcPr>
          <w:p w14:paraId="0AFED67C" w14:textId="77777777" w:rsidR="00D95E12" w:rsidRPr="006951F5" w:rsidRDefault="00D95E12" w:rsidP="003C451F">
            <w:pPr>
              <w:rPr>
                <w:rFonts w:ascii="Arial" w:hAnsi="Arial" w:cs="Arial"/>
                <w:sz w:val="20"/>
                <w:szCs w:val="20"/>
              </w:rPr>
            </w:pPr>
            <w:r w:rsidRPr="006951F5">
              <w:rPr>
                <w:rFonts w:ascii="Segoe UI Emoji" w:hAnsi="Segoe UI Emoji" w:cs="Segoe UI Emoji"/>
                <w:sz w:val="20"/>
                <w:szCs w:val="20"/>
              </w:rPr>
              <w:t>⭐⭐⭐⭐</w:t>
            </w:r>
            <w:r w:rsidRPr="006951F5">
              <w:rPr>
                <w:rFonts w:ascii="Arial" w:hAnsi="Arial" w:cs="Arial"/>
                <w:sz w:val="20"/>
                <w:szCs w:val="20"/>
              </w:rPr>
              <w:t xml:space="preserve"> </w:t>
            </w:r>
          </w:p>
          <w:p w14:paraId="6D770DCA" w14:textId="77777777" w:rsidR="00D95E12" w:rsidRPr="006951F5" w:rsidRDefault="00D95E12" w:rsidP="003C451F">
            <w:pPr>
              <w:rPr>
                <w:rFonts w:ascii="Arial" w:hAnsi="Arial" w:cs="Arial"/>
                <w:sz w:val="20"/>
                <w:szCs w:val="20"/>
              </w:rPr>
            </w:pPr>
          </w:p>
        </w:tc>
        <w:tc>
          <w:tcPr>
            <w:tcW w:w="3418" w:type="dxa"/>
            <w:vAlign w:val="center"/>
            <w:hideMark/>
          </w:tcPr>
          <w:p w14:paraId="0B58E7CF" w14:textId="77777777" w:rsidR="00D95E12" w:rsidRPr="006951F5" w:rsidRDefault="00D95E12" w:rsidP="003C451F">
            <w:pPr>
              <w:rPr>
                <w:rFonts w:ascii="Arial" w:hAnsi="Arial" w:cs="Arial"/>
                <w:sz w:val="20"/>
                <w:szCs w:val="20"/>
              </w:rPr>
            </w:pPr>
            <w:r w:rsidRPr="006951F5">
              <w:rPr>
                <w:rFonts w:ascii="Arial" w:hAnsi="Arial" w:cs="Arial"/>
                <w:sz w:val="20"/>
                <w:szCs w:val="20"/>
              </w:rPr>
              <w:t xml:space="preserve">Comprehensive and well-structured for certain joints, particularly hip and shoulder. Includes videos and exercise sheets for engagement. Would benefit from more consistency across all joint conditions, as </w:t>
            </w:r>
            <w:proofErr w:type="gramStart"/>
            <w:r w:rsidRPr="006951F5">
              <w:rPr>
                <w:rFonts w:ascii="Arial" w:hAnsi="Arial" w:cs="Arial"/>
                <w:sz w:val="20"/>
                <w:szCs w:val="20"/>
              </w:rPr>
              <w:t>some</w:t>
            </w:r>
            <w:proofErr w:type="gramEnd"/>
            <w:r w:rsidRPr="006951F5">
              <w:rPr>
                <w:rFonts w:ascii="Arial" w:hAnsi="Arial" w:cs="Arial"/>
                <w:sz w:val="20"/>
                <w:szCs w:val="20"/>
              </w:rPr>
              <w:t xml:space="preserve"> areas lack exercise content. </w:t>
            </w:r>
          </w:p>
          <w:p w14:paraId="6CC1B98D" w14:textId="77777777" w:rsidR="00D95E12" w:rsidRPr="006951F5" w:rsidRDefault="00D95E12" w:rsidP="003C451F">
            <w:pPr>
              <w:rPr>
                <w:rFonts w:ascii="Arial" w:hAnsi="Arial" w:cs="Arial"/>
                <w:sz w:val="20"/>
                <w:szCs w:val="20"/>
              </w:rPr>
            </w:pPr>
          </w:p>
        </w:tc>
      </w:tr>
      <w:tr w:rsidR="00D95E12" w:rsidRPr="006951F5" w14:paraId="047CD0EF" w14:textId="77777777" w:rsidTr="003C451F">
        <w:trPr>
          <w:tblCellSpacing w:w="15" w:type="dxa"/>
        </w:trPr>
        <w:tc>
          <w:tcPr>
            <w:tcW w:w="13888" w:type="dxa"/>
            <w:gridSpan w:val="6"/>
            <w:vAlign w:val="center"/>
          </w:tcPr>
          <w:p w14:paraId="771890ED" w14:textId="77777777" w:rsidR="00D95E12" w:rsidRPr="006951F5" w:rsidRDefault="00D95E12" w:rsidP="003C451F">
            <w:pPr>
              <w:rPr>
                <w:rFonts w:ascii="Arial" w:hAnsi="Arial" w:cs="Arial"/>
                <w:sz w:val="20"/>
                <w:szCs w:val="20"/>
              </w:rPr>
            </w:pPr>
            <w:r w:rsidRPr="006951F5">
              <w:rPr>
                <w:rFonts w:ascii="Arial" w:hAnsi="Arial" w:cs="Arial"/>
                <w:sz w:val="20"/>
                <w:szCs w:val="20"/>
              </w:rPr>
              <w:t>Key: MSK – Musculoskeletal, CBT – Cognitive Behavioural Therapy, CSP – Chartered Society of Physiotherapy, NASS – National Axial Spondyloarthritis Society, NHS – National Health Service, TIMS – Tyneside Integrated Musculoskeletal Services, WWL – Wrightington, Wigan and Leigh Teaching Hospitals NHS Trust,</w:t>
            </w:r>
            <w:r w:rsidRPr="006951F5">
              <w:rPr>
                <w:rFonts w:ascii="Arial" w:hAnsi="Arial" w:cs="Arial"/>
                <w:color w:val="000000" w:themeColor="text1"/>
                <w:sz w:val="20"/>
                <w:szCs w:val="20"/>
              </w:rPr>
              <w:t xml:space="preserve"> ESS – British Elbow &amp; Shoulder Society, CMSD – Chronic Musculoskeletal Disorders</w:t>
            </w:r>
          </w:p>
        </w:tc>
      </w:tr>
    </w:tbl>
    <w:p w14:paraId="281A15E4" w14:textId="77777777" w:rsidR="003E0BB8" w:rsidRDefault="003E0BB8"/>
    <w:sectPr w:rsidR="003E0BB8" w:rsidSect="00D95E12">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Emoji">
    <w:panose1 w:val="020B0502040204020203"/>
    <w:charset w:val="00"/>
    <w:family w:val="swiss"/>
    <w:pitch w:val="variable"/>
    <w:sig w:usb0="00000003" w:usb1="02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5E12"/>
    <w:rsid w:val="002D428E"/>
    <w:rsid w:val="003E0BB8"/>
    <w:rsid w:val="00584AC2"/>
    <w:rsid w:val="007408D6"/>
    <w:rsid w:val="00775CB7"/>
    <w:rsid w:val="00C12445"/>
    <w:rsid w:val="00CF2EFD"/>
    <w:rsid w:val="00D95E1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7A7FAF"/>
  <w15:chartTrackingRefBased/>
  <w15:docId w15:val="{817B537A-F81A-4222-9DE6-FA4ED5DA4C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5E12"/>
  </w:style>
  <w:style w:type="paragraph" w:styleId="Heading1">
    <w:name w:val="heading 1"/>
    <w:basedOn w:val="Normal"/>
    <w:next w:val="Normal"/>
    <w:link w:val="Heading1Char"/>
    <w:uiPriority w:val="9"/>
    <w:qFormat/>
    <w:rsid w:val="00D95E1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95E1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95E1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95E1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95E1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95E1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95E1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95E1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95E1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95E1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95E1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95E1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95E1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95E1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95E1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95E1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95E1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95E12"/>
    <w:rPr>
      <w:rFonts w:eastAsiaTheme="majorEastAsia" w:cstheme="majorBidi"/>
      <w:color w:val="272727" w:themeColor="text1" w:themeTint="D8"/>
    </w:rPr>
  </w:style>
  <w:style w:type="paragraph" w:styleId="Title">
    <w:name w:val="Title"/>
    <w:basedOn w:val="Normal"/>
    <w:next w:val="Normal"/>
    <w:link w:val="TitleChar"/>
    <w:uiPriority w:val="10"/>
    <w:qFormat/>
    <w:rsid w:val="00D95E1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95E1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95E1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95E1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95E12"/>
    <w:pPr>
      <w:spacing w:before="160"/>
      <w:jc w:val="center"/>
    </w:pPr>
    <w:rPr>
      <w:i/>
      <w:iCs/>
      <w:color w:val="404040" w:themeColor="text1" w:themeTint="BF"/>
    </w:rPr>
  </w:style>
  <w:style w:type="character" w:customStyle="1" w:styleId="QuoteChar">
    <w:name w:val="Quote Char"/>
    <w:basedOn w:val="DefaultParagraphFont"/>
    <w:link w:val="Quote"/>
    <w:uiPriority w:val="29"/>
    <w:rsid w:val="00D95E12"/>
    <w:rPr>
      <w:i/>
      <w:iCs/>
      <w:color w:val="404040" w:themeColor="text1" w:themeTint="BF"/>
    </w:rPr>
  </w:style>
  <w:style w:type="paragraph" w:styleId="ListParagraph">
    <w:name w:val="List Paragraph"/>
    <w:basedOn w:val="Normal"/>
    <w:uiPriority w:val="34"/>
    <w:qFormat/>
    <w:rsid w:val="00D95E12"/>
    <w:pPr>
      <w:ind w:left="720"/>
      <w:contextualSpacing/>
    </w:pPr>
  </w:style>
  <w:style w:type="character" w:styleId="IntenseEmphasis">
    <w:name w:val="Intense Emphasis"/>
    <w:basedOn w:val="DefaultParagraphFont"/>
    <w:uiPriority w:val="21"/>
    <w:qFormat/>
    <w:rsid w:val="00D95E12"/>
    <w:rPr>
      <w:i/>
      <w:iCs/>
      <w:color w:val="0F4761" w:themeColor="accent1" w:themeShade="BF"/>
    </w:rPr>
  </w:style>
  <w:style w:type="paragraph" w:styleId="IntenseQuote">
    <w:name w:val="Intense Quote"/>
    <w:basedOn w:val="Normal"/>
    <w:next w:val="Normal"/>
    <w:link w:val="IntenseQuoteChar"/>
    <w:uiPriority w:val="30"/>
    <w:qFormat/>
    <w:rsid w:val="00D95E1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95E12"/>
    <w:rPr>
      <w:i/>
      <w:iCs/>
      <w:color w:val="0F4761" w:themeColor="accent1" w:themeShade="BF"/>
    </w:rPr>
  </w:style>
  <w:style w:type="character" w:styleId="IntenseReference">
    <w:name w:val="Intense Reference"/>
    <w:basedOn w:val="DefaultParagraphFont"/>
    <w:uiPriority w:val="32"/>
    <w:qFormat/>
    <w:rsid w:val="00D95E12"/>
    <w:rPr>
      <w:b/>
      <w:bCs/>
      <w:smallCaps/>
      <w:color w:val="0F4761" w:themeColor="accent1" w:themeShade="BF"/>
      <w:spacing w:val="5"/>
    </w:rPr>
  </w:style>
  <w:style w:type="character" w:styleId="Hyperlink">
    <w:name w:val="Hyperlink"/>
    <w:basedOn w:val="DefaultParagraphFont"/>
    <w:uiPriority w:val="99"/>
    <w:unhideWhenUsed/>
    <w:rsid w:val="00D95E12"/>
    <w:rPr>
      <w:color w:val="467886" w:themeColor="hyperlink"/>
      <w:u w:val="single"/>
    </w:rPr>
  </w:style>
  <w:style w:type="character" w:styleId="Strong">
    <w:name w:val="Strong"/>
    <w:basedOn w:val="DefaultParagraphFont"/>
    <w:uiPriority w:val="22"/>
    <w:qFormat/>
    <w:rsid w:val="00D95E1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etselfhelp.co.uk/" TargetMode="External"/><Relationship Id="rId13" Type="http://schemas.openxmlformats.org/officeDocument/2006/relationships/hyperlink" Target="https://livewellwithpain.co.uk/" TargetMode="External"/><Relationship Id="rId18" Type="http://schemas.openxmlformats.org/officeDocument/2006/relationships/hyperlink" Target="https://www.nhslanarkshire.scot.nhs.uk/services/physiotherapy-msk/" TargetMode="External"/><Relationship Id="rId3" Type="http://schemas.openxmlformats.org/officeDocument/2006/relationships/webSettings" Target="webSettings.xml"/><Relationship Id="rId21" Type="http://schemas.openxmlformats.org/officeDocument/2006/relationships/hyperlink" Target="https://www.versusarthritis.org/" TargetMode="External"/><Relationship Id="rId7" Type="http://schemas.openxmlformats.org/officeDocument/2006/relationships/hyperlink" Target="https://www.birmingham.ac.uk/schools/sport-exercise/research/projects/mobility-for-sustainable-employability/resources" TargetMode="External"/><Relationship Id="rId12" Type="http://schemas.openxmlformats.org/officeDocument/2006/relationships/hyperlink" Target="https://jigsaw-e.com/wp-content/uploads/2020/03/Oa-guidebook-2020-reprint.pdf" TargetMode="External"/><Relationship Id="rId17" Type="http://schemas.openxmlformats.org/officeDocument/2006/relationships/hyperlink" Target="https://www.nhs.uk/live-well/pain/10-ways-to-ease-pain/" TargetMode="External"/><Relationship Id="rId2" Type="http://schemas.openxmlformats.org/officeDocument/2006/relationships/settings" Target="settings.xml"/><Relationship Id="rId16" Type="http://schemas.openxmlformats.org/officeDocument/2006/relationships/hyperlink" Target="https://www.nhsinform.scot/illnesses-and-conditions/muscle-bone-and-joints/" TargetMode="External"/><Relationship Id="rId20" Type="http://schemas.openxmlformats.org/officeDocument/2006/relationships/hyperlink" Target="https://www.tims.nhs.uk/" TargetMode="External"/><Relationship Id="rId1" Type="http://schemas.openxmlformats.org/officeDocument/2006/relationships/styles" Target="styles.xml"/><Relationship Id="rId6" Type="http://schemas.openxmlformats.org/officeDocument/2006/relationships/hyperlink" Target="https://backcare.org.uk/wp-content/uploads/2015/01/703-Exercises-for-Office-Workers.pdf" TargetMode="External"/><Relationship Id="rId11" Type="http://schemas.openxmlformats.org/officeDocument/2006/relationships/hyperlink" Target="https://www.flippinpain.co.uk/resources/" TargetMode="External"/><Relationship Id="rId24" Type="http://schemas.openxmlformats.org/officeDocument/2006/relationships/theme" Target="theme/theme1.xml"/><Relationship Id="rId5" Type="http://schemas.openxmlformats.org/officeDocument/2006/relationships/hyperlink" Target="https://www.arthritis.org/" TargetMode="External"/><Relationship Id="rId15" Type="http://schemas.openxmlformats.org/officeDocument/2006/relationships/hyperlink" Target="https://www.nhs.uk/conditions/nhs-fitness-studio/" TargetMode="External"/><Relationship Id="rId23" Type="http://schemas.openxmlformats.org/officeDocument/2006/relationships/fontTable" Target="fontTable.xml"/><Relationship Id="rId10" Type="http://schemas.openxmlformats.org/officeDocument/2006/relationships/hyperlink" Target="https://escape-pain.org/" TargetMode="External"/><Relationship Id="rId19" Type="http://schemas.openxmlformats.org/officeDocument/2006/relationships/hyperlink" Target="https://www.sussexmskhealth.co.uk/" TargetMode="External"/><Relationship Id="rId4" Type="http://schemas.openxmlformats.org/officeDocument/2006/relationships/hyperlink" Target="https://www.arthritisaction.org.uk/living-with-arthritis/self-management/" TargetMode="External"/><Relationship Id="rId9" Type="http://schemas.openxmlformats.org/officeDocument/2006/relationships/hyperlink" Target="https://www.csp.org.uk/conditions/managing-pain-home" TargetMode="External"/><Relationship Id="rId14" Type="http://schemas.openxmlformats.org/officeDocument/2006/relationships/hyperlink" Target="https://nass.co.uk/managing-my-as/exercise/back-to-action-exercise-programme/" TargetMode="External"/><Relationship Id="rId22" Type="http://schemas.openxmlformats.org/officeDocument/2006/relationships/hyperlink" Target="https://www.wwl.nhs.uk/patient-information-leaflets?letter=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1686</Words>
  <Characters>9614</Characters>
  <Application>Microsoft Office Word</Application>
  <DocSecurity>0</DocSecurity>
  <Lines>80</Lines>
  <Paragraphs>22</Paragraphs>
  <ScaleCrop>false</ScaleCrop>
  <Company/>
  <LinksUpToDate>false</LinksUpToDate>
  <CharactersWithSpaces>11278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Glykeria Skamagki (Sport, Exercise and Rehabilitation Sciences)</dc:creator>
  <cp:keywords/>
  <dc:description/>
  <cp:lastModifiedBy>Glykeria Skamagki (Sport, Exercise and Rehabilitation Sciences)</cp:lastModifiedBy>
  <cp:revision>1</cp:revision>
  <dcterms:created xsi:type="dcterms:W3CDTF">2025-03-26T21:52:00Z</dcterms:created>
  <dcterms:modified xsi:type="dcterms:W3CDTF">2025-03-26T21:53:00Z</dcterms:modified>
</cp:coreProperties>
</file>