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74298" w:rsidRPr="00446A10" w:rsidRDefault="007254E9" w:rsidP="00D74298">
      <w:pPr>
        <w:spacing w:line="360" w:lineRule="auto"/>
        <w:jc w:val="both"/>
        <w:rPr>
          <w:rFonts w:ascii="Times New Roman" w:hAnsi="Times New Roman" w:cs="Times New Roman"/>
          <w:sz w:val="24"/>
        </w:rPr>
      </w:pPr>
      <w:r w:rsidRPr="00446A10">
        <w:rPr>
          <w:rFonts w:ascii="Times New Roman" w:hAnsi="Times New Roman" w:cs="Times New Roman"/>
          <w:sz w:val="24"/>
        </w:rPr>
        <w:tab/>
      </w:r>
      <w:r w:rsidR="00D74298" w:rsidRPr="00446A10">
        <w:rPr>
          <w:rFonts w:ascii="Times New Roman" w:hAnsi="Times New Roman" w:cs="Times New Roman"/>
          <w:sz w:val="24"/>
        </w:rPr>
        <w:t>The MCID threshold was determined using two complementary methods: (1) Using the Global Rating of Change (GRC) scale as the patient-reported anchor, ROC curve analysis identified an optimal ΔLysholm score cutoff of 8.5 points (AUC = 0.796, sensitivity = 0.70, specificity = 0.78)</w:t>
      </w:r>
      <w:r w:rsidR="00F134E3" w:rsidRPr="00446A10">
        <w:rPr>
          <w:rFonts w:ascii="Times New Roman" w:hAnsi="Times New Roman" w:cs="Times New Roman"/>
          <w:sz w:val="24"/>
        </w:rPr>
        <w:t xml:space="preserve"> (Figure S1)</w:t>
      </w:r>
      <w:r w:rsidR="00D74298" w:rsidRPr="00446A10">
        <w:rPr>
          <w:rFonts w:ascii="Times New Roman" w:hAnsi="Times New Roman" w:cs="Times New Roman"/>
          <w:sz w:val="24"/>
        </w:rPr>
        <w:t>. This threshold was prioritized because it directly reflects patients’ perceived meaningful improvement and demonstrated acceptable discriminative ability in our cohort. (2) Using 0.5 standard deviation (SD) of the ΔLysholm score in our cohort (SD = 10.8), the calculated threshold was 5.4 points. This method provides a statistical estimate but lacks direct clinical interpretation, as it does not account for patients’ subjective perception of change.</w:t>
      </w:r>
    </w:p>
    <w:p w:rsidR="00B11B09" w:rsidRPr="00446A10" w:rsidRDefault="00B11B09" w:rsidP="00B11B09">
      <w:pPr>
        <w:spacing w:line="360" w:lineRule="auto"/>
        <w:jc w:val="both"/>
        <w:rPr>
          <w:rFonts w:ascii="Times New Roman" w:hAnsi="Times New Roman" w:cs="Times New Roman"/>
          <w:sz w:val="24"/>
        </w:rPr>
      </w:pPr>
      <w:r w:rsidRPr="00446A10">
        <w:rPr>
          <w:rFonts w:ascii="Times New Roman" w:hAnsi="Times New Roman" w:cs="Times New Roman"/>
          <w:sz w:val="24"/>
        </w:rPr>
        <w:tab/>
        <w:t>To assess the robustness of our primary outcome definition, we performed a sensitivity analysis using the effect size-based MCID of 5.4 points as the threshold for insufficient improvement. In this analysis, the proportion of patients classified as insufficient improvement increased from 20.7% to 32.1%, which was inconsistent with the clinical reality of our cohort (where most patients reported satisfactory outcomes based on GRC). The ExtraTrees model achieved an AUC of 0.762 (95% CI: 0.721–0.801), which was lower than the primary analysis (AUC = 0.887)</w:t>
      </w:r>
      <w:r w:rsidR="00F134E3" w:rsidRPr="00446A10">
        <w:rPr>
          <w:rFonts w:ascii="Times New Roman" w:hAnsi="Times New Roman" w:cs="Times New Roman"/>
          <w:sz w:val="24"/>
        </w:rPr>
        <w:t xml:space="preserve"> (Figure S2)</w:t>
      </w:r>
      <w:r w:rsidRPr="00446A10">
        <w:rPr>
          <w:rFonts w:ascii="Times New Roman" w:hAnsi="Times New Roman" w:cs="Times New Roman"/>
          <w:sz w:val="24"/>
        </w:rPr>
        <w:t>.</w:t>
      </w:r>
    </w:p>
    <w:p w:rsidR="00D74298" w:rsidRPr="00446A10" w:rsidRDefault="00F134E3" w:rsidP="00D74298">
      <w:pPr>
        <w:spacing w:line="360" w:lineRule="auto"/>
        <w:jc w:val="both"/>
        <w:rPr>
          <w:rFonts w:ascii="Times New Roman" w:hAnsi="Times New Roman" w:cs="Times New Roman"/>
          <w:sz w:val="24"/>
        </w:rPr>
      </w:pPr>
      <w:r w:rsidRPr="00446A10">
        <w:rPr>
          <w:rFonts w:ascii="Times New Roman" w:hAnsi="Times New Roman" w:cs="Times New Roman"/>
          <w:sz w:val="24"/>
        </w:rPr>
        <w:tab/>
      </w:r>
      <w:r w:rsidR="00B11B09" w:rsidRPr="00446A10">
        <w:rPr>
          <w:rFonts w:ascii="Times New Roman" w:hAnsi="Times New Roman" w:cs="Times New Roman"/>
          <w:sz w:val="24"/>
        </w:rPr>
        <w:t>These findings support the choice of the anchor-based MCID of 8.5 points as the more clinically meaningful threshold.</w:t>
      </w:r>
    </w:p>
    <w:p w:rsidR="007254E9" w:rsidRPr="00446A10" w:rsidRDefault="007254E9" w:rsidP="00D74298">
      <w:pPr>
        <w:jc w:val="both"/>
        <w:rPr>
          <w:rFonts w:ascii="Times New Roman" w:hAnsi="Times New Roman" w:cs="Times New Roman"/>
          <w:b/>
          <w:bCs/>
          <w:sz w:val="24"/>
        </w:rPr>
      </w:pPr>
      <w:r w:rsidRPr="00446A10">
        <w:rPr>
          <w:rFonts w:ascii="Times New Roman" w:hAnsi="Times New Roman" w:cs="Times New Roman"/>
          <w:b/>
          <w:bCs/>
          <w:noProof/>
          <w:sz w:val="24"/>
        </w:rPr>
        <w:lastRenderedPageBreak/>
        <w:drawing>
          <wp:inline distT="0" distB="0" distL="0" distR="0" wp14:anchorId="322DDDFC" wp14:editId="24A9EA5C">
            <wp:extent cx="5274310" cy="3956050"/>
            <wp:effectExtent l="0" t="0" r="0" b="6350"/>
            <wp:docPr id="81050387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503874" name="图片 810503874"/>
                    <pic:cNvPicPr/>
                  </pic:nvPicPr>
                  <pic:blipFill>
                    <a:blip r:embed="rId6" cstate="print">
                      <a:extLst>
                        <a:ext uri="{28A0092B-C50C-407E-A947-70E740481C1C}">
                          <a14:useLocalDpi xmlns:a14="http://schemas.microsoft.com/office/drawing/2010/main" val="0"/>
                        </a:ext>
                      </a:extLst>
                    </a:blip>
                    <a:stretch>
                      <a:fillRect/>
                    </a:stretch>
                  </pic:blipFill>
                  <pic:spPr>
                    <a:xfrm>
                      <a:off x="0" y="0"/>
                      <a:ext cx="5274310" cy="3956050"/>
                    </a:xfrm>
                    <a:prstGeom prst="rect">
                      <a:avLst/>
                    </a:prstGeom>
                  </pic:spPr>
                </pic:pic>
              </a:graphicData>
            </a:graphic>
          </wp:inline>
        </w:drawing>
      </w:r>
    </w:p>
    <w:p w:rsidR="004E1783" w:rsidRPr="00446A10" w:rsidRDefault="00E860BB" w:rsidP="00B11B09">
      <w:pPr>
        <w:jc w:val="center"/>
        <w:rPr>
          <w:rFonts w:ascii="Times New Roman" w:hAnsi="Times New Roman" w:cs="Times New Roman"/>
          <w:b/>
          <w:bCs/>
          <w:sz w:val="24"/>
        </w:rPr>
      </w:pPr>
      <w:r w:rsidRPr="00446A10">
        <w:rPr>
          <w:rFonts w:ascii="Times New Roman" w:hAnsi="Times New Roman" w:cs="Times New Roman"/>
          <w:b/>
          <w:bCs/>
          <w:sz w:val="24"/>
        </w:rPr>
        <w:t>S</w:t>
      </w:r>
      <w:r w:rsidR="00BB78FA" w:rsidRPr="00446A10">
        <w:rPr>
          <w:rFonts w:ascii="Times New Roman" w:hAnsi="Times New Roman" w:cs="Times New Roman"/>
          <w:b/>
          <w:bCs/>
          <w:sz w:val="24"/>
        </w:rPr>
        <w:t>1</w:t>
      </w:r>
      <w:r w:rsidRPr="00446A10">
        <w:rPr>
          <w:rFonts w:ascii="Times New Roman" w:hAnsi="Times New Roman" w:cs="Times New Roman"/>
          <w:b/>
          <w:bCs/>
          <w:sz w:val="24"/>
        </w:rPr>
        <w:t xml:space="preserve">. </w:t>
      </w:r>
      <w:r w:rsidR="00BB78FA" w:rsidRPr="00446A10">
        <w:rPr>
          <w:rFonts w:ascii="Times New Roman" w:hAnsi="Times New Roman" w:cs="Times New Roman"/>
          <w:b/>
          <w:bCs/>
          <w:sz w:val="24"/>
        </w:rPr>
        <w:t>ROC Curve for MCID Determination of Lysholm Score</w:t>
      </w:r>
    </w:p>
    <w:p w:rsidR="00B11B09" w:rsidRPr="00446A10" w:rsidRDefault="00B11B09" w:rsidP="00B11B09">
      <w:pPr>
        <w:jc w:val="center"/>
        <w:rPr>
          <w:rFonts w:ascii="Times New Roman" w:hAnsi="Times New Roman" w:cs="Times New Roman"/>
          <w:b/>
          <w:bCs/>
          <w:sz w:val="24"/>
        </w:rPr>
      </w:pPr>
      <w:r w:rsidRPr="00446A10">
        <w:rPr>
          <w:rFonts w:ascii="Times New Roman" w:hAnsi="Times New Roman" w:cs="Times New Roman"/>
          <w:b/>
          <w:bCs/>
          <w:noProof/>
          <w:sz w:val="24"/>
        </w:rPr>
        <w:drawing>
          <wp:inline distT="0" distB="0" distL="0" distR="0">
            <wp:extent cx="5274310" cy="3592195"/>
            <wp:effectExtent l="0" t="0" r="0" b="1905"/>
            <wp:docPr id="34749879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498794" name="图片 347498794"/>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4310" cy="3592195"/>
                    </a:xfrm>
                    <a:prstGeom prst="rect">
                      <a:avLst/>
                    </a:prstGeom>
                  </pic:spPr>
                </pic:pic>
              </a:graphicData>
            </a:graphic>
          </wp:inline>
        </w:drawing>
      </w:r>
    </w:p>
    <w:p w:rsidR="00B11B09" w:rsidRPr="00446A10" w:rsidRDefault="00B11B09" w:rsidP="00B11B09">
      <w:pPr>
        <w:jc w:val="center"/>
        <w:rPr>
          <w:rFonts w:ascii="Times New Roman" w:hAnsi="Times New Roman" w:cs="Times New Roman"/>
          <w:b/>
          <w:bCs/>
          <w:sz w:val="24"/>
        </w:rPr>
      </w:pPr>
      <w:r w:rsidRPr="00446A10">
        <w:rPr>
          <w:rFonts w:ascii="Times New Roman" w:hAnsi="Times New Roman" w:cs="Times New Roman"/>
          <w:b/>
          <w:bCs/>
          <w:sz w:val="24"/>
        </w:rPr>
        <w:t xml:space="preserve">S2. </w:t>
      </w:r>
      <w:r w:rsidR="00885BF3" w:rsidRPr="00446A10">
        <w:rPr>
          <w:rFonts w:ascii="Times New Roman" w:hAnsi="Times New Roman" w:cs="Times New Roman"/>
          <w:b/>
          <w:bCs/>
          <w:sz w:val="24"/>
        </w:rPr>
        <w:t>ROC Curve for Sensitivity Analysis Using MCID = 5.4</w:t>
      </w:r>
    </w:p>
    <w:p w:rsidR="004B2149" w:rsidRDefault="004B2149" w:rsidP="00446A10">
      <w:pPr>
        <w:jc w:val="center"/>
        <w:rPr>
          <w:rFonts w:ascii="Times New Roman" w:hAnsi="Times New Roman" w:cs="Times New Roman"/>
          <w:b/>
          <w:bCs/>
          <w:sz w:val="24"/>
        </w:rPr>
        <w:sectPr w:rsidR="004B2149" w:rsidSect="000A18CA">
          <w:pgSz w:w="11906" w:h="16838"/>
          <w:pgMar w:top="1440" w:right="1800" w:bottom="1440" w:left="1800" w:header="851" w:footer="992" w:gutter="0"/>
          <w:cols w:space="425"/>
          <w:docGrid w:type="lines" w:linePitch="312"/>
        </w:sectPr>
      </w:pPr>
    </w:p>
    <w:p w:rsidR="00446A10" w:rsidRDefault="00446A10" w:rsidP="00446A10">
      <w:pPr>
        <w:jc w:val="center"/>
        <w:rPr>
          <w:rFonts w:ascii="Times New Roman" w:hAnsi="Times New Roman" w:cs="Times New Roman"/>
          <w:b/>
          <w:bCs/>
          <w:sz w:val="24"/>
        </w:rPr>
      </w:pPr>
      <w:r w:rsidRPr="00446A10">
        <w:rPr>
          <w:rFonts w:ascii="Times New Roman" w:hAnsi="Times New Roman" w:cs="Times New Roman"/>
          <w:b/>
          <w:bCs/>
          <w:sz w:val="24"/>
        </w:rPr>
        <w:lastRenderedPageBreak/>
        <w:t>S</w:t>
      </w:r>
      <w:r>
        <w:rPr>
          <w:rFonts w:ascii="Times New Roman" w:hAnsi="Times New Roman" w:cs="Times New Roman" w:hint="eastAsia"/>
          <w:b/>
          <w:bCs/>
          <w:sz w:val="24"/>
        </w:rPr>
        <w:t>3</w:t>
      </w:r>
      <w:r w:rsidRPr="00446A10">
        <w:rPr>
          <w:rFonts w:ascii="Times New Roman" w:hAnsi="Times New Roman" w:cs="Times New Roman"/>
          <w:b/>
          <w:bCs/>
          <w:sz w:val="24"/>
        </w:rPr>
        <w:t>. Final Hyperparameters of the Optimized Machine Learning Models</w:t>
      </w:r>
    </w:p>
    <w:tbl>
      <w:tblPr>
        <w:tblW w:w="5000" w:type="pct"/>
        <w:tblLook w:val="04A0" w:firstRow="1" w:lastRow="0" w:firstColumn="1" w:lastColumn="0" w:noHBand="0" w:noVBand="1"/>
      </w:tblPr>
      <w:tblGrid>
        <w:gridCol w:w="3978"/>
        <w:gridCol w:w="5474"/>
        <w:gridCol w:w="4506"/>
      </w:tblGrid>
      <w:tr w:rsidR="004B2149" w:rsidRPr="004B2149" w:rsidTr="004B2149">
        <w:tc>
          <w:tcPr>
            <w:tcW w:w="1425" w:type="pct"/>
            <w:tcBorders>
              <w:top w:val="single" w:sz="4" w:space="0" w:color="auto"/>
              <w:bottom w:val="single" w:sz="4" w:space="0" w:color="auto"/>
            </w:tcBorders>
            <w:hideMark/>
          </w:tcPr>
          <w:p w:rsidR="004B2149" w:rsidRPr="004B2149" w:rsidRDefault="004B2149" w:rsidP="004B2149">
            <w:pPr>
              <w:rPr>
                <w:rFonts w:ascii="Times New Roman" w:hAnsi="Times New Roman" w:cs="Times New Roman"/>
                <w:sz w:val="24"/>
              </w:rPr>
            </w:pPr>
            <w:r w:rsidRPr="004B2149">
              <w:rPr>
                <w:rFonts w:ascii="Times New Roman" w:hAnsi="Times New Roman" w:cs="Times New Roman"/>
                <w:sz w:val="24"/>
              </w:rPr>
              <w:t>Model</w:t>
            </w:r>
          </w:p>
        </w:tc>
        <w:tc>
          <w:tcPr>
            <w:tcW w:w="1961" w:type="pct"/>
            <w:tcBorders>
              <w:top w:val="single" w:sz="4" w:space="0" w:color="auto"/>
              <w:bottom w:val="single" w:sz="4" w:space="0" w:color="auto"/>
            </w:tcBorders>
            <w:hideMark/>
          </w:tcPr>
          <w:p w:rsidR="004B2149" w:rsidRPr="004B2149" w:rsidRDefault="004B2149" w:rsidP="004B2149">
            <w:pPr>
              <w:rPr>
                <w:rFonts w:ascii="Times New Roman" w:hAnsi="Times New Roman" w:cs="Times New Roman"/>
                <w:sz w:val="24"/>
              </w:rPr>
            </w:pPr>
            <w:r w:rsidRPr="004B2149">
              <w:rPr>
                <w:rFonts w:ascii="Times New Roman" w:hAnsi="Times New Roman" w:cs="Times New Roman"/>
                <w:sz w:val="24"/>
              </w:rPr>
              <w:t>Optimized Hyperparameters</w:t>
            </w:r>
          </w:p>
        </w:tc>
        <w:tc>
          <w:tcPr>
            <w:tcW w:w="1614" w:type="pct"/>
            <w:tcBorders>
              <w:top w:val="single" w:sz="4" w:space="0" w:color="auto"/>
              <w:bottom w:val="single" w:sz="4" w:space="0" w:color="auto"/>
            </w:tcBorders>
            <w:hideMark/>
          </w:tcPr>
          <w:p w:rsidR="004B2149" w:rsidRPr="004B2149" w:rsidRDefault="004B2149" w:rsidP="004B2149">
            <w:pPr>
              <w:rPr>
                <w:rFonts w:ascii="Times New Roman" w:hAnsi="Times New Roman" w:cs="Times New Roman"/>
                <w:sz w:val="24"/>
              </w:rPr>
            </w:pPr>
            <w:r w:rsidRPr="004B2149">
              <w:rPr>
                <w:rFonts w:ascii="Times New Roman" w:hAnsi="Times New Roman" w:cs="Times New Roman"/>
                <w:sz w:val="24"/>
              </w:rPr>
              <w:t>Tuning Strategy</w:t>
            </w:r>
          </w:p>
        </w:tc>
      </w:tr>
      <w:tr w:rsidR="004B2149" w:rsidRPr="004B2149" w:rsidTr="004B2149">
        <w:tc>
          <w:tcPr>
            <w:tcW w:w="1425" w:type="pct"/>
            <w:tcBorders>
              <w:top w:val="single" w:sz="4" w:space="0" w:color="auto"/>
            </w:tcBorders>
            <w:hideMark/>
          </w:tcPr>
          <w:p w:rsidR="004B2149" w:rsidRPr="004B2149" w:rsidRDefault="004B2149" w:rsidP="004B2149">
            <w:pPr>
              <w:rPr>
                <w:rFonts w:ascii="Times New Roman" w:hAnsi="Times New Roman" w:cs="Times New Roman"/>
                <w:sz w:val="24"/>
              </w:rPr>
            </w:pPr>
            <w:r w:rsidRPr="004B2149">
              <w:rPr>
                <w:rFonts w:ascii="Times New Roman" w:hAnsi="Times New Roman" w:cs="Times New Roman"/>
                <w:sz w:val="24"/>
              </w:rPr>
              <w:t>ExtraTrees</w:t>
            </w:r>
          </w:p>
        </w:tc>
        <w:tc>
          <w:tcPr>
            <w:tcW w:w="1961" w:type="pct"/>
            <w:tcBorders>
              <w:top w:val="single" w:sz="4" w:space="0" w:color="auto"/>
            </w:tcBorders>
            <w:hideMark/>
          </w:tcPr>
          <w:p w:rsidR="004B2149" w:rsidRPr="004B2149" w:rsidRDefault="004B2149" w:rsidP="004B2149">
            <w:pPr>
              <w:rPr>
                <w:rFonts w:ascii="Times New Roman" w:hAnsi="Times New Roman" w:cs="Times New Roman"/>
                <w:sz w:val="24"/>
              </w:rPr>
            </w:pPr>
            <w:r w:rsidRPr="004B2149">
              <w:rPr>
                <w:rFonts w:ascii="Times New Roman" w:hAnsi="Times New Roman" w:cs="Times New Roman"/>
                <w:sz w:val="24"/>
              </w:rPr>
              <w:t>n_estimators = 300</w:t>
            </w:r>
          </w:p>
          <w:p w:rsidR="004B2149" w:rsidRPr="004B2149" w:rsidRDefault="004B2149" w:rsidP="004B2149">
            <w:pPr>
              <w:rPr>
                <w:rFonts w:ascii="Times New Roman" w:hAnsi="Times New Roman" w:cs="Times New Roman"/>
                <w:sz w:val="24"/>
              </w:rPr>
            </w:pPr>
            <w:r w:rsidRPr="004B2149">
              <w:rPr>
                <w:rFonts w:ascii="Times New Roman" w:hAnsi="Times New Roman" w:cs="Times New Roman"/>
                <w:sz w:val="24"/>
              </w:rPr>
              <w:t>max_depth = 15</w:t>
            </w:r>
          </w:p>
          <w:p w:rsidR="004B2149" w:rsidRPr="004B2149" w:rsidRDefault="004B2149" w:rsidP="004B2149">
            <w:pPr>
              <w:rPr>
                <w:rFonts w:ascii="Times New Roman" w:hAnsi="Times New Roman" w:cs="Times New Roman"/>
                <w:sz w:val="24"/>
              </w:rPr>
            </w:pPr>
            <w:r w:rsidRPr="004B2149">
              <w:rPr>
                <w:rFonts w:ascii="Times New Roman" w:hAnsi="Times New Roman" w:cs="Times New Roman"/>
                <w:sz w:val="24"/>
              </w:rPr>
              <w:t>min_samples_split = 4</w:t>
            </w:r>
          </w:p>
          <w:p w:rsidR="004B2149" w:rsidRPr="004B2149" w:rsidRDefault="004B2149" w:rsidP="004B2149">
            <w:pPr>
              <w:rPr>
                <w:rFonts w:ascii="Times New Roman" w:hAnsi="Times New Roman" w:cs="Times New Roman"/>
                <w:sz w:val="24"/>
              </w:rPr>
            </w:pPr>
            <w:r w:rsidRPr="004B2149">
              <w:rPr>
                <w:rFonts w:ascii="Times New Roman" w:hAnsi="Times New Roman" w:cs="Times New Roman"/>
                <w:sz w:val="24"/>
              </w:rPr>
              <w:t>min_samples_leaf = 2</w:t>
            </w:r>
          </w:p>
        </w:tc>
        <w:tc>
          <w:tcPr>
            <w:tcW w:w="1614" w:type="pct"/>
            <w:tcBorders>
              <w:top w:val="single" w:sz="4" w:space="0" w:color="auto"/>
            </w:tcBorders>
            <w:hideMark/>
          </w:tcPr>
          <w:p w:rsidR="004B2149" w:rsidRPr="004B2149" w:rsidRDefault="004B2149" w:rsidP="004B2149">
            <w:pPr>
              <w:rPr>
                <w:rFonts w:ascii="Times New Roman" w:hAnsi="Times New Roman" w:cs="Times New Roman"/>
                <w:sz w:val="24"/>
              </w:rPr>
            </w:pPr>
            <w:r w:rsidRPr="004B2149">
              <w:rPr>
                <w:rFonts w:ascii="Times New Roman" w:hAnsi="Times New Roman" w:cs="Times New Roman"/>
                <w:sz w:val="24"/>
              </w:rPr>
              <w:t>RandomizedSearchCV</w:t>
            </w:r>
          </w:p>
        </w:tc>
      </w:tr>
      <w:tr w:rsidR="004B2149" w:rsidRPr="004B2149" w:rsidTr="004B2149">
        <w:tc>
          <w:tcPr>
            <w:tcW w:w="1425" w:type="pct"/>
            <w:hideMark/>
          </w:tcPr>
          <w:p w:rsidR="004B2149" w:rsidRPr="004B2149" w:rsidRDefault="004B2149" w:rsidP="004B2149">
            <w:pPr>
              <w:rPr>
                <w:rFonts w:ascii="Times New Roman" w:hAnsi="Times New Roman" w:cs="Times New Roman"/>
                <w:sz w:val="24"/>
              </w:rPr>
            </w:pPr>
            <w:r w:rsidRPr="004B2149">
              <w:rPr>
                <w:rFonts w:ascii="Times New Roman" w:hAnsi="Times New Roman" w:cs="Times New Roman"/>
                <w:sz w:val="24"/>
              </w:rPr>
              <w:t>Random Forest</w:t>
            </w:r>
          </w:p>
        </w:tc>
        <w:tc>
          <w:tcPr>
            <w:tcW w:w="1961" w:type="pct"/>
            <w:hideMark/>
          </w:tcPr>
          <w:p w:rsidR="004B2149" w:rsidRPr="004B2149" w:rsidRDefault="004B2149" w:rsidP="004B2149">
            <w:pPr>
              <w:rPr>
                <w:rFonts w:ascii="Times New Roman" w:hAnsi="Times New Roman" w:cs="Times New Roman"/>
                <w:sz w:val="24"/>
              </w:rPr>
            </w:pPr>
            <w:r w:rsidRPr="004B2149">
              <w:rPr>
                <w:rFonts w:ascii="Times New Roman" w:hAnsi="Times New Roman" w:cs="Times New Roman"/>
                <w:sz w:val="24"/>
              </w:rPr>
              <w:t>n_estimators = 200</w:t>
            </w:r>
          </w:p>
          <w:p w:rsidR="004B2149" w:rsidRPr="004B2149" w:rsidRDefault="004B2149" w:rsidP="004B2149">
            <w:pPr>
              <w:rPr>
                <w:rFonts w:ascii="Times New Roman" w:hAnsi="Times New Roman" w:cs="Times New Roman"/>
                <w:sz w:val="24"/>
              </w:rPr>
            </w:pPr>
            <w:r w:rsidRPr="004B2149">
              <w:rPr>
                <w:rFonts w:ascii="Times New Roman" w:hAnsi="Times New Roman" w:cs="Times New Roman"/>
                <w:sz w:val="24"/>
              </w:rPr>
              <w:t>max_depth = 12</w:t>
            </w:r>
          </w:p>
          <w:p w:rsidR="004B2149" w:rsidRPr="004B2149" w:rsidRDefault="004B2149" w:rsidP="004B2149">
            <w:pPr>
              <w:rPr>
                <w:rFonts w:ascii="Times New Roman" w:hAnsi="Times New Roman" w:cs="Times New Roman"/>
                <w:sz w:val="24"/>
              </w:rPr>
            </w:pPr>
            <w:r w:rsidRPr="004B2149">
              <w:rPr>
                <w:rFonts w:ascii="Times New Roman" w:hAnsi="Times New Roman" w:cs="Times New Roman"/>
                <w:sz w:val="24"/>
              </w:rPr>
              <w:t>min_samples_split = 5</w:t>
            </w:r>
          </w:p>
          <w:p w:rsidR="004B2149" w:rsidRPr="004B2149" w:rsidRDefault="004B2149" w:rsidP="004B2149">
            <w:pPr>
              <w:rPr>
                <w:rFonts w:ascii="Times New Roman" w:hAnsi="Times New Roman" w:cs="Times New Roman"/>
                <w:sz w:val="24"/>
              </w:rPr>
            </w:pPr>
            <w:r w:rsidRPr="004B2149">
              <w:rPr>
                <w:rFonts w:ascii="Times New Roman" w:hAnsi="Times New Roman" w:cs="Times New Roman"/>
                <w:sz w:val="24"/>
              </w:rPr>
              <w:t>bootstrap = True</w:t>
            </w:r>
          </w:p>
        </w:tc>
        <w:tc>
          <w:tcPr>
            <w:tcW w:w="1614" w:type="pct"/>
            <w:hideMark/>
          </w:tcPr>
          <w:p w:rsidR="004B2149" w:rsidRPr="004B2149" w:rsidRDefault="004B2149" w:rsidP="004B2149">
            <w:pPr>
              <w:rPr>
                <w:rFonts w:ascii="Times New Roman" w:hAnsi="Times New Roman" w:cs="Times New Roman"/>
                <w:sz w:val="24"/>
              </w:rPr>
            </w:pPr>
            <w:r w:rsidRPr="004B2149">
              <w:rPr>
                <w:rFonts w:ascii="Times New Roman" w:hAnsi="Times New Roman" w:cs="Times New Roman"/>
                <w:sz w:val="24"/>
              </w:rPr>
              <w:t>GridSearchCV</w:t>
            </w:r>
          </w:p>
        </w:tc>
      </w:tr>
      <w:tr w:rsidR="004B2149" w:rsidRPr="004B2149" w:rsidTr="004B2149">
        <w:tc>
          <w:tcPr>
            <w:tcW w:w="1425" w:type="pct"/>
            <w:hideMark/>
          </w:tcPr>
          <w:p w:rsidR="004B2149" w:rsidRPr="004B2149" w:rsidRDefault="004B2149" w:rsidP="004B2149">
            <w:pPr>
              <w:rPr>
                <w:rFonts w:ascii="Times New Roman" w:hAnsi="Times New Roman" w:cs="Times New Roman"/>
                <w:sz w:val="24"/>
              </w:rPr>
            </w:pPr>
            <w:r w:rsidRPr="004B2149">
              <w:rPr>
                <w:rFonts w:ascii="Times New Roman" w:hAnsi="Times New Roman" w:cs="Times New Roman"/>
                <w:sz w:val="24"/>
              </w:rPr>
              <w:t>XGBoost</w:t>
            </w:r>
          </w:p>
        </w:tc>
        <w:tc>
          <w:tcPr>
            <w:tcW w:w="1961" w:type="pct"/>
            <w:hideMark/>
          </w:tcPr>
          <w:p w:rsidR="004B2149" w:rsidRPr="004B2149" w:rsidRDefault="004B2149" w:rsidP="004B2149">
            <w:pPr>
              <w:rPr>
                <w:rFonts w:ascii="Times New Roman" w:hAnsi="Times New Roman" w:cs="Times New Roman"/>
                <w:sz w:val="24"/>
              </w:rPr>
            </w:pPr>
            <w:r w:rsidRPr="004B2149">
              <w:rPr>
                <w:rFonts w:ascii="Times New Roman" w:hAnsi="Times New Roman" w:cs="Times New Roman"/>
                <w:sz w:val="24"/>
              </w:rPr>
              <w:t>n_estimators = 250</w:t>
            </w:r>
          </w:p>
          <w:p w:rsidR="004B2149" w:rsidRPr="004B2149" w:rsidRDefault="004B2149" w:rsidP="004B2149">
            <w:pPr>
              <w:rPr>
                <w:rFonts w:ascii="Times New Roman" w:hAnsi="Times New Roman" w:cs="Times New Roman"/>
                <w:sz w:val="24"/>
              </w:rPr>
            </w:pPr>
            <w:r w:rsidRPr="004B2149">
              <w:rPr>
                <w:rFonts w:ascii="Times New Roman" w:hAnsi="Times New Roman" w:cs="Times New Roman"/>
                <w:sz w:val="24"/>
              </w:rPr>
              <w:t>learning_rate = 0.05</w:t>
            </w:r>
          </w:p>
          <w:p w:rsidR="004B2149" w:rsidRPr="004B2149" w:rsidRDefault="004B2149" w:rsidP="004B2149">
            <w:pPr>
              <w:rPr>
                <w:rFonts w:ascii="Times New Roman" w:hAnsi="Times New Roman" w:cs="Times New Roman"/>
                <w:sz w:val="24"/>
              </w:rPr>
            </w:pPr>
            <w:r w:rsidRPr="004B2149">
              <w:rPr>
                <w:rFonts w:ascii="Times New Roman" w:hAnsi="Times New Roman" w:cs="Times New Roman"/>
                <w:sz w:val="24"/>
              </w:rPr>
              <w:t>max_depth = 6</w:t>
            </w:r>
          </w:p>
          <w:p w:rsidR="004B2149" w:rsidRPr="004B2149" w:rsidRDefault="004B2149" w:rsidP="004B2149">
            <w:pPr>
              <w:rPr>
                <w:rFonts w:ascii="Times New Roman" w:hAnsi="Times New Roman" w:cs="Times New Roman"/>
                <w:sz w:val="24"/>
              </w:rPr>
            </w:pPr>
            <w:r w:rsidRPr="004B2149">
              <w:rPr>
                <w:rFonts w:ascii="Times New Roman" w:hAnsi="Times New Roman" w:cs="Times New Roman"/>
                <w:sz w:val="24"/>
              </w:rPr>
              <w:t>subsample = 0.8</w:t>
            </w:r>
          </w:p>
        </w:tc>
        <w:tc>
          <w:tcPr>
            <w:tcW w:w="1614" w:type="pct"/>
            <w:hideMark/>
          </w:tcPr>
          <w:p w:rsidR="004B2149" w:rsidRPr="004B2149" w:rsidRDefault="004B2149" w:rsidP="004B2149">
            <w:pPr>
              <w:rPr>
                <w:rFonts w:ascii="Times New Roman" w:hAnsi="Times New Roman" w:cs="Times New Roman"/>
                <w:sz w:val="24"/>
              </w:rPr>
            </w:pPr>
            <w:r w:rsidRPr="004B2149">
              <w:rPr>
                <w:rFonts w:ascii="Times New Roman" w:hAnsi="Times New Roman" w:cs="Times New Roman"/>
                <w:sz w:val="24"/>
              </w:rPr>
              <w:t>GridSearchCV</w:t>
            </w:r>
          </w:p>
        </w:tc>
      </w:tr>
      <w:tr w:rsidR="004B2149" w:rsidRPr="004B2149" w:rsidTr="004B2149">
        <w:tc>
          <w:tcPr>
            <w:tcW w:w="1425" w:type="pct"/>
            <w:hideMark/>
          </w:tcPr>
          <w:p w:rsidR="004B2149" w:rsidRPr="004B2149" w:rsidRDefault="004B2149" w:rsidP="004B2149">
            <w:pPr>
              <w:rPr>
                <w:rFonts w:ascii="Times New Roman" w:hAnsi="Times New Roman" w:cs="Times New Roman"/>
                <w:sz w:val="24"/>
              </w:rPr>
            </w:pPr>
            <w:r w:rsidRPr="004B2149">
              <w:rPr>
                <w:rFonts w:ascii="Times New Roman" w:hAnsi="Times New Roman" w:cs="Times New Roman"/>
                <w:sz w:val="24"/>
              </w:rPr>
              <w:t>Logistic Regression</w:t>
            </w:r>
          </w:p>
        </w:tc>
        <w:tc>
          <w:tcPr>
            <w:tcW w:w="1961" w:type="pct"/>
            <w:hideMark/>
          </w:tcPr>
          <w:p w:rsidR="004B2149" w:rsidRPr="004B2149" w:rsidRDefault="004B2149" w:rsidP="004B2149">
            <w:pPr>
              <w:rPr>
                <w:rFonts w:ascii="Times New Roman" w:hAnsi="Times New Roman" w:cs="Times New Roman"/>
                <w:sz w:val="24"/>
              </w:rPr>
            </w:pPr>
            <w:r w:rsidRPr="004B2149">
              <w:rPr>
                <w:rFonts w:ascii="Times New Roman" w:hAnsi="Times New Roman" w:cs="Times New Roman"/>
                <w:sz w:val="24"/>
              </w:rPr>
              <w:t>C = 1.0</w:t>
            </w:r>
          </w:p>
          <w:p w:rsidR="004B2149" w:rsidRPr="004B2149" w:rsidRDefault="004B2149" w:rsidP="004B2149">
            <w:pPr>
              <w:rPr>
                <w:rFonts w:ascii="Times New Roman" w:hAnsi="Times New Roman" w:cs="Times New Roman"/>
                <w:sz w:val="24"/>
              </w:rPr>
            </w:pPr>
            <w:r w:rsidRPr="004B2149">
              <w:rPr>
                <w:rFonts w:ascii="Times New Roman" w:hAnsi="Times New Roman" w:cs="Times New Roman"/>
                <w:sz w:val="24"/>
              </w:rPr>
              <w:lastRenderedPageBreak/>
              <w:t>penalty = 'l2'</w:t>
            </w:r>
          </w:p>
          <w:p w:rsidR="004B2149" w:rsidRPr="004B2149" w:rsidRDefault="004B2149" w:rsidP="004B2149">
            <w:pPr>
              <w:rPr>
                <w:rFonts w:ascii="Times New Roman" w:hAnsi="Times New Roman" w:cs="Times New Roman"/>
                <w:sz w:val="24"/>
              </w:rPr>
            </w:pPr>
            <w:r w:rsidRPr="004B2149">
              <w:rPr>
                <w:rFonts w:ascii="Times New Roman" w:hAnsi="Times New Roman" w:cs="Times New Roman"/>
                <w:sz w:val="24"/>
              </w:rPr>
              <w:t>solver = 'liblinear'</w:t>
            </w:r>
          </w:p>
        </w:tc>
        <w:tc>
          <w:tcPr>
            <w:tcW w:w="1614" w:type="pct"/>
            <w:hideMark/>
          </w:tcPr>
          <w:p w:rsidR="004B2149" w:rsidRPr="004B2149" w:rsidRDefault="004B2149" w:rsidP="004B2149">
            <w:pPr>
              <w:rPr>
                <w:rFonts w:ascii="Times New Roman" w:hAnsi="Times New Roman" w:cs="Times New Roman"/>
                <w:sz w:val="24"/>
              </w:rPr>
            </w:pPr>
            <w:r w:rsidRPr="004B2149">
              <w:rPr>
                <w:rFonts w:ascii="Times New Roman" w:hAnsi="Times New Roman" w:cs="Times New Roman"/>
                <w:sz w:val="24"/>
              </w:rPr>
              <w:lastRenderedPageBreak/>
              <w:t>Default</w:t>
            </w:r>
          </w:p>
        </w:tc>
      </w:tr>
      <w:tr w:rsidR="004B2149" w:rsidRPr="004B2149" w:rsidTr="004B2149">
        <w:tc>
          <w:tcPr>
            <w:tcW w:w="1425" w:type="pct"/>
            <w:tcBorders>
              <w:bottom w:val="single" w:sz="4" w:space="0" w:color="auto"/>
            </w:tcBorders>
            <w:hideMark/>
          </w:tcPr>
          <w:p w:rsidR="004B2149" w:rsidRPr="004B2149" w:rsidRDefault="004B2149" w:rsidP="004B2149">
            <w:pPr>
              <w:rPr>
                <w:rFonts w:ascii="Times New Roman" w:hAnsi="Times New Roman" w:cs="Times New Roman"/>
                <w:sz w:val="24"/>
              </w:rPr>
            </w:pPr>
            <w:r w:rsidRPr="004B2149">
              <w:rPr>
                <w:rFonts w:ascii="Times New Roman" w:hAnsi="Times New Roman" w:cs="Times New Roman"/>
                <w:sz w:val="24"/>
              </w:rPr>
              <w:t>KNN</w:t>
            </w:r>
          </w:p>
        </w:tc>
        <w:tc>
          <w:tcPr>
            <w:tcW w:w="1961" w:type="pct"/>
            <w:tcBorders>
              <w:bottom w:val="single" w:sz="4" w:space="0" w:color="auto"/>
            </w:tcBorders>
            <w:hideMark/>
          </w:tcPr>
          <w:p w:rsidR="004B2149" w:rsidRPr="004B2149" w:rsidRDefault="004B2149" w:rsidP="004B2149">
            <w:pPr>
              <w:rPr>
                <w:rFonts w:ascii="Times New Roman" w:hAnsi="Times New Roman" w:cs="Times New Roman"/>
                <w:sz w:val="24"/>
              </w:rPr>
            </w:pPr>
            <w:r w:rsidRPr="004B2149">
              <w:rPr>
                <w:rFonts w:ascii="Times New Roman" w:hAnsi="Times New Roman" w:cs="Times New Roman"/>
                <w:sz w:val="24"/>
              </w:rPr>
              <w:t>n_neighbors = 7</w:t>
            </w:r>
          </w:p>
          <w:p w:rsidR="004B2149" w:rsidRPr="004B2149" w:rsidRDefault="004B2149" w:rsidP="004B2149">
            <w:pPr>
              <w:rPr>
                <w:rFonts w:ascii="Times New Roman" w:hAnsi="Times New Roman" w:cs="Times New Roman"/>
                <w:sz w:val="24"/>
              </w:rPr>
            </w:pPr>
            <w:r w:rsidRPr="004B2149">
              <w:rPr>
                <w:rFonts w:ascii="Times New Roman" w:hAnsi="Times New Roman" w:cs="Times New Roman"/>
                <w:sz w:val="24"/>
              </w:rPr>
              <w:t>weights = 'distance'</w:t>
            </w:r>
          </w:p>
          <w:p w:rsidR="004B2149" w:rsidRPr="004B2149" w:rsidRDefault="004B2149" w:rsidP="004B2149">
            <w:pPr>
              <w:rPr>
                <w:rFonts w:ascii="Times New Roman" w:hAnsi="Times New Roman" w:cs="Times New Roman"/>
                <w:sz w:val="24"/>
              </w:rPr>
            </w:pPr>
            <w:r w:rsidRPr="004B2149">
              <w:rPr>
                <w:rFonts w:ascii="Times New Roman" w:hAnsi="Times New Roman" w:cs="Times New Roman"/>
                <w:sz w:val="24"/>
              </w:rPr>
              <w:t>p = 2 (Minkowski metric)</w:t>
            </w:r>
          </w:p>
        </w:tc>
        <w:tc>
          <w:tcPr>
            <w:tcW w:w="1614" w:type="pct"/>
            <w:tcBorders>
              <w:bottom w:val="single" w:sz="4" w:space="0" w:color="auto"/>
            </w:tcBorders>
            <w:hideMark/>
          </w:tcPr>
          <w:p w:rsidR="004B2149" w:rsidRPr="004B2149" w:rsidRDefault="004B2149" w:rsidP="004B2149">
            <w:pPr>
              <w:rPr>
                <w:rFonts w:ascii="Times New Roman" w:hAnsi="Times New Roman" w:cs="Times New Roman"/>
                <w:sz w:val="24"/>
              </w:rPr>
            </w:pPr>
            <w:r w:rsidRPr="004B2149">
              <w:rPr>
                <w:rFonts w:ascii="Times New Roman" w:hAnsi="Times New Roman" w:cs="Times New Roman"/>
                <w:sz w:val="24"/>
              </w:rPr>
              <w:t>GridSearchCV</w:t>
            </w:r>
          </w:p>
        </w:tc>
      </w:tr>
    </w:tbl>
    <w:p w:rsidR="004B2149" w:rsidRDefault="004B2149" w:rsidP="00446A10">
      <w:pPr>
        <w:jc w:val="center"/>
        <w:rPr>
          <w:rFonts w:ascii="Times New Roman" w:hAnsi="Times New Roman" w:cs="Times New Roman"/>
          <w:b/>
          <w:bCs/>
          <w:sz w:val="24"/>
        </w:rPr>
      </w:pPr>
    </w:p>
    <w:p w:rsidR="00446A10" w:rsidRPr="00446A10" w:rsidRDefault="00446A10" w:rsidP="00446A10">
      <w:pPr>
        <w:rPr>
          <w:rFonts w:ascii="Times New Roman" w:hAnsi="Times New Roman" w:cs="Times New Roman"/>
          <w:b/>
          <w:bCs/>
          <w:sz w:val="24"/>
        </w:rPr>
      </w:pPr>
    </w:p>
    <w:sectPr w:rsidR="00446A10" w:rsidRPr="00446A10" w:rsidSect="004B2149">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417EB" w:rsidRDefault="00E417EB" w:rsidP="007254E9">
      <w:pPr>
        <w:spacing w:after="0" w:line="240" w:lineRule="auto"/>
      </w:pPr>
      <w:r>
        <w:separator/>
      </w:r>
    </w:p>
  </w:endnote>
  <w:endnote w:type="continuationSeparator" w:id="0">
    <w:p w:rsidR="00E417EB" w:rsidRDefault="00E417EB" w:rsidP="007254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7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417EB" w:rsidRDefault="00E417EB" w:rsidP="007254E9">
      <w:pPr>
        <w:spacing w:after="0" w:line="240" w:lineRule="auto"/>
      </w:pPr>
      <w:r>
        <w:separator/>
      </w:r>
    </w:p>
  </w:footnote>
  <w:footnote w:type="continuationSeparator" w:id="0">
    <w:p w:rsidR="00E417EB" w:rsidRDefault="00E417EB" w:rsidP="007254E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5"/>
  <w:bordersDoNotSurroundHeader/>
  <w:bordersDoNotSurroundFooter/>
  <w:defaultTabStop w:val="420"/>
  <w:drawingGridHorizontalSpacing w:val="11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2F02"/>
    <w:rsid w:val="00005686"/>
    <w:rsid w:val="00012F72"/>
    <w:rsid w:val="00014066"/>
    <w:rsid w:val="000337BD"/>
    <w:rsid w:val="00037720"/>
    <w:rsid w:val="0004342E"/>
    <w:rsid w:val="000444C8"/>
    <w:rsid w:val="00063E9B"/>
    <w:rsid w:val="00066FB7"/>
    <w:rsid w:val="00077A50"/>
    <w:rsid w:val="00082DA9"/>
    <w:rsid w:val="00090202"/>
    <w:rsid w:val="00091302"/>
    <w:rsid w:val="00091E8A"/>
    <w:rsid w:val="000A18CA"/>
    <w:rsid w:val="000B4A3D"/>
    <w:rsid w:val="000C498B"/>
    <w:rsid w:val="000D1897"/>
    <w:rsid w:val="000D3CA8"/>
    <w:rsid w:val="000E60F7"/>
    <w:rsid w:val="000F7F7B"/>
    <w:rsid w:val="00100A90"/>
    <w:rsid w:val="00115160"/>
    <w:rsid w:val="00130736"/>
    <w:rsid w:val="001360F4"/>
    <w:rsid w:val="00136696"/>
    <w:rsid w:val="00137623"/>
    <w:rsid w:val="00144035"/>
    <w:rsid w:val="00165B7C"/>
    <w:rsid w:val="0018380C"/>
    <w:rsid w:val="00192554"/>
    <w:rsid w:val="001954A3"/>
    <w:rsid w:val="001A05A8"/>
    <w:rsid w:val="001A4DEB"/>
    <w:rsid w:val="001C1D11"/>
    <w:rsid w:val="001C4518"/>
    <w:rsid w:val="001D001C"/>
    <w:rsid w:val="001D0A6B"/>
    <w:rsid w:val="001D1172"/>
    <w:rsid w:val="001D7CEA"/>
    <w:rsid w:val="001E309A"/>
    <w:rsid w:val="001F0103"/>
    <w:rsid w:val="001F5F5F"/>
    <w:rsid w:val="001F6511"/>
    <w:rsid w:val="0020590A"/>
    <w:rsid w:val="00212A7A"/>
    <w:rsid w:val="00213F3B"/>
    <w:rsid w:val="0023588E"/>
    <w:rsid w:val="002360F7"/>
    <w:rsid w:val="002514C3"/>
    <w:rsid w:val="00271874"/>
    <w:rsid w:val="00272A6A"/>
    <w:rsid w:val="00284C7B"/>
    <w:rsid w:val="002C0A29"/>
    <w:rsid w:val="002C1B13"/>
    <w:rsid w:val="002D09A5"/>
    <w:rsid w:val="002E14CC"/>
    <w:rsid w:val="002E2577"/>
    <w:rsid w:val="002E2970"/>
    <w:rsid w:val="002E4815"/>
    <w:rsid w:val="002E5E2D"/>
    <w:rsid w:val="002F5B89"/>
    <w:rsid w:val="002F7607"/>
    <w:rsid w:val="003205E3"/>
    <w:rsid w:val="00325EF8"/>
    <w:rsid w:val="003305F5"/>
    <w:rsid w:val="003373A6"/>
    <w:rsid w:val="003408BB"/>
    <w:rsid w:val="003552D3"/>
    <w:rsid w:val="00356B0C"/>
    <w:rsid w:val="00361733"/>
    <w:rsid w:val="003654D0"/>
    <w:rsid w:val="0037519A"/>
    <w:rsid w:val="003B69F5"/>
    <w:rsid w:val="003C1336"/>
    <w:rsid w:val="003C5792"/>
    <w:rsid w:val="003D1D60"/>
    <w:rsid w:val="003D2331"/>
    <w:rsid w:val="003E0EC6"/>
    <w:rsid w:val="00405C1B"/>
    <w:rsid w:val="00416DA4"/>
    <w:rsid w:val="004229A8"/>
    <w:rsid w:val="00435ECF"/>
    <w:rsid w:val="00446A10"/>
    <w:rsid w:val="00450A1A"/>
    <w:rsid w:val="0045292D"/>
    <w:rsid w:val="00455725"/>
    <w:rsid w:val="004669E1"/>
    <w:rsid w:val="00470F92"/>
    <w:rsid w:val="00492D91"/>
    <w:rsid w:val="00493337"/>
    <w:rsid w:val="004961F3"/>
    <w:rsid w:val="004965DB"/>
    <w:rsid w:val="004A1F2F"/>
    <w:rsid w:val="004A4BD1"/>
    <w:rsid w:val="004B2149"/>
    <w:rsid w:val="004C1321"/>
    <w:rsid w:val="004E1783"/>
    <w:rsid w:val="004E1987"/>
    <w:rsid w:val="004F0B32"/>
    <w:rsid w:val="004F76C9"/>
    <w:rsid w:val="00503CE7"/>
    <w:rsid w:val="0050552F"/>
    <w:rsid w:val="0051485B"/>
    <w:rsid w:val="0052524A"/>
    <w:rsid w:val="00547C05"/>
    <w:rsid w:val="00553AA2"/>
    <w:rsid w:val="00554B05"/>
    <w:rsid w:val="00557D57"/>
    <w:rsid w:val="00575228"/>
    <w:rsid w:val="00580492"/>
    <w:rsid w:val="00581858"/>
    <w:rsid w:val="005A24EB"/>
    <w:rsid w:val="005A2EF2"/>
    <w:rsid w:val="005C3CA1"/>
    <w:rsid w:val="005C7C1F"/>
    <w:rsid w:val="005D2B1E"/>
    <w:rsid w:val="005E1D22"/>
    <w:rsid w:val="005E579F"/>
    <w:rsid w:val="005F5BB7"/>
    <w:rsid w:val="006340EE"/>
    <w:rsid w:val="0064052A"/>
    <w:rsid w:val="0066791D"/>
    <w:rsid w:val="006809C8"/>
    <w:rsid w:val="00691172"/>
    <w:rsid w:val="0069147C"/>
    <w:rsid w:val="006A1320"/>
    <w:rsid w:val="006A329E"/>
    <w:rsid w:val="006B14A1"/>
    <w:rsid w:val="006B212A"/>
    <w:rsid w:val="006B4E21"/>
    <w:rsid w:val="006B5372"/>
    <w:rsid w:val="006E367D"/>
    <w:rsid w:val="006E4BDA"/>
    <w:rsid w:val="006F5E2C"/>
    <w:rsid w:val="0070065C"/>
    <w:rsid w:val="007070F9"/>
    <w:rsid w:val="007128B5"/>
    <w:rsid w:val="007203FF"/>
    <w:rsid w:val="007254E9"/>
    <w:rsid w:val="007350C7"/>
    <w:rsid w:val="00740700"/>
    <w:rsid w:val="00744FF9"/>
    <w:rsid w:val="00767254"/>
    <w:rsid w:val="0078199C"/>
    <w:rsid w:val="007871F9"/>
    <w:rsid w:val="007873A4"/>
    <w:rsid w:val="007A1EDF"/>
    <w:rsid w:val="007A7961"/>
    <w:rsid w:val="007A7FE0"/>
    <w:rsid w:val="007D3A31"/>
    <w:rsid w:val="007D7352"/>
    <w:rsid w:val="007F23A1"/>
    <w:rsid w:val="007F790F"/>
    <w:rsid w:val="00803004"/>
    <w:rsid w:val="00815102"/>
    <w:rsid w:val="00815B7E"/>
    <w:rsid w:val="008231E0"/>
    <w:rsid w:val="00825848"/>
    <w:rsid w:val="008362D6"/>
    <w:rsid w:val="00841705"/>
    <w:rsid w:val="008505DF"/>
    <w:rsid w:val="00851B52"/>
    <w:rsid w:val="00856F94"/>
    <w:rsid w:val="008631C4"/>
    <w:rsid w:val="00884488"/>
    <w:rsid w:val="00885BF3"/>
    <w:rsid w:val="00893276"/>
    <w:rsid w:val="00893FF1"/>
    <w:rsid w:val="00894320"/>
    <w:rsid w:val="008B137B"/>
    <w:rsid w:val="008B57E6"/>
    <w:rsid w:val="008C3330"/>
    <w:rsid w:val="008C527D"/>
    <w:rsid w:val="008C6881"/>
    <w:rsid w:val="008D23B9"/>
    <w:rsid w:val="008D2C38"/>
    <w:rsid w:val="00901BC6"/>
    <w:rsid w:val="00932C03"/>
    <w:rsid w:val="00941FB0"/>
    <w:rsid w:val="0094241A"/>
    <w:rsid w:val="0094505E"/>
    <w:rsid w:val="00946D5E"/>
    <w:rsid w:val="00953165"/>
    <w:rsid w:val="00971F35"/>
    <w:rsid w:val="00973C9A"/>
    <w:rsid w:val="0097552A"/>
    <w:rsid w:val="00983A29"/>
    <w:rsid w:val="00983F23"/>
    <w:rsid w:val="00992D31"/>
    <w:rsid w:val="0099607B"/>
    <w:rsid w:val="009A71C4"/>
    <w:rsid w:val="009B140C"/>
    <w:rsid w:val="009B3012"/>
    <w:rsid w:val="009C2C1E"/>
    <w:rsid w:val="009D64C6"/>
    <w:rsid w:val="009F032E"/>
    <w:rsid w:val="009F1262"/>
    <w:rsid w:val="009F1C8A"/>
    <w:rsid w:val="009F5037"/>
    <w:rsid w:val="00A01783"/>
    <w:rsid w:val="00A116A8"/>
    <w:rsid w:val="00A16694"/>
    <w:rsid w:val="00A1717E"/>
    <w:rsid w:val="00A22DF2"/>
    <w:rsid w:val="00A4785D"/>
    <w:rsid w:val="00A658F6"/>
    <w:rsid w:val="00A66737"/>
    <w:rsid w:val="00A73522"/>
    <w:rsid w:val="00A74B37"/>
    <w:rsid w:val="00A82E12"/>
    <w:rsid w:val="00A85BF6"/>
    <w:rsid w:val="00A93C7F"/>
    <w:rsid w:val="00A96581"/>
    <w:rsid w:val="00AA0663"/>
    <w:rsid w:val="00AA2B82"/>
    <w:rsid w:val="00AB3FBA"/>
    <w:rsid w:val="00AC19D4"/>
    <w:rsid w:val="00AD2A96"/>
    <w:rsid w:val="00AD4DFF"/>
    <w:rsid w:val="00AD7FAE"/>
    <w:rsid w:val="00AE0D09"/>
    <w:rsid w:val="00AE472C"/>
    <w:rsid w:val="00AF4E47"/>
    <w:rsid w:val="00B11B09"/>
    <w:rsid w:val="00B31171"/>
    <w:rsid w:val="00B37C0B"/>
    <w:rsid w:val="00B47C37"/>
    <w:rsid w:val="00B508B8"/>
    <w:rsid w:val="00B50904"/>
    <w:rsid w:val="00B517F5"/>
    <w:rsid w:val="00B538B3"/>
    <w:rsid w:val="00B5411E"/>
    <w:rsid w:val="00B5498B"/>
    <w:rsid w:val="00B56C13"/>
    <w:rsid w:val="00B577A0"/>
    <w:rsid w:val="00B7159D"/>
    <w:rsid w:val="00B72480"/>
    <w:rsid w:val="00B84754"/>
    <w:rsid w:val="00B85798"/>
    <w:rsid w:val="00B90E92"/>
    <w:rsid w:val="00BB0A06"/>
    <w:rsid w:val="00BB605D"/>
    <w:rsid w:val="00BB78FA"/>
    <w:rsid w:val="00BD5B9D"/>
    <w:rsid w:val="00BD7BDA"/>
    <w:rsid w:val="00BD7DB5"/>
    <w:rsid w:val="00BE7923"/>
    <w:rsid w:val="00BF1696"/>
    <w:rsid w:val="00C14280"/>
    <w:rsid w:val="00C17937"/>
    <w:rsid w:val="00C356C5"/>
    <w:rsid w:val="00C446D8"/>
    <w:rsid w:val="00C46988"/>
    <w:rsid w:val="00C54BF0"/>
    <w:rsid w:val="00C560EF"/>
    <w:rsid w:val="00C66F4A"/>
    <w:rsid w:val="00C70D5E"/>
    <w:rsid w:val="00C857C3"/>
    <w:rsid w:val="00C9173C"/>
    <w:rsid w:val="00CA0F30"/>
    <w:rsid w:val="00CA14E2"/>
    <w:rsid w:val="00CA4347"/>
    <w:rsid w:val="00CB4537"/>
    <w:rsid w:val="00CB590D"/>
    <w:rsid w:val="00CC1E40"/>
    <w:rsid w:val="00CC423E"/>
    <w:rsid w:val="00CE3360"/>
    <w:rsid w:val="00CF2F02"/>
    <w:rsid w:val="00D0038C"/>
    <w:rsid w:val="00D004E1"/>
    <w:rsid w:val="00D006AC"/>
    <w:rsid w:val="00D132AE"/>
    <w:rsid w:val="00D21F19"/>
    <w:rsid w:val="00D26F7D"/>
    <w:rsid w:val="00D34C05"/>
    <w:rsid w:val="00D3513F"/>
    <w:rsid w:val="00D37318"/>
    <w:rsid w:val="00D438F0"/>
    <w:rsid w:val="00D46C5E"/>
    <w:rsid w:val="00D554C8"/>
    <w:rsid w:val="00D60B4A"/>
    <w:rsid w:val="00D729C9"/>
    <w:rsid w:val="00D74298"/>
    <w:rsid w:val="00D77B0C"/>
    <w:rsid w:val="00D8638F"/>
    <w:rsid w:val="00D961FA"/>
    <w:rsid w:val="00DA7965"/>
    <w:rsid w:val="00DB1FB3"/>
    <w:rsid w:val="00DB5698"/>
    <w:rsid w:val="00DC12A2"/>
    <w:rsid w:val="00DC5B05"/>
    <w:rsid w:val="00DD4CFE"/>
    <w:rsid w:val="00DE163F"/>
    <w:rsid w:val="00E165F7"/>
    <w:rsid w:val="00E166F3"/>
    <w:rsid w:val="00E20964"/>
    <w:rsid w:val="00E233CC"/>
    <w:rsid w:val="00E30A46"/>
    <w:rsid w:val="00E417EB"/>
    <w:rsid w:val="00E44229"/>
    <w:rsid w:val="00E446DC"/>
    <w:rsid w:val="00E45D87"/>
    <w:rsid w:val="00E4664E"/>
    <w:rsid w:val="00E5079C"/>
    <w:rsid w:val="00E54256"/>
    <w:rsid w:val="00E545AF"/>
    <w:rsid w:val="00E6681D"/>
    <w:rsid w:val="00E66BA0"/>
    <w:rsid w:val="00E80417"/>
    <w:rsid w:val="00E82BED"/>
    <w:rsid w:val="00E860BB"/>
    <w:rsid w:val="00E9301C"/>
    <w:rsid w:val="00EA7F62"/>
    <w:rsid w:val="00EC0714"/>
    <w:rsid w:val="00ED3776"/>
    <w:rsid w:val="00F012A5"/>
    <w:rsid w:val="00F07139"/>
    <w:rsid w:val="00F134E3"/>
    <w:rsid w:val="00F3388D"/>
    <w:rsid w:val="00F45E1A"/>
    <w:rsid w:val="00F510B6"/>
    <w:rsid w:val="00F56013"/>
    <w:rsid w:val="00F56F06"/>
    <w:rsid w:val="00F67371"/>
    <w:rsid w:val="00F74907"/>
    <w:rsid w:val="00F81F78"/>
    <w:rsid w:val="00F821AC"/>
    <w:rsid w:val="00F8745D"/>
    <w:rsid w:val="00F9231A"/>
    <w:rsid w:val="00F964B8"/>
    <w:rsid w:val="00FB3A16"/>
    <w:rsid w:val="00FB6F8E"/>
    <w:rsid w:val="00FC393C"/>
    <w:rsid w:val="00FD13B8"/>
    <w:rsid w:val="00FD3A63"/>
    <w:rsid w:val="00FF6F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088352BA-BB57-8A4E-A160-0D6A75B55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CF2F02"/>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CF2F02"/>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CF2F02"/>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CF2F02"/>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CF2F02"/>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CF2F02"/>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CF2F02"/>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CF2F02"/>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CF2F02"/>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CF2F02"/>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CF2F02"/>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CF2F02"/>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CF2F02"/>
    <w:rPr>
      <w:rFonts w:cstheme="majorBidi"/>
      <w:color w:val="0F4761" w:themeColor="accent1" w:themeShade="BF"/>
      <w:sz w:val="28"/>
      <w:szCs w:val="28"/>
    </w:rPr>
  </w:style>
  <w:style w:type="character" w:customStyle="1" w:styleId="50">
    <w:name w:val="标题 5 字符"/>
    <w:basedOn w:val="a0"/>
    <w:link w:val="5"/>
    <w:uiPriority w:val="9"/>
    <w:semiHidden/>
    <w:rsid w:val="00CF2F02"/>
    <w:rPr>
      <w:rFonts w:cstheme="majorBidi"/>
      <w:color w:val="0F4761" w:themeColor="accent1" w:themeShade="BF"/>
      <w:sz w:val="24"/>
    </w:rPr>
  </w:style>
  <w:style w:type="character" w:customStyle="1" w:styleId="60">
    <w:name w:val="标题 6 字符"/>
    <w:basedOn w:val="a0"/>
    <w:link w:val="6"/>
    <w:uiPriority w:val="9"/>
    <w:semiHidden/>
    <w:rsid w:val="00CF2F02"/>
    <w:rPr>
      <w:rFonts w:cstheme="majorBidi"/>
      <w:b/>
      <w:bCs/>
      <w:color w:val="0F4761" w:themeColor="accent1" w:themeShade="BF"/>
    </w:rPr>
  </w:style>
  <w:style w:type="character" w:customStyle="1" w:styleId="70">
    <w:name w:val="标题 7 字符"/>
    <w:basedOn w:val="a0"/>
    <w:link w:val="7"/>
    <w:uiPriority w:val="9"/>
    <w:semiHidden/>
    <w:rsid w:val="00CF2F02"/>
    <w:rPr>
      <w:rFonts w:cstheme="majorBidi"/>
      <w:b/>
      <w:bCs/>
      <w:color w:val="595959" w:themeColor="text1" w:themeTint="A6"/>
    </w:rPr>
  </w:style>
  <w:style w:type="character" w:customStyle="1" w:styleId="80">
    <w:name w:val="标题 8 字符"/>
    <w:basedOn w:val="a0"/>
    <w:link w:val="8"/>
    <w:uiPriority w:val="9"/>
    <w:semiHidden/>
    <w:rsid w:val="00CF2F02"/>
    <w:rPr>
      <w:rFonts w:cstheme="majorBidi"/>
      <w:color w:val="595959" w:themeColor="text1" w:themeTint="A6"/>
    </w:rPr>
  </w:style>
  <w:style w:type="character" w:customStyle="1" w:styleId="90">
    <w:name w:val="标题 9 字符"/>
    <w:basedOn w:val="a0"/>
    <w:link w:val="9"/>
    <w:uiPriority w:val="9"/>
    <w:semiHidden/>
    <w:rsid w:val="00CF2F02"/>
    <w:rPr>
      <w:rFonts w:eastAsiaTheme="majorEastAsia" w:cstheme="majorBidi"/>
      <w:color w:val="595959" w:themeColor="text1" w:themeTint="A6"/>
    </w:rPr>
  </w:style>
  <w:style w:type="paragraph" w:styleId="a3">
    <w:name w:val="Title"/>
    <w:basedOn w:val="a"/>
    <w:next w:val="a"/>
    <w:link w:val="a4"/>
    <w:uiPriority w:val="10"/>
    <w:qFormat/>
    <w:rsid w:val="00CF2F02"/>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CF2F0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F2F02"/>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CF2F0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F2F02"/>
    <w:pPr>
      <w:spacing w:before="160"/>
      <w:jc w:val="center"/>
    </w:pPr>
    <w:rPr>
      <w:i/>
      <w:iCs/>
      <w:color w:val="404040" w:themeColor="text1" w:themeTint="BF"/>
    </w:rPr>
  </w:style>
  <w:style w:type="character" w:customStyle="1" w:styleId="a8">
    <w:name w:val="引用 字符"/>
    <w:basedOn w:val="a0"/>
    <w:link w:val="a7"/>
    <w:uiPriority w:val="29"/>
    <w:rsid w:val="00CF2F02"/>
    <w:rPr>
      <w:i/>
      <w:iCs/>
      <w:color w:val="404040" w:themeColor="text1" w:themeTint="BF"/>
    </w:rPr>
  </w:style>
  <w:style w:type="paragraph" w:styleId="a9">
    <w:name w:val="List Paragraph"/>
    <w:basedOn w:val="a"/>
    <w:uiPriority w:val="34"/>
    <w:qFormat/>
    <w:rsid w:val="00CF2F02"/>
    <w:pPr>
      <w:ind w:left="720"/>
      <w:contextualSpacing/>
    </w:pPr>
  </w:style>
  <w:style w:type="character" w:styleId="aa">
    <w:name w:val="Intense Emphasis"/>
    <w:basedOn w:val="a0"/>
    <w:uiPriority w:val="21"/>
    <w:qFormat/>
    <w:rsid w:val="00CF2F02"/>
    <w:rPr>
      <w:i/>
      <w:iCs/>
      <w:color w:val="0F4761" w:themeColor="accent1" w:themeShade="BF"/>
    </w:rPr>
  </w:style>
  <w:style w:type="paragraph" w:styleId="ab">
    <w:name w:val="Intense Quote"/>
    <w:basedOn w:val="a"/>
    <w:next w:val="a"/>
    <w:link w:val="ac"/>
    <w:uiPriority w:val="30"/>
    <w:qFormat/>
    <w:rsid w:val="00CF2F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CF2F02"/>
    <w:rPr>
      <w:i/>
      <w:iCs/>
      <w:color w:val="0F4761" w:themeColor="accent1" w:themeShade="BF"/>
    </w:rPr>
  </w:style>
  <w:style w:type="character" w:styleId="ad">
    <w:name w:val="Intense Reference"/>
    <w:basedOn w:val="a0"/>
    <w:uiPriority w:val="32"/>
    <w:qFormat/>
    <w:rsid w:val="00CF2F02"/>
    <w:rPr>
      <w:b/>
      <w:bCs/>
      <w:smallCaps/>
      <w:color w:val="0F4761" w:themeColor="accent1" w:themeShade="BF"/>
      <w:spacing w:val="5"/>
    </w:rPr>
  </w:style>
  <w:style w:type="table" w:styleId="ae">
    <w:name w:val="Table Grid"/>
    <w:basedOn w:val="a1"/>
    <w:uiPriority w:val="39"/>
    <w:rsid w:val="008D2C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unhideWhenUsed/>
    <w:rsid w:val="007254E9"/>
    <w:pPr>
      <w:tabs>
        <w:tab w:val="center" w:pos="4153"/>
        <w:tab w:val="right" w:pos="8306"/>
      </w:tabs>
      <w:snapToGrid w:val="0"/>
      <w:spacing w:line="240" w:lineRule="auto"/>
      <w:jc w:val="center"/>
    </w:pPr>
    <w:rPr>
      <w:sz w:val="18"/>
      <w:szCs w:val="18"/>
    </w:rPr>
  </w:style>
  <w:style w:type="character" w:customStyle="1" w:styleId="af0">
    <w:name w:val="页眉 字符"/>
    <w:basedOn w:val="a0"/>
    <w:link w:val="af"/>
    <w:uiPriority w:val="99"/>
    <w:rsid w:val="007254E9"/>
    <w:rPr>
      <w:sz w:val="18"/>
      <w:szCs w:val="18"/>
    </w:rPr>
  </w:style>
  <w:style w:type="paragraph" w:styleId="af1">
    <w:name w:val="footer"/>
    <w:basedOn w:val="a"/>
    <w:link w:val="af2"/>
    <w:uiPriority w:val="99"/>
    <w:unhideWhenUsed/>
    <w:rsid w:val="007254E9"/>
    <w:pPr>
      <w:tabs>
        <w:tab w:val="center" w:pos="4153"/>
        <w:tab w:val="right" w:pos="8306"/>
      </w:tabs>
      <w:snapToGrid w:val="0"/>
      <w:spacing w:line="240" w:lineRule="auto"/>
    </w:pPr>
    <w:rPr>
      <w:sz w:val="18"/>
      <w:szCs w:val="18"/>
    </w:rPr>
  </w:style>
  <w:style w:type="character" w:customStyle="1" w:styleId="af2">
    <w:name w:val="页脚 字符"/>
    <w:basedOn w:val="a0"/>
    <w:link w:val="af1"/>
    <w:uiPriority w:val="99"/>
    <w:rsid w:val="007254E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7025375">
      <w:bodyDiv w:val="1"/>
      <w:marLeft w:val="0"/>
      <w:marRight w:val="0"/>
      <w:marTop w:val="0"/>
      <w:marBottom w:val="0"/>
      <w:divBdr>
        <w:top w:val="none" w:sz="0" w:space="0" w:color="auto"/>
        <w:left w:val="none" w:sz="0" w:space="0" w:color="auto"/>
        <w:bottom w:val="none" w:sz="0" w:space="0" w:color="auto"/>
        <w:right w:val="none" w:sz="0" w:space="0" w:color="auto"/>
      </w:divBdr>
    </w:div>
    <w:div w:id="650325926">
      <w:bodyDiv w:val="1"/>
      <w:marLeft w:val="0"/>
      <w:marRight w:val="0"/>
      <w:marTop w:val="0"/>
      <w:marBottom w:val="0"/>
      <w:divBdr>
        <w:top w:val="none" w:sz="0" w:space="0" w:color="auto"/>
        <w:left w:val="none" w:sz="0" w:space="0" w:color="auto"/>
        <w:bottom w:val="none" w:sz="0" w:space="0" w:color="auto"/>
        <w:right w:val="none" w:sz="0" w:space="0" w:color="auto"/>
      </w:divBdr>
    </w:div>
    <w:div w:id="1707172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317</Words>
  <Characters>1810</Characters>
  <Application>Microsoft Office Word</Application>
  <DocSecurity>0</DocSecurity>
  <Lines>15</Lines>
  <Paragraphs>4</Paragraphs>
  <ScaleCrop>false</ScaleCrop>
  <Company/>
  <LinksUpToDate>false</LinksUpToDate>
  <CharactersWithSpaces>2123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Hujun Wang</dc:creator>
  <cp:keywords/>
  <dc:description/>
  <cp:lastModifiedBy>Hujun Wang</cp:lastModifiedBy>
  <cp:revision>2</cp:revision>
  <dcterms:created xsi:type="dcterms:W3CDTF">2026-04-06T15:30:00Z</dcterms:created>
  <dcterms:modified xsi:type="dcterms:W3CDTF">2026-04-06T15:30:00Z</dcterms:modified>
</cp:coreProperties>
</file>