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B8CFD1" w14:textId="51147127" w:rsidR="005064ED" w:rsidRPr="005064ED" w:rsidRDefault="008F490E" w:rsidP="0015502D">
      <w:pPr>
        <w:pBdr>
          <w:top w:val="nil"/>
          <w:left w:val="nil"/>
          <w:bottom w:val="nil"/>
          <w:right w:val="nil"/>
          <w:between w:val="nil"/>
        </w:pBdr>
        <w:spacing w:after="0" w:line="480" w:lineRule="auto"/>
        <w:rPr>
          <w:rFonts w:ascii="Times New Roman" w:eastAsia="Times New Roman" w:hAnsi="Times New Roman" w:cs="Times New Roman"/>
          <w:color w:val="000000"/>
        </w:rPr>
      </w:pPr>
      <w:r w:rsidRPr="008F490E">
        <w:rPr>
          <w:rFonts w:ascii="Times New Roman" w:eastAsia="Times New Roman" w:hAnsi="Times New Roman" w:cs="Times New Roman"/>
          <w:b/>
          <w:bCs/>
          <w:color w:val="000000"/>
        </w:rPr>
        <w:t>Fig. S2. Theoretical normal distribution of the total clinical deficit score at the first and last visits</w:t>
      </w:r>
      <w:r w:rsidR="005064ED" w:rsidRPr="005064ED">
        <w:rPr>
          <w:rFonts w:ascii="Times New Roman" w:eastAsia="Times New Roman" w:hAnsi="Times New Roman" w:cs="Times New Roman"/>
          <w:b/>
          <w:bCs/>
          <w:color w:val="000000"/>
        </w:rPr>
        <w:t>.</w:t>
      </w:r>
      <w:r w:rsidR="005064ED" w:rsidRPr="005064ED">
        <w:rPr>
          <w:rFonts w:ascii="Times New Roman" w:eastAsia="Times New Roman" w:hAnsi="Times New Roman" w:cs="Times New Roman"/>
          <w:color w:val="000000"/>
        </w:rPr>
        <w:br/>
        <w:t>The distribution of the total deficit score clearly shifted toward lower values at discharge, with a marked reduction in dispersion.</w:t>
      </w:r>
    </w:p>
    <w:p w14:paraId="0D096357" w14:textId="6C49C1F3" w:rsidR="005064ED" w:rsidRPr="0015502D" w:rsidRDefault="005064ED" w:rsidP="0015502D">
      <w:pPr>
        <w:spacing w:after="0" w:line="480" w:lineRule="auto"/>
        <w:ind w:firstLine="708"/>
        <w:rPr>
          <w:rFonts w:ascii="Times New Roman" w:eastAsia="Times New Roman" w:hAnsi="Times New Roman" w:cs="Times New Roman"/>
        </w:rPr>
      </w:pPr>
      <w:r w:rsidRPr="0015502D">
        <w:rPr>
          <w:rFonts w:ascii="Times New Roman" w:eastAsia="Times New Roman" w:hAnsi="Times New Roman" w:cs="Times New Roman"/>
        </w:rPr>
        <w:t>Fig. S</w:t>
      </w:r>
      <w:r w:rsidR="00540A42">
        <w:rPr>
          <w:rFonts w:ascii="Times New Roman" w:eastAsia="Times New Roman" w:hAnsi="Times New Roman" w:cs="Times New Roman"/>
        </w:rPr>
        <w:t>2</w:t>
      </w:r>
      <w:r w:rsidRPr="0015502D">
        <w:rPr>
          <w:rFonts w:ascii="Times New Roman" w:eastAsia="Times New Roman" w:hAnsi="Times New Roman" w:cs="Times New Roman"/>
        </w:rPr>
        <w:t>. Theoretical normal distribution and observed residuals</w:t>
      </w:r>
    </w:p>
    <w:p w14:paraId="3C34AEFD" w14:textId="033BAD86" w:rsidR="005064ED" w:rsidRPr="0015502D" w:rsidRDefault="0015502D" w:rsidP="0015502D">
      <w:pPr>
        <w:spacing w:after="0" w:line="480" w:lineRule="auto"/>
        <w:rPr>
          <w:rFonts w:ascii="Times New Roman" w:eastAsia="Times New Roman" w:hAnsi="Times New Roman" w:cs="Times New Roman"/>
          <w:b/>
          <w:bCs/>
          <w:lang w:val="es-ES"/>
        </w:rPr>
      </w:pPr>
      <w:r w:rsidRPr="0015502D">
        <w:rPr>
          <w:rFonts w:ascii="Times New Roman" w:eastAsia="Times New Roman" w:hAnsi="Times New Roman" w:cs="Times New Roman"/>
          <w:b/>
          <w:bCs/>
          <w:noProof/>
          <w:lang w:val="es-ES"/>
        </w:rPr>
        <w:drawing>
          <wp:inline distT="0" distB="0" distL="0" distR="0" wp14:anchorId="0B9DC33C" wp14:editId="273C25D4">
            <wp:extent cx="6120130" cy="4078605"/>
            <wp:effectExtent l="0" t="0" r="0" b="0"/>
            <wp:docPr id="1196732891" name="Imagen 2" descr="Gráfico, Gráfico de líneas&#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6732891" name="Imagen 2" descr="Gráfico, Gráfico de líneas&#10;&#10;El contenido generado por IA puede ser incorrect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120130" cy="4078605"/>
                    </a:xfrm>
                    <a:prstGeom prst="rect">
                      <a:avLst/>
                    </a:prstGeom>
                    <a:noFill/>
                    <a:ln>
                      <a:noFill/>
                    </a:ln>
                  </pic:spPr>
                </pic:pic>
              </a:graphicData>
            </a:graphic>
          </wp:inline>
        </w:drawing>
      </w:r>
    </w:p>
    <w:p w14:paraId="4C29E418" w14:textId="77777777" w:rsidR="005064ED" w:rsidRPr="006B588D" w:rsidRDefault="005064ED" w:rsidP="0015502D">
      <w:pPr>
        <w:spacing w:after="0" w:line="480" w:lineRule="auto"/>
        <w:contextualSpacing/>
        <w:rPr>
          <w:rFonts w:ascii="Times New Roman" w:eastAsia="Times New Roman" w:hAnsi="Times New Roman" w:cs="Times New Roman"/>
        </w:rPr>
      </w:pPr>
      <w:r w:rsidRPr="006B588D">
        <w:rPr>
          <w:rFonts w:ascii="Times New Roman" w:eastAsia="Times New Roman" w:hAnsi="Times New Roman" w:cs="Times New Roman"/>
        </w:rPr>
        <w:t xml:space="preserve">Theoretical normal distribution of the total clinical deficit score at the first and last visits. Normal density curves parameterized by the observed mean and standard deviation are shown for the first visit (red) and the last visit/discharge (green). The figure illustrates a marked shift towards lower scores and reduced dispersion at discharge (First: mu = 15.37. </w:t>
      </w:r>
      <w:proofErr w:type="spellStart"/>
      <w:r w:rsidRPr="006B588D">
        <w:rPr>
          <w:rFonts w:ascii="Times New Roman" w:eastAsia="Times New Roman" w:hAnsi="Times New Roman" w:cs="Times New Roman"/>
        </w:rPr>
        <w:t>sd</w:t>
      </w:r>
      <w:proofErr w:type="spellEnd"/>
      <w:r w:rsidRPr="006B588D">
        <w:rPr>
          <w:rFonts w:ascii="Times New Roman" w:eastAsia="Times New Roman" w:hAnsi="Times New Roman" w:cs="Times New Roman"/>
        </w:rPr>
        <w:t xml:space="preserve"> = 5.59; Last: mu = 1.58. </w:t>
      </w:r>
      <w:proofErr w:type="spellStart"/>
      <w:r w:rsidRPr="006B588D">
        <w:rPr>
          <w:rFonts w:ascii="Times New Roman" w:eastAsia="Times New Roman" w:hAnsi="Times New Roman" w:cs="Times New Roman"/>
        </w:rPr>
        <w:t>sd</w:t>
      </w:r>
      <w:proofErr w:type="spellEnd"/>
      <w:r w:rsidRPr="006B588D">
        <w:rPr>
          <w:rFonts w:ascii="Times New Roman" w:eastAsia="Times New Roman" w:hAnsi="Times New Roman" w:cs="Times New Roman"/>
        </w:rPr>
        <w:t xml:space="preserve"> = 1.21)</w:t>
      </w:r>
    </w:p>
    <w:sectPr w:rsidR="005064ED" w:rsidRPr="006B588D" w:rsidSect="00462E14">
      <w:footerReference w:type="default" r:id="rId8"/>
      <w:pgSz w:w="11906" w:h="16838"/>
      <w:pgMar w:top="1134" w:right="1134" w:bottom="1134" w:left="1134" w:header="709" w:footer="709" w:gutter="0"/>
      <w:lnNumType w:countBy="1" w:restart="continuous"/>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33F191" w14:textId="77777777" w:rsidR="00B25330" w:rsidRDefault="00B25330">
      <w:pPr>
        <w:spacing w:after="0" w:line="240" w:lineRule="auto"/>
      </w:pPr>
      <w:r>
        <w:separator/>
      </w:r>
    </w:p>
  </w:endnote>
  <w:endnote w:type="continuationSeparator" w:id="0">
    <w:p w14:paraId="04FA0037" w14:textId="77777777" w:rsidR="00B25330" w:rsidRDefault="00B253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179240" w14:textId="77777777" w:rsidR="00462E14" w:rsidRDefault="00462E14">
    <w:pPr>
      <w:pBdr>
        <w:top w:val="nil"/>
        <w:left w:val="nil"/>
        <w:bottom w:val="nil"/>
        <w:right w:val="nil"/>
        <w:between w:val="nil"/>
      </w:pBdr>
      <w:tabs>
        <w:tab w:val="center" w:pos="4252"/>
        <w:tab w:val="right" w:pos="8504"/>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Pr>
        <w:noProof/>
        <w:color w:val="000000"/>
      </w:rPr>
      <w:t>1</w:t>
    </w:r>
    <w:r>
      <w:rPr>
        <w:color w:val="000000"/>
      </w:rPr>
      <w:fldChar w:fldCharType="end"/>
    </w:r>
  </w:p>
  <w:p w14:paraId="27528282" w14:textId="77777777" w:rsidR="00462E14" w:rsidRDefault="00462E14">
    <w:pPr>
      <w:pBdr>
        <w:top w:val="nil"/>
        <w:left w:val="nil"/>
        <w:bottom w:val="nil"/>
        <w:right w:val="nil"/>
        <w:between w:val="nil"/>
      </w:pBdr>
      <w:tabs>
        <w:tab w:val="center" w:pos="4252"/>
        <w:tab w:val="right" w:pos="8504"/>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2DED9A" w14:textId="77777777" w:rsidR="00B25330" w:rsidRDefault="00B25330">
      <w:pPr>
        <w:spacing w:after="0" w:line="240" w:lineRule="auto"/>
      </w:pPr>
      <w:r>
        <w:separator/>
      </w:r>
    </w:p>
  </w:footnote>
  <w:footnote w:type="continuationSeparator" w:id="0">
    <w:p w14:paraId="59E4FE73" w14:textId="77777777" w:rsidR="00B25330" w:rsidRDefault="00B2533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23489"/>
    <w:multiLevelType w:val="hybridMultilevel"/>
    <w:tmpl w:val="2E9A2484"/>
    <w:lvl w:ilvl="0" w:tplc="0C0A0005">
      <w:start w:val="1"/>
      <w:numFmt w:val="bullet"/>
      <w:lvlText w:val=""/>
      <w:lvlJc w:val="left"/>
      <w:pPr>
        <w:ind w:left="720" w:hanging="360"/>
      </w:pPr>
      <w:rPr>
        <w:rFonts w:ascii="Wingdings" w:hAnsi="Wingdings"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7776741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1D20"/>
    <w:rsid w:val="000C7852"/>
    <w:rsid w:val="0015502D"/>
    <w:rsid w:val="00221148"/>
    <w:rsid w:val="0046107C"/>
    <w:rsid w:val="00462E14"/>
    <w:rsid w:val="005064ED"/>
    <w:rsid w:val="00540A42"/>
    <w:rsid w:val="00551BAC"/>
    <w:rsid w:val="00650901"/>
    <w:rsid w:val="00844C85"/>
    <w:rsid w:val="008F490E"/>
    <w:rsid w:val="00905878"/>
    <w:rsid w:val="00A96034"/>
    <w:rsid w:val="00B25330"/>
    <w:rsid w:val="00C26E66"/>
    <w:rsid w:val="00F01D2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192C0E"/>
  <w15:chartTrackingRefBased/>
  <w15:docId w15:val="{DDABAA54-20C3-494A-97F4-4A79A28FED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2E14"/>
    <w:rPr>
      <w:rFonts w:ascii="Aptos" w:eastAsia="Aptos" w:hAnsi="Aptos" w:cs="Aptos"/>
      <w:kern w:val="0"/>
      <w:lang w:val="en" w:eastAsia="es-ES"/>
      <w14:ligatures w14:val="none"/>
    </w:rPr>
  </w:style>
  <w:style w:type="paragraph" w:styleId="Ttulo1">
    <w:name w:val="heading 1"/>
    <w:basedOn w:val="Normal"/>
    <w:next w:val="Normal"/>
    <w:link w:val="Ttulo1Car"/>
    <w:uiPriority w:val="9"/>
    <w:qFormat/>
    <w:rsid w:val="00F01D2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unhideWhenUsed/>
    <w:qFormat/>
    <w:rsid w:val="00F01D2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F01D20"/>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F01D20"/>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F01D20"/>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F01D20"/>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F01D20"/>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F01D20"/>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F01D20"/>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01D20"/>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F01D20"/>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F01D20"/>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F01D20"/>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F01D20"/>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F01D20"/>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F01D20"/>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F01D20"/>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F01D20"/>
    <w:rPr>
      <w:rFonts w:eastAsiaTheme="majorEastAsia" w:cstheme="majorBidi"/>
      <w:color w:val="272727" w:themeColor="text1" w:themeTint="D8"/>
    </w:rPr>
  </w:style>
  <w:style w:type="paragraph" w:styleId="Ttulo">
    <w:name w:val="Title"/>
    <w:basedOn w:val="Normal"/>
    <w:next w:val="Normal"/>
    <w:link w:val="TtuloCar"/>
    <w:uiPriority w:val="10"/>
    <w:qFormat/>
    <w:rsid w:val="00F01D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F01D2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F01D20"/>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F01D20"/>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F01D20"/>
    <w:pPr>
      <w:spacing w:before="160"/>
      <w:jc w:val="center"/>
    </w:pPr>
    <w:rPr>
      <w:i/>
      <w:iCs/>
      <w:color w:val="404040" w:themeColor="text1" w:themeTint="BF"/>
    </w:rPr>
  </w:style>
  <w:style w:type="character" w:customStyle="1" w:styleId="CitaCar">
    <w:name w:val="Cita Car"/>
    <w:basedOn w:val="Fuentedeprrafopredeter"/>
    <w:link w:val="Cita"/>
    <w:uiPriority w:val="29"/>
    <w:rsid w:val="00F01D20"/>
    <w:rPr>
      <w:i/>
      <w:iCs/>
      <w:color w:val="404040" w:themeColor="text1" w:themeTint="BF"/>
    </w:rPr>
  </w:style>
  <w:style w:type="paragraph" w:styleId="Prrafodelista">
    <w:name w:val="List Paragraph"/>
    <w:basedOn w:val="Normal"/>
    <w:uiPriority w:val="34"/>
    <w:qFormat/>
    <w:rsid w:val="00F01D20"/>
    <w:pPr>
      <w:ind w:left="720"/>
      <w:contextualSpacing/>
    </w:pPr>
  </w:style>
  <w:style w:type="character" w:styleId="nfasisintenso">
    <w:name w:val="Intense Emphasis"/>
    <w:basedOn w:val="Fuentedeprrafopredeter"/>
    <w:uiPriority w:val="21"/>
    <w:qFormat/>
    <w:rsid w:val="00F01D20"/>
    <w:rPr>
      <w:i/>
      <w:iCs/>
      <w:color w:val="0F4761" w:themeColor="accent1" w:themeShade="BF"/>
    </w:rPr>
  </w:style>
  <w:style w:type="paragraph" w:styleId="Citadestacada">
    <w:name w:val="Intense Quote"/>
    <w:basedOn w:val="Normal"/>
    <w:next w:val="Normal"/>
    <w:link w:val="CitadestacadaCar"/>
    <w:uiPriority w:val="30"/>
    <w:qFormat/>
    <w:rsid w:val="00F01D2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F01D20"/>
    <w:rPr>
      <w:i/>
      <w:iCs/>
      <w:color w:val="0F4761" w:themeColor="accent1" w:themeShade="BF"/>
    </w:rPr>
  </w:style>
  <w:style w:type="character" w:styleId="Referenciaintensa">
    <w:name w:val="Intense Reference"/>
    <w:basedOn w:val="Fuentedeprrafopredeter"/>
    <w:uiPriority w:val="32"/>
    <w:qFormat/>
    <w:rsid w:val="00F01D20"/>
    <w:rPr>
      <w:b/>
      <w:bCs/>
      <w:smallCaps/>
      <w:color w:val="0F4761" w:themeColor="accent1" w:themeShade="BF"/>
      <w:spacing w:val="5"/>
    </w:rPr>
  </w:style>
  <w:style w:type="character" w:styleId="Refdecomentario">
    <w:name w:val="annotation reference"/>
    <w:basedOn w:val="Fuentedeprrafopredeter"/>
    <w:uiPriority w:val="99"/>
    <w:rsid w:val="00462E14"/>
    <w:rPr>
      <w:sz w:val="16"/>
      <w:szCs w:val="16"/>
    </w:rPr>
  </w:style>
  <w:style w:type="paragraph" w:styleId="Textocomentario">
    <w:name w:val="annotation text"/>
    <w:basedOn w:val="Normal"/>
    <w:link w:val="TextocomentarioCar"/>
    <w:uiPriority w:val="99"/>
    <w:unhideWhenUsed/>
    <w:rsid w:val="00462E14"/>
    <w:pPr>
      <w:spacing w:line="240" w:lineRule="auto"/>
    </w:pPr>
    <w:rPr>
      <w:sz w:val="20"/>
      <w:szCs w:val="20"/>
    </w:rPr>
  </w:style>
  <w:style w:type="character" w:customStyle="1" w:styleId="TextocomentarioCar">
    <w:name w:val="Texto comentario Car"/>
    <w:basedOn w:val="Fuentedeprrafopredeter"/>
    <w:link w:val="Textocomentario"/>
    <w:uiPriority w:val="99"/>
    <w:rsid w:val="00462E14"/>
    <w:rPr>
      <w:rFonts w:ascii="Aptos" w:eastAsia="Aptos" w:hAnsi="Aptos" w:cs="Aptos"/>
      <w:kern w:val="0"/>
      <w:sz w:val="20"/>
      <w:szCs w:val="20"/>
      <w:lang w:val="en" w:eastAsia="es-ES"/>
      <w14:ligatures w14:val="none"/>
    </w:rPr>
  </w:style>
  <w:style w:type="table" w:customStyle="1" w:styleId="1">
    <w:name w:val="1"/>
    <w:basedOn w:val="Tablanormal"/>
    <w:rsid w:val="00462E14"/>
    <w:pPr>
      <w:spacing w:after="0" w:line="240" w:lineRule="auto"/>
    </w:pPr>
    <w:rPr>
      <w:rFonts w:ascii="Aptos" w:eastAsia="Aptos" w:hAnsi="Aptos" w:cs="Aptos"/>
      <w:kern w:val="0"/>
      <w:lang w:val="en" w:eastAsia="es-ES"/>
      <w14:ligatures w14:val="none"/>
    </w:rPr>
    <w:tblPr>
      <w:tblStyleRowBandSize w:val="1"/>
      <w:tblStyleColBandSize w:val="1"/>
      <w:tblInd w:w="0" w:type="nil"/>
    </w:tblPr>
  </w:style>
  <w:style w:type="character" w:styleId="Nmerodelnea">
    <w:name w:val="line number"/>
    <w:basedOn w:val="Fuentedeprrafopredeter"/>
    <w:uiPriority w:val="99"/>
    <w:semiHidden/>
    <w:unhideWhenUsed/>
    <w:rsid w:val="00462E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109</Words>
  <Characters>603</Characters>
  <Application>Microsoft Office Word</Application>
  <DocSecurity>0</DocSecurity>
  <Lines>5</Lines>
  <Paragraphs>1</Paragraphs>
  <ScaleCrop>false</ScaleCrop>
  <Company/>
  <LinksUpToDate>false</LinksUpToDate>
  <CharactersWithSpaces>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Lorena Castano</dc:creator>
  <cp:keywords/>
  <dc:description/>
  <cp:lastModifiedBy>Lorena Castano</cp:lastModifiedBy>
  <cp:revision>6</cp:revision>
  <dcterms:created xsi:type="dcterms:W3CDTF">2026-02-10T16:35:00Z</dcterms:created>
  <dcterms:modified xsi:type="dcterms:W3CDTF">2026-03-30T15:06:00Z</dcterms:modified>
</cp:coreProperties>
</file>