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5EFFFD">
      <w:pPr>
        <w:spacing w:line="480" w:lineRule="auto"/>
        <w:rPr>
          <w:rFonts w:hint="eastAsia" w:ascii="Times New Roman" w:hAnsi="Times New Roman" w:cs="Times New Roman"/>
          <w:b/>
          <w:bCs/>
          <w:sz w:val="20"/>
          <w:szCs w:val="20"/>
        </w:rPr>
      </w:pPr>
      <w:r>
        <w:rPr>
          <w:rFonts w:hint="eastAsia" w:ascii="Times New Roman" w:hAnsi="Times New Roman" w:cs="Times New Roman"/>
          <w:b/>
          <w:bCs/>
          <w:sz w:val="20"/>
          <w:szCs w:val="20"/>
          <w:lang w:val="en-US" w:eastAsia="zh-CN"/>
        </w:rPr>
        <w:t>Article title:</w:t>
      </w:r>
      <w:r>
        <w:rPr>
          <w:rFonts w:hint="eastAsia" w:ascii="Times New Roman" w:hAnsi="Times New Roman" w:cs="Times New Roman"/>
          <w:sz w:val="20"/>
          <w:szCs w:val="20"/>
          <w:lang w:val="en-US" w:eastAsia="zh-CN"/>
        </w:rPr>
        <w:t xml:space="preserve"> </w:t>
      </w:r>
      <w:bookmarkStart w:id="0" w:name="OLE_LINK1"/>
      <w:r>
        <w:rPr>
          <w:rFonts w:hint="eastAsia" w:ascii="Times New Roman" w:hAnsi="Times New Roman" w:cs="Times New Roman"/>
          <w:sz w:val="20"/>
          <w:szCs w:val="20"/>
        </w:rPr>
        <w:t>Semi-quantitative Bone Bruise Ratio as Predictors of High-Grade Lateral Meniscal Injury in ACL Ruptures with Kissing Contusion：A Multicenter Retrospective Cohort Study</w:t>
      </w:r>
      <w:bookmarkEnd w:id="0"/>
    </w:p>
    <w:p w14:paraId="00462CFE">
      <w:pPr>
        <w:spacing w:line="480" w:lineRule="auto"/>
        <w:rPr>
          <w:rFonts w:ascii="Times New Roman" w:hAnsi="Times New Roman" w:cs="Times New Roman"/>
          <w:sz w:val="20"/>
          <w:szCs w:val="20"/>
          <w:vertAlign w:val="superscript"/>
        </w:rPr>
      </w:pPr>
      <w:r>
        <w:rPr>
          <w:rFonts w:hint="eastAsia" w:ascii="Times New Roman" w:hAnsi="Times New Roman" w:cs="Times New Roman"/>
          <w:b/>
          <w:bCs/>
          <w:sz w:val="20"/>
          <w:szCs w:val="20"/>
          <w:lang w:val="en-US" w:eastAsia="zh-CN"/>
        </w:rPr>
        <w:t xml:space="preserve">Author names: </w:t>
      </w:r>
      <w:r>
        <w:rPr>
          <w:rFonts w:hint="eastAsia" w:ascii="Times New Roman" w:hAnsi="Times New Roman" w:cs="Times New Roman"/>
          <w:sz w:val="20"/>
          <w:szCs w:val="20"/>
        </w:rPr>
        <w:t xml:space="preserve">Yang Peng, Jin Tang, Jiaxing Chen, </w:t>
      </w:r>
      <w:r>
        <w:rPr>
          <w:rFonts w:hint="eastAsia" w:ascii="Times New Roman" w:hAnsi="Times New Roman" w:cs="Times New Roman"/>
          <w:sz w:val="20"/>
          <w:szCs w:val="20"/>
          <w:lang w:val="en-US" w:eastAsia="zh-CN"/>
        </w:rPr>
        <w:t xml:space="preserve">Yuan Li, Juncai Xu, </w:t>
      </w:r>
      <w:r>
        <w:rPr>
          <w:rFonts w:hint="eastAsia" w:ascii="Times New Roman" w:hAnsi="Times New Roman" w:cs="Times New Roman"/>
          <w:sz w:val="20"/>
          <w:szCs w:val="20"/>
        </w:rPr>
        <w:t>Xu Peng, Pei Zhao</w:t>
      </w:r>
    </w:p>
    <w:p w14:paraId="0D396BA7">
      <w:pPr>
        <w:widowControl/>
        <w:spacing w:line="480" w:lineRule="auto"/>
        <w:rPr>
          <w:rFonts w:hint="eastAsia" w:ascii="Times New Roman" w:hAnsi="Times New Roman" w:cs="Times New Roman" w:eastAsiaTheme="minorEastAsia"/>
          <w:b/>
          <w:bCs/>
          <w:sz w:val="20"/>
          <w:szCs w:val="20"/>
          <w:lang w:val="en-US" w:eastAsia="zh-CN"/>
        </w:rPr>
      </w:pPr>
      <w:r>
        <w:rPr>
          <w:rFonts w:ascii="Times New Roman" w:hAnsi="Times New Roman" w:cs="Times New Roman"/>
          <w:b/>
          <w:bCs/>
          <w:sz w:val="20"/>
          <w:szCs w:val="20"/>
        </w:rPr>
        <w:t>Affiliations</w:t>
      </w:r>
      <w:r>
        <w:rPr>
          <w:rFonts w:hint="eastAsia" w:ascii="Times New Roman" w:hAnsi="Times New Roman" w:cs="Times New Roman"/>
          <w:b/>
          <w:bCs/>
          <w:sz w:val="20"/>
          <w:szCs w:val="20"/>
          <w:lang w:val="en-US" w:eastAsia="zh-CN"/>
        </w:rPr>
        <w:t xml:space="preserve"> of </w:t>
      </w:r>
      <w:r>
        <w:rPr>
          <w:rFonts w:ascii="Times New Roman" w:hAnsi="Times New Roman" w:cs="Times New Roman"/>
          <w:b/>
          <w:bCs/>
          <w:sz w:val="20"/>
          <w:szCs w:val="20"/>
        </w:rPr>
        <w:t>the corresponding author</w:t>
      </w:r>
      <w:r>
        <w:rPr>
          <w:rFonts w:hint="eastAsia" w:ascii="Times New Roman" w:hAnsi="Times New Roman" w:cs="Times New Roman"/>
          <w:b/>
          <w:bCs/>
          <w:sz w:val="20"/>
          <w:szCs w:val="20"/>
          <w:lang w:val="en-US" w:eastAsia="zh-CN"/>
        </w:rPr>
        <w:t>:</w:t>
      </w:r>
    </w:p>
    <w:p w14:paraId="50575989">
      <w:pPr>
        <w:widowControl/>
        <w:spacing w:line="480" w:lineRule="auto"/>
        <w:rPr>
          <w:rFonts w:ascii="Times New Roman" w:hAnsi="Times New Roman" w:cs="Times New Roman"/>
          <w:sz w:val="20"/>
          <w:szCs w:val="20"/>
        </w:rPr>
      </w:pPr>
      <w:r>
        <w:rPr>
          <w:rFonts w:ascii="Times New Roman" w:hAnsi="Times New Roman" w:cs="Times New Roman"/>
          <w:sz w:val="20"/>
          <w:szCs w:val="20"/>
        </w:rPr>
        <w:t>Department of Orthopaedics, Sports Injury Division, Fujian Medical University Union Hospital, Fuzhou, China</w:t>
      </w:r>
      <w:r>
        <w:rPr>
          <w:rFonts w:hint="eastAsia" w:ascii="Times New Roman" w:hAnsi="Times New Roman" w:cs="Times New Roman"/>
          <w:sz w:val="20"/>
          <w:szCs w:val="20"/>
        </w:rPr>
        <w:t>.</w:t>
      </w:r>
    </w:p>
    <w:p w14:paraId="4FAE368F">
      <w:pPr>
        <w:widowControl/>
        <w:spacing w:line="480" w:lineRule="auto"/>
        <w:rPr>
          <w:rFonts w:hint="default" w:ascii="Times New Roman" w:hAnsi="Times New Roman" w:cs="Times New Roman" w:eastAsiaTheme="minorEastAsia"/>
          <w:b/>
          <w:bCs/>
          <w:sz w:val="20"/>
          <w:szCs w:val="20"/>
          <w:lang w:val="en-US" w:eastAsia="zh-CN"/>
        </w:rPr>
      </w:pPr>
      <w:r>
        <w:rPr>
          <w:rFonts w:ascii="Times New Roman" w:hAnsi="Times New Roman" w:cs="Times New Roman"/>
          <w:b/>
          <w:bCs/>
          <w:sz w:val="20"/>
          <w:szCs w:val="20"/>
        </w:rPr>
        <w:t>e-mail address of the corresponding author</w:t>
      </w:r>
      <w:r>
        <w:rPr>
          <w:rFonts w:hint="eastAsia" w:ascii="Times New Roman" w:hAnsi="Times New Roman" w:cs="Times New Roman"/>
          <w:b/>
          <w:bCs/>
          <w:sz w:val="20"/>
          <w:szCs w:val="20"/>
          <w:lang w:val="en-US" w:eastAsia="zh-CN"/>
        </w:rPr>
        <w:t xml:space="preserve">: </w:t>
      </w:r>
      <w:r>
        <w:rPr>
          <w:rFonts w:ascii="Times New Roman" w:hAnsi="Times New Roman" w:cs="Times New Roman"/>
          <w:sz w:val="20"/>
          <w:szCs w:val="20"/>
          <w:lang w:val="fr-FR"/>
        </w:rPr>
        <w:t>zpawl@163.com</w:t>
      </w:r>
    </w:p>
    <w:p w14:paraId="7D3A0DDF">
      <w:pPr>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br w:type="page"/>
      </w:r>
    </w:p>
    <w:p w14:paraId="2690B217">
      <w:pPr>
        <w:jc w:val="center"/>
        <w:rPr>
          <w:rFonts w:hint="eastAsia" w:ascii="Times New Roman" w:hAnsi="Times New Roman" w:cs="Times New Roman"/>
          <w:lang w:val="en-US" w:eastAsia="zh-CN"/>
        </w:rPr>
      </w:pPr>
      <w:r>
        <w:rPr>
          <w:rFonts w:hint="eastAsia" w:ascii="Times New Roman" w:hAnsi="Times New Roman" w:cs="Times New Roman"/>
          <w:lang w:val="en-US" w:eastAsia="zh-CN"/>
        </w:rPr>
        <w:drawing>
          <wp:inline distT="0" distB="0" distL="114300" distR="114300">
            <wp:extent cx="5207000" cy="3355975"/>
            <wp:effectExtent l="0" t="0" r="0" b="9525"/>
            <wp:docPr id="2" name="图片 2" descr="Figure 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igure S1"/>
                    <pic:cNvPicPr>
                      <a:picLocks noChangeAspect="1"/>
                    </pic:cNvPicPr>
                  </pic:nvPicPr>
                  <pic:blipFill>
                    <a:blip r:embed="rId4"/>
                    <a:stretch>
                      <a:fillRect/>
                    </a:stretch>
                  </pic:blipFill>
                  <pic:spPr>
                    <a:xfrm>
                      <a:off x="0" y="0"/>
                      <a:ext cx="5207000" cy="3355975"/>
                    </a:xfrm>
                    <a:prstGeom prst="rect">
                      <a:avLst/>
                    </a:prstGeom>
                  </pic:spPr>
                </pic:pic>
              </a:graphicData>
            </a:graphic>
          </wp:inline>
        </w:drawing>
      </w:r>
    </w:p>
    <w:p w14:paraId="184757DE">
      <w:pPr>
        <w:jc w:val="both"/>
        <w:rPr>
          <w:rFonts w:hint="default" w:ascii="Times New Roman" w:hAnsi="Times New Roman" w:cs="Times New Roman" w:eastAsiaTheme="minorEastAsia"/>
          <w:lang w:val="en-US" w:eastAsia="zh-CN"/>
        </w:rPr>
      </w:pPr>
      <w:r>
        <w:rPr>
          <w:rFonts w:hint="eastAsia" w:ascii="Times New Roman" w:hAnsi="Times New Roman" w:cs="Times New Roman"/>
          <w:lang w:val="en-US" w:eastAsia="zh-CN"/>
        </w:rPr>
        <w:t xml:space="preserve">Figure S1. </w:t>
      </w:r>
      <w:r>
        <w:rPr>
          <w:rFonts w:hint="eastAsia" w:ascii="Times New Roman" w:hAnsi="Times New Roman" w:cs="Times New Roman"/>
          <w:sz w:val="20"/>
          <w:szCs w:val="20"/>
          <w:lang w:val="en-US" w:eastAsia="zh-CN"/>
        </w:rPr>
        <w:t>Representative arthroscopic findings for high-grade lateral meniscus injury. (a) Radial tear of the posterior horn of the meniscus. (b) Longitudinal tear of the lateral meniscus body. (c) Longitudinal tear and delamination tear of the posterior horn of the meniscus. (d) Delamination tear of the lateral meniscus body. (e) Oblique tear of the lateral meniscus posterior root. (f) Posterior root injury of the lateral meniscus.</w:t>
      </w:r>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417C05"/>
    <w:rsid w:val="02EC6720"/>
    <w:rsid w:val="08407581"/>
    <w:rsid w:val="0E8517AF"/>
    <w:rsid w:val="21EB1B1A"/>
    <w:rsid w:val="24E90262"/>
    <w:rsid w:val="27636121"/>
    <w:rsid w:val="278B6928"/>
    <w:rsid w:val="2EBD6370"/>
    <w:rsid w:val="346501C5"/>
    <w:rsid w:val="352F795F"/>
    <w:rsid w:val="37C13025"/>
    <w:rsid w:val="3BB2351E"/>
    <w:rsid w:val="44564BBE"/>
    <w:rsid w:val="448E4357"/>
    <w:rsid w:val="4BA902E1"/>
    <w:rsid w:val="50152614"/>
    <w:rsid w:val="5153588A"/>
    <w:rsid w:val="545D697C"/>
    <w:rsid w:val="59067B6C"/>
    <w:rsid w:val="5AC9502E"/>
    <w:rsid w:val="6639392F"/>
    <w:rsid w:val="67A45C2D"/>
    <w:rsid w:val="68914293"/>
    <w:rsid w:val="6D421769"/>
    <w:rsid w:val="78243701"/>
    <w:rsid w:val="7F6732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toc 1"/>
    <w:basedOn w:val="1"/>
    <w:next w:val="1"/>
    <w:qFormat/>
    <w:uiPriority w:val="39"/>
  </w:style>
  <w:style w:type="table" w:styleId="4">
    <w:name w:val="Table Grid"/>
    <w:basedOn w:val="3"/>
    <w:qFormat/>
    <w:uiPriority w:val="0"/>
    <w:pPr>
      <w:widowControl w:val="0"/>
      <w:jc w:val="both"/>
    </w:pPr>
    <w:rPr>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8ec78bd5-66ca-42bd-bcd4-e719866a0944</errorID>
      <errorWord>tibial</errorWord>
      <group>L1_English</group>
      <groupName>英文问题</groupName>
      <ability>L2_EnglishGrammar</ability>
      <abilityName>英文语法检查</abilityName>
      <candidateList>
        <item>the tibial</item>
      </candidateList>
      <explain>此处疑似有限定词缺失，建议将单词tibial修改为the tibial</explain>
      <paraID>2FD15A57</paraID>
      <start>121</start>
      <end>127</end>
      <status>unmodified</status>
      <modifiedWord/>
      <trackRevisions>false</trackRevisions>
    </reviewItem>
    <reviewItem>
      <errorID>62076811-2c14-43e3-aa88-739a19c3497b</errorID>
      <errorWord>centers</errorWord>
      <group>L1_English</group>
      <groupName>英文问题</groupName>
      <ability>L2_EnglishSpell</ability>
      <abilityName>英文拼写检查</abilityName>
      <candidateList>
        <item>centres</item>
      </candidateList>
      <explain>建议美式写法修正为英式</explain>
      <paraID>2FD15A57</paraID>
      <start>182</start>
      <end>189</end>
      <status>modified</status>
      <modifiedWord>centres</modifiedWord>
      <trackRevisions>false</trackRevisions>
    </reviewItem>
    <reviewItem>
      <errorID>cf759bc1-cb01-4ac4-9871-80ff2092a5cc</errorID>
      <errorWord>Angle</errorWord>
      <group>L1_English</group>
      <groupName>英文问题</groupName>
      <ability>L2_EnglishGrammar</ability>
      <abilityName>英文语法检查</abilityName>
      <candidateList>
        <item>angle</item>
      </candidateList>
      <explain>疑似单词大小写错误，建议将Angle修改为angle</explain>
      <paraID>2FD15A57</paraID>
      <start>425</start>
      <end>430</end>
      <status>modified</status>
      <modifiedWord>angle</modifiedWord>
      <trackRevisions>false</trackRevisions>
    </reviewItem>
    <reviewItem>
      <errorID>64fa3d81-ea30-4f90-a2f3-e65cd3be9536</errorID>
      <errorWord>Angle</errorWord>
      <group>L1_English</group>
      <groupName>英文问题</groupName>
      <ability>L2_EnglishGrammar</ability>
      <abilityName>英文语法检查</abilityName>
      <candidateList>
        <item>angle</item>
      </candidateList>
      <explain>疑似单词大小写错误，建议将Angle修改为angle</explain>
      <paraID>2FD15A57</paraID>
      <start>745</start>
      <end>750</end>
      <status>modified</status>
      <modifiedWord>angle</modifiedWord>
      <trackRevisions>false</trackRevisions>
    </reviewItem>
  </reviewItems>
  <config/>
</contractReview>
</file>

<file path=customXml/itemProps1.xml><?xml version="1.0" encoding="utf-8"?>
<ds:datastoreItem xmlns:ds="http://schemas.openxmlformats.org/officeDocument/2006/customXml" ds:itemID="{2c514575-0fcf-4073-a94c-d0bd6860187e}">
  <ds:schemaRefs/>
</ds:datastoreItem>
</file>

<file path=docProps/app.xml><?xml version="1.0" encoding="utf-8"?>
<Properties xmlns="http://schemas.openxmlformats.org/officeDocument/2006/extended-properties" xmlns:vt="http://schemas.openxmlformats.org/officeDocument/2006/docPropsVTypes">
  <Template>Normal.dotm</Template>
  <Pages>2</Pages>
  <Words>129</Words>
  <Characters>768</Characters>
  <Lines>0</Lines>
  <Paragraphs>0</Paragraphs>
  <TotalTime>0</TotalTime>
  <ScaleCrop>false</ScaleCrop>
  <LinksUpToDate>false</LinksUpToDate>
  <CharactersWithSpaces>889</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2026-01-28T04:47:00Z</dcterms:created>
  <dc:creator>心里有只猫</dc:creator>
  <cp:lastModifiedBy>Groot_dada</cp:lastModifiedBy>
  <dcterms:modified xsi:type="dcterms:W3CDTF">2026-04-07T14:48:52Z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eyJoZGlkIjoiZTc4MGEyYjI3ZjA3MmI0YTMwMWIzYzIzNTFjYTlmMDEiLCJ1c2VySWQiOiI3MTkzNzg0MzYifQ==</vt:lpwstr>
  </property>
  <property fmtid="{D5CDD505-2E9C-101B-9397-08002B2CF9AE}" pid="4" name="ICV">
    <vt:lpwstr>EED3FC07067342059ACEF0F08D7D3464_12</vt:lpwstr>
  </property>
</Properties>
</file>