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r>
    </w:p>
    <w:p w:rsidR="00000000" w:rsidDel="00000000" w:rsidP="00000000" w:rsidRDefault="00000000" w:rsidRPr="00000000" w14:paraId="00000002">
      <w:pPr>
        <w:pStyle w:val="Heading3"/>
        <w:keepNext w:val="0"/>
        <w:keepLines w:val="0"/>
        <w:spacing w:before="280" w:lineRule="auto"/>
        <w:rPr>
          <w:b w:val="1"/>
          <w:bCs w:val="1"/>
          <w:color w:val="000000"/>
          <w:sz w:val="26"/>
          <w:szCs w:val="26"/>
        </w:rPr>
      </w:pPr>
      <w:bookmarkStart w:colFirst="0" w:colLast="0" w:name="_3t9t92a2ls2" w:id="0"/>
      <w:bookmarkEnd w:id="0"/>
      <w:r w:rsidDel="00000000" w:rsidR="00000000" w:rsidRPr="00000000">
        <w:rPr>
          <w:b w:val="1"/>
          <w:bCs w:val="1"/>
          <w:color w:val="000000"/>
          <w:sz w:val="26"/>
          <w:szCs w:val="26"/>
          <w:rtl w:val="0"/>
        </w:rPr>
        <w:t xml:space="preserve">Reason for exclusion</w:t>
      </w:r>
    </w:p>
    <w:p w:rsidR="00000000" w:rsidDel="00000000" w:rsidP="00000000" w:rsidRDefault="00000000" w:rsidRPr="00000000" w14:paraId="00000003">
      <w:pPr>
        <w:numPr>
          <w:ilvl w:val="0"/>
          <w:numId w:val="1"/>
        </w:numPr>
        <w:spacing w:after="0" w:afterAutospacing="0" w:before="240" w:lineRule="auto"/>
        <w:ind w:left="720" w:hanging="360"/>
        <w:rPr>
          <w:b w:val="1"/>
          <w:bCs w:val="1"/>
        </w:rPr>
      </w:pPr>
      <w:r w:rsidDel="00000000" w:rsidR="00000000" w:rsidRPr="00000000">
        <w:rPr>
          <w:rFonts w:ascii="Roboto" w:cs="Roboto" w:eastAsia="Roboto" w:hAnsi="Roboto"/>
          <w:b w:val="1"/>
          <w:bCs w:val="1"/>
          <w:rtl w:val="0"/>
        </w:rPr>
        <w:t xml:space="preserve">No psychological outcome: </w:t>
      </w:r>
    </w:p>
    <w:p w:rsidR="00000000" w:rsidDel="00000000" w:rsidP="00000000" w:rsidRDefault="00000000" w:rsidRPr="00000000" w14:paraId="00000004">
      <w:pPr>
        <w:numPr>
          <w:ilvl w:val="1"/>
          <w:numId w:val="1"/>
        </w:numPr>
        <w:spacing w:after="0" w:afterAutospacing="0" w:before="0" w:beforeAutospacing="0" w:lineRule="auto"/>
        <w:ind w:left="1440" w:hanging="360"/>
        <w:rPr>
          <w:rFonts w:ascii="Roboto" w:cs="Roboto" w:eastAsia="Roboto" w:hAnsi="Roboto"/>
          <w:sz w:val="20"/>
          <w:szCs w:val="20"/>
        </w:rPr>
      </w:pPr>
      <w:r w:rsidDel="00000000" w:rsidR="00000000" w:rsidRPr="00000000">
        <w:rPr>
          <w:rFonts w:ascii="Roboto" w:cs="Roboto" w:eastAsia="Roboto" w:hAnsi="Roboto"/>
          <w:color w:val="444746"/>
          <w:sz w:val="20"/>
          <w:szCs w:val="20"/>
          <w:rtl w:val="0"/>
        </w:rPr>
        <w:t xml:space="preserve">Berglund L, Aasa B, Hellqvist J, Michaelson P, Aasa U. Which Patients With Low Back Pain Benefit From Deadlift Training? J Strength Cond Res. 2015 Jul;29(7):1803-11. doi: 10.1519/JSC.0000000000000837. PMID: 25559899.</w:t>
      </w:r>
      <w:r w:rsidDel="00000000" w:rsidR="00000000" w:rsidRPr="00000000">
        <w:rPr>
          <w:rtl w:val="0"/>
        </w:rPr>
      </w:r>
    </w:p>
    <w:p w:rsidR="00000000" w:rsidDel="00000000" w:rsidP="00000000" w:rsidRDefault="00000000" w:rsidRPr="00000000" w14:paraId="00000005">
      <w:pPr>
        <w:numPr>
          <w:ilvl w:val="0"/>
          <w:numId w:val="1"/>
        </w:numPr>
        <w:spacing w:after="0" w:afterAutospacing="0" w:before="0" w:beforeAutospacing="0" w:lineRule="auto"/>
        <w:ind w:left="720" w:hanging="360"/>
        <w:rPr>
          <w:b w:val="1"/>
          <w:bCs w:val="1"/>
        </w:rPr>
      </w:pPr>
      <w:r w:rsidDel="00000000" w:rsidR="00000000" w:rsidRPr="00000000">
        <w:rPr>
          <w:rFonts w:ascii="Roboto" w:cs="Roboto" w:eastAsia="Roboto" w:hAnsi="Roboto"/>
          <w:b w:val="1"/>
          <w:bCs w:val="1"/>
          <w:rtl w:val="0"/>
        </w:rPr>
        <w:t xml:space="preserve">Inappropriate Intervention not specifically targeting the lumbar/trunk musculature:</w:t>
      </w:r>
    </w:p>
    <w:p w:rsidR="00000000" w:rsidDel="00000000" w:rsidP="00000000" w:rsidRDefault="00000000" w:rsidRPr="00000000" w14:paraId="00000006">
      <w:pPr>
        <w:numPr>
          <w:ilvl w:val="1"/>
          <w:numId w:val="1"/>
        </w:numPr>
        <w:spacing w:after="0" w:afterAutospacing="0" w:before="0" w:beforeAutospacing="0" w:lineRule="auto"/>
        <w:ind w:left="1440" w:hanging="360"/>
        <w:rPr>
          <w:rFonts w:ascii="Roboto" w:cs="Roboto" w:eastAsia="Roboto" w:hAnsi="Roboto"/>
          <w:sz w:val="20"/>
          <w:szCs w:val="20"/>
        </w:rPr>
      </w:pPr>
      <w:r w:rsidDel="00000000" w:rsidR="00000000" w:rsidRPr="00000000">
        <w:rPr>
          <w:rFonts w:ascii="Roboto" w:cs="Roboto" w:eastAsia="Roboto" w:hAnsi="Roboto"/>
          <w:color w:val="444746"/>
          <w:sz w:val="20"/>
          <w:szCs w:val="20"/>
          <w:rtl w:val="0"/>
        </w:rPr>
        <w:t xml:space="preserve">Farragher JB, Pranata A, Williams GP, El-Ansary D, Parry SM, Clark RA, Mentiplay B, Kasza J, Crofts S, Bryant AL. Neuromuscular Control and Resistance Training for People With Chronic Low Back Pain: A Randomized Controlled Trial. J Orthop Sports Phys Ther. 2024 May;54(5):350-359. doi: 10.2519/jospt.2024.12349. PMID: 38497906.</w:t>
      </w:r>
      <w:r w:rsidDel="00000000" w:rsidR="00000000" w:rsidRPr="00000000">
        <w:rPr>
          <w:rtl w:val="0"/>
        </w:rPr>
      </w:r>
    </w:p>
    <w:p w:rsidR="00000000" w:rsidDel="00000000" w:rsidP="00000000" w:rsidRDefault="00000000" w:rsidRPr="00000000" w14:paraId="00000007">
      <w:pPr>
        <w:numPr>
          <w:ilvl w:val="1"/>
          <w:numId w:val="1"/>
        </w:numPr>
        <w:spacing w:after="0" w:afterAutospacing="0" w:before="0" w:beforeAutospacing="0" w:lineRule="auto"/>
        <w:ind w:left="1440" w:hanging="360"/>
        <w:rPr>
          <w:sz w:val="20"/>
          <w:szCs w:val="20"/>
        </w:rPr>
      </w:pPr>
      <w:r w:rsidDel="00000000" w:rsidR="00000000" w:rsidRPr="00000000">
        <w:rPr>
          <w:rFonts w:ascii="Roboto" w:cs="Roboto" w:eastAsia="Roboto" w:hAnsi="Roboto"/>
          <w:color w:val="444746"/>
          <w:sz w:val="20"/>
          <w:szCs w:val="20"/>
          <w:rtl w:val="0"/>
        </w:rPr>
        <w:t xml:space="preserve">Tagliaferri SD, Miller CT, Ford JJ, Hahne AJ, Main LC, Rantalainen T, Connell DA, Simson KJ, Owen PJ, Belavy DL. Randomized Trial of General Strength and Conditioning Versus Motor Control and Manual Therapy for Chronic Low Back Pain on Physical and Self-Report Outcomes. J Clin Med. 2020 Jun 3;9(6):1726. doi: 10.3390/jcm9061726. PMID: 32503243; PMCID: PMC7355598.</w:t>
      </w:r>
      <w:r w:rsidDel="00000000" w:rsidR="00000000" w:rsidRPr="00000000">
        <w:rPr>
          <w:rFonts w:ascii="Roboto" w:cs="Roboto" w:eastAsia="Roboto" w:hAnsi="Roboto"/>
          <w:sz w:val="20"/>
          <w:szCs w:val="20"/>
          <w:rtl w:val="0"/>
        </w:rPr>
        <w:t xml:space="preserve"> </w:t>
      </w:r>
    </w:p>
    <w:p w:rsidR="00000000" w:rsidDel="00000000" w:rsidP="00000000" w:rsidRDefault="00000000" w:rsidRPr="00000000" w14:paraId="00000008">
      <w:pPr>
        <w:numPr>
          <w:ilvl w:val="1"/>
          <w:numId w:val="1"/>
        </w:numPr>
        <w:spacing w:after="0" w:afterAutospacing="0" w:before="0" w:beforeAutospacing="0" w:lineRule="auto"/>
        <w:ind w:left="1440" w:hanging="360"/>
        <w:rPr>
          <w:rFonts w:ascii="Roboto" w:cs="Roboto" w:eastAsia="Roboto" w:hAnsi="Roboto"/>
          <w:sz w:val="20"/>
          <w:szCs w:val="20"/>
        </w:rPr>
      </w:pPr>
      <w:r w:rsidDel="00000000" w:rsidR="00000000" w:rsidRPr="00000000">
        <w:rPr>
          <w:rFonts w:ascii="Roboto" w:cs="Roboto" w:eastAsia="Roboto" w:hAnsi="Roboto"/>
          <w:color w:val="212121"/>
          <w:sz w:val="20"/>
          <w:szCs w:val="20"/>
          <w:rtl w:val="0"/>
        </w:rPr>
        <w:t xml:space="preserve">Shnayderman I, Katz-Leurer M. An aerobic walking programme versus muscle strengthening programme for chronic low back pain: a randomized controlled trial. Clin Rehabil. 2013 Mar;27(3):207-14. doi: 10.1177/0269215512453353. Epub 2012 Jul 31. PMID: 22850802.</w:t>
      </w:r>
      <w:r w:rsidDel="00000000" w:rsidR="00000000" w:rsidRPr="00000000">
        <w:rPr>
          <w:rtl w:val="0"/>
        </w:rPr>
      </w:r>
    </w:p>
    <w:p w:rsidR="00000000" w:rsidDel="00000000" w:rsidP="00000000" w:rsidRDefault="00000000" w:rsidRPr="00000000" w14:paraId="00000009">
      <w:pPr>
        <w:numPr>
          <w:ilvl w:val="0"/>
          <w:numId w:val="1"/>
        </w:numPr>
        <w:spacing w:after="0" w:afterAutospacing="0" w:before="0" w:beforeAutospacing="0" w:lineRule="auto"/>
        <w:ind w:left="720" w:hanging="360"/>
        <w:rPr>
          <w:b w:val="1"/>
          <w:bCs w:val="1"/>
        </w:rPr>
      </w:pPr>
      <w:r w:rsidDel="00000000" w:rsidR="00000000" w:rsidRPr="00000000">
        <w:rPr>
          <w:rFonts w:ascii="Roboto" w:cs="Roboto" w:eastAsia="Roboto" w:hAnsi="Roboto"/>
          <w:b w:val="1"/>
          <w:bCs w:val="1"/>
          <w:rtl w:val="0"/>
        </w:rPr>
        <w:t xml:space="preserve">Inappropriate Intervention not targeting stregthening exercises: </w:t>
      </w:r>
    </w:p>
    <w:p w:rsidR="00000000" w:rsidDel="00000000" w:rsidP="00000000" w:rsidRDefault="00000000" w:rsidRPr="00000000" w14:paraId="0000000A">
      <w:pPr>
        <w:numPr>
          <w:ilvl w:val="1"/>
          <w:numId w:val="1"/>
        </w:numPr>
        <w:spacing w:after="0" w:afterAutospacing="0" w:before="0" w:beforeAutospacing="0" w:lineRule="auto"/>
        <w:ind w:left="1440" w:hanging="360"/>
        <w:rPr>
          <w:rFonts w:ascii="Roboto" w:cs="Roboto" w:eastAsia="Roboto" w:hAnsi="Roboto"/>
          <w:sz w:val="20"/>
          <w:szCs w:val="20"/>
        </w:rPr>
      </w:pPr>
      <w:r w:rsidDel="00000000" w:rsidR="00000000" w:rsidRPr="00000000">
        <w:rPr>
          <w:rFonts w:ascii="Roboto" w:cs="Roboto" w:eastAsia="Roboto" w:hAnsi="Roboto"/>
          <w:sz w:val="20"/>
          <w:szCs w:val="20"/>
          <w:rtl w:val="0"/>
        </w:rPr>
        <w:t xml:space="preserve">A</w:t>
      </w:r>
      <w:r w:rsidDel="00000000" w:rsidR="00000000" w:rsidRPr="00000000">
        <w:rPr>
          <w:rFonts w:ascii="Roboto" w:cs="Roboto" w:eastAsia="Roboto" w:hAnsi="Roboto"/>
          <w:sz w:val="20"/>
          <w:szCs w:val="20"/>
          <w:rtl w:val="0"/>
        </w:rPr>
        <w:t xml:space="preserve">ytar, A., Çağlar, A., Tekindal, M. A., Ümit Yemişçi, O., &amp; Aytar, A. (2023). EFFECTIVENESS OF DIFFERENT PHYSICAL THERAPY EXERCISE TECHNIQUES IN CHRONIC LOW BACK PAIN: A RANDOMIZED CONTROLLED STUDY. </w:t>
      </w:r>
      <w:r w:rsidDel="00000000" w:rsidR="00000000" w:rsidRPr="00000000">
        <w:rPr>
          <w:rFonts w:ascii="Roboto" w:cs="Roboto" w:eastAsia="Roboto" w:hAnsi="Roboto"/>
          <w:i w:val="1"/>
          <w:iCs w:val="1"/>
          <w:sz w:val="20"/>
          <w:szCs w:val="20"/>
          <w:rtl w:val="0"/>
        </w:rPr>
        <w:t xml:space="preserve">Türk Fizyoterapi Ve Rehabilitasyon Dergisi</w:t>
      </w:r>
      <w:r w:rsidDel="00000000" w:rsidR="00000000" w:rsidRPr="00000000">
        <w:rPr>
          <w:rFonts w:ascii="Roboto" w:cs="Roboto" w:eastAsia="Roboto" w:hAnsi="Roboto"/>
          <w:sz w:val="20"/>
          <w:szCs w:val="20"/>
          <w:rtl w:val="0"/>
        </w:rPr>
        <w:t xml:space="preserve">, </w:t>
      </w:r>
      <w:r w:rsidDel="00000000" w:rsidR="00000000" w:rsidRPr="00000000">
        <w:rPr>
          <w:rFonts w:ascii="Roboto" w:cs="Roboto" w:eastAsia="Roboto" w:hAnsi="Roboto"/>
          <w:i w:val="1"/>
          <w:iCs w:val="1"/>
          <w:sz w:val="20"/>
          <w:szCs w:val="20"/>
          <w:rtl w:val="0"/>
        </w:rPr>
        <w:t xml:space="preserve">34</w:t>
      </w:r>
      <w:r w:rsidDel="00000000" w:rsidR="00000000" w:rsidRPr="00000000">
        <w:rPr>
          <w:rFonts w:ascii="Roboto" w:cs="Roboto" w:eastAsia="Roboto" w:hAnsi="Roboto"/>
          <w:sz w:val="20"/>
          <w:szCs w:val="20"/>
          <w:rtl w:val="0"/>
        </w:rPr>
        <w:t xml:space="preserve">(1), 141-147. </w:t>
      </w:r>
      <w:hyperlink r:id="rId6">
        <w:r w:rsidDel="00000000" w:rsidR="00000000" w:rsidRPr="00000000">
          <w:rPr>
            <w:rFonts w:ascii="Roboto" w:cs="Roboto" w:eastAsia="Roboto" w:hAnsi="Roboto"/>
            <w:sz w:val="20"/>
            <w:szCs w:val="20"/>
            <w:u w:val="single"/>
            <w:rtl w:val="0"/>
          </w:rPr>
          <w:t xml:space="preserve">https://doi.org/10.21653/tjpr.1034741</w:t>
        </w:r>
      </w:hyperlink>
      <w:r w:rsidDel="00000000" w:rsidR="00000000" w:rsidRPr="00000000">
        <w:rPr>
          <w:rtl w:val="0"/>
        </w:rPr>
      </w:r>
    </w:p>
    <w:p w:rsidR="00000000" w:rsidDel="00000000" w:rsidP="00000000" w:rsidRDefault="00000000" w:rsidRPr="00000000" w14:paraId="0000000B">
      <w:pPr>
        <w:numPr>
          <w:ilvl w:val="1"/>
          <w:numId w:val="1"/>
        </w:numPr>
        <w:spacing w:after="0" w:afterAutospacing="0" w:before="0" w:beforeAutospacing="0" w:lineRule="auto"/>
        <w:ind w:left="1440" w:hanging="360"/>
        <w:rPr>
          <w:rFonts w:ascii="Roboto" w:cs="Roboto" w:eastAsia="Roboto" w:hAnsi="Roboto"/>
          <w:sz w:val="20"/>
          <w:szCs w:val="20"/>
        </w:rPr>
      </w:pPr>
      <w:r w:rsidDel="00000000" w:rsidR="00000000" w:rsidRPr="00000000">
        <w:rPr>
          <w:rFonts w:ascii="Roboto" w:cs="Roboto" w:eastAsia="Roboto" w:hAnsi="Roboto"/>
          <w:color w:val="212121"/>
          <w:sz w:val="20"/>
          <w:szCs w:val="20"/>
          <w:rtl w:val="0"/>
        </w:rPr>
        <w:t xml:space="preserve">Ahn SE, Lee MY, Lee BH. Effects of Gluteal Muscle Strengthening Exercise-Based Core Stabilization Training on Pain and Quality of Life in Patients with Chronic Low Back Pain. Medicina (Kaunas). 2024 May 23;60(6):849. doi: 10.3390/medicina60060849. PMID: 38929466; PMCID: PMC11205821.</w:t>
      </w:r>
      <w:r w:rsidDel="00000000" w:rsidR="00000000" w:rsidRPr="00000000">
        <w:rPr>
          <w:rtl w:val="0"/>
        </w:rPr>
      </w:r>
    </w:p>
    <w:p w:rsidR="00000000" w:rsidDel="00000000" w:rsidP="00000000" w:rsidRDefault="00000000" w:rsidRPr="00000000" w14:paraId="0000000C">
      <w:pPr>
        <w:numPr>
          <w:ilvl w:val="1"/>
          <w:numId w:val="1"/>
        </w:numPr>
        <w:spacing w:after="0" w:afterAutospacing="0" w:before="0" w:beforeAutospacing="0" w:lineRule="auto"/>
        <w:ind w:left="1440" w:hanging="360"/>
        <w:rPr>
          <w:rFonts w:ascii="Roboto" w:cs="Roboto" w:eastAsia="Roboto" w:hAnsi="Roboto"/>
          <w:sz w:val="20"/>
          <w:szCs w:val="20"/>
        </w:rPr>
      </w:pPr>
      <w:r w:rsidDel="00000000" w:rsidR="00000000" w:rsidRPr="00000000">
        <w:rPr>
          <w:rFonts w:ascii="Roboto" w:cs="Roboto" w:eastAsia="Roboto" w:hAnsi="Roboto"/>
          <w:color w:val="212121"/>
          <w:sz w:val="20"/>
          <w:szCs w:val="20"/>
          <w:rtl w:val="0"/>
        </w:rPr>
        <w:t xml:space="preserve">Alrwaily M, Schneider M, Sowa G, Timko M, Whitney SL, Delitto A. Stabilization exercises combined with neuromuscular electrical stimulation for patients with chronic low back pain: a randomized controlled trial. Braz J Phys Ther. 2019 Nov-Dec;23(6):506-515. doi: 10.1016/j.bjpt.2018.10.003. Epub 2018 Oct 18. PMID: 30482602; PMCID: PMC6849075.</w:t>
      </w:r>
      <w:r w:rsidDel="00000000" w:rsidR="00000000" w:rsidRPr="00000000">
        <w:rPr>
          <w:rtl w:val="0"/>
        </w:rPr>
      </w:r>
    </w:p>
    <w:p w:rsidR="00000000" w:rsidDel="00000000" w:rsidP="00000000" w:rsidRDefault="00000000" w:rsidRPr="00000000" w14:paraId="0000000D">
      <w:pPr>
        <w:numPr>
          <w:ilvl w:val="1"/>
          <w:numId w:val="1"/>
        </w:numPr>
        <w:spacing w:after="0" w:afterAutospacing="0" w:before="0" w:beforeAutospacing="0" w:lineRule="auto"/>
        <w:ind w:left="1440" w:hanging="360"/>
        <w:rPr>
          <w:rFonts w:ascii="Roboto" w:cs="Roboto" w:eastAsia="Roboto" w:hAnsi="Roboto"/>
          <w:sz w:val="20"/>
          <w:szCs w:val="20"/>
        </w:rPr>
      </w:pPr>
      <w:r w:rsidDel="00000000" w:rsidR="00000000" w:rsidRPr="00000000">
        <w:rPr>
          <w:rFonts w:ascii="Roboto" w:cs="Roboto" w:eastAsia="Roboto" w:hAnsi="Roboto"/>
          <w:color w:val="212121"/>
          <w:sz w:val="20"/>
          <w:szCs w:val="20"/>
          <w:rtl w:val="0"/>
        </w:rPr>
        <w:t xml:space="preserve">Ogunniran IA, Akodu AK, Odebiyi DO. Effects of kinesiology taping and core stability exercise on clinical variables in patients with non-specific chronic low back pain: A randomized controlled trial. J Bodyw Mov Ther. 2023 Jan;33:20-27. doi: 10.1016/j.jbmt.2022.09.013. Epub 2022 Sep 28. PMID: 36775519.</w:t>
      </w:r>
      <w:r w:rsidDel="00000000" w:rsidR="00000000" w:rsidRPr="00000000">
        <w:rPr>
          <w:rtl w:val="0"/>
        </w:rPr>
      </w:r>
    </w:p>
    <w:p w:rsidR="00000000" w:rsidDel="00000000" w:rsidP="00000000" w:rsidRDefault="00000000" w:rsidRPr="00000000" w14:paraId="0000000E">
      <w:pPr>
        <w:numPr>
          <w:ilvl w:val="1"/>
          <w:numId w:val="1"/>
        </w:numPr>
        <w:spacing w:after="0" w:afterAutospacing="0" w:before="0" w:beforeAutospacing="0" w:lineRule="auto"/>
        <w:ind w:left="1440" w:hanging="360"/>
        <w:rPr>
          <w:rFonts w:ascii="Roboto" w:cs="Roboto" w:eastAsia="Roboto" w:hAnsi="Roboto"/>
          <w:sz w:val="20"/>
          <w:szCs w:val="20"/>
        </w:rPr>
      </w:pPr>
      <w:r w:rsidDel="00000000" w:rsidR="00000000" w:rsidRPr="00000000">
        <w:rPr>
          <w:rFonts w:ascii="Roboto" w:cs="Roboto" w:eastAsia="Roboto" w:hAnsi="Roboto"/>
          <w:color w:val="212121"/>
          <w:sz w:val="20"/>
          <w:szCs w:val="20"/>
          <w:rtl w:val="0"/>
        </w:rPr>
        <w:t xml:space="preserve">Masroor S, Tanwar T, Aldabbas M, Iram I, Veqar Z. Effect of Adding Diaphragmatic Breathing Exercises to Core Stabilization Exercises on Pain, Muscle Activity, Disability, and Sleep Quality in Patients With Chronic Low Back Pain: A Randomized Control Trial. J Chiropr Med. 2023 Dec;22(4):275-283. doi: 10.1016/j.jcm.2023.07.001. Epub 2023 Sep 2. PMID: 38205226; PMCID: PMC10774616.</w:t>
      </w:r>
      <w:r w:rsidDel="00000000" w:rsidR="00000000" w:rsidRPr="00000000">
        <w:rPr>
          <w:rtl w:val="0"/>
        </w:rPr>
      </w:r>
    </w:p>
    <w:p w:rsidR="00000000" w:rsidDel="00000000" w:rsidP="00000000" w:rsidRDefault="00000000" w:rsidRPr="00000000" w14:paraId="0000000F">
      <w:pPr>
        <w:numPr>
          <w:ilvl w:val="1"/>
          <w:numId w:val="1"/>
        </w:numPr>
        <w:spacing w:after="0" w:afterAutospacing="0" w:before="0" w:beforeAutospacing="0" w:lineRule="auto"/>
        <w:ind w:left="1440" w:hanging="360"/>
        <w:rPr>
          <w:rFonts w:ascii="Roboto" w:cs="Roboto" w:eastAsia="Roboto" w:hAnsi="Roboto"/>
          <w:sz w:val="20"/>
          <w:szCs w:val="20"/>
        </w:rPr>
      </w:pPr>
      <w:r w:rsidDel="00000000" w:rsidR="00000000" w:rsidRPr="00000000">
        <w:rPr>
          <w:rFonts w:ascii="Roboto" w:cs="Roboto" w:eastAsia="Roboto" w:hAnsi="Roboto"/>
          <w:color w:val="212121"/>
          <w:sz w:val="20"/>
          <w:szCs w:val="20"/>
          <w:rtl w:val="0"/>
        </w:rPr>
        <w:t xml:space="preserve">Karaduman C, Ataş Balci L. The effects of in-person-supervised, tele-supervised, and unsupervised stabilization exercises on pain, functionality, and kinesiophobia in patients with chronic low back pain: a randomized, single-blind trial. Physiother Theory Pract. 2024 Nov;40(11):2492-2502. doi: 10.1080/09593985.2023.2263554. Epub 2023 Sep 30. PMID: 37776297.</w:t>
      </w:r>
      <w:r w:rsidDel="00000000" w:rsidR="00000000" w:rsidRPr="00000000">
        <w:rPr>
          <w:rtl w:val="0"/>
        </w:rPr>
      </w:r>
    </w:p>
    <w:p w:rsidR="00000000" w:rsidDel="00000000" w:rsidP="00000000" w:rsidRDefault="00000000" w:rsidRPr="00000000" w14:paraId="00000010">
      <w:pPr>
        <w:numPr>
          <w:ilvl w:val="1"/>
          <w:numId w:val="1"/>
        </w:numPr>
        <w:spacing w:after="0" w:afterAutospacing="0" w:before="0" w:beforeAutospacing="0" w:lineRule="auto"/>
        <w:ind w:left="1440" w:hanging="360"/>
        <w:rPr>
          <w:rFonts w:ascii="Roboto" w:cs="Roboto" w:eastAsia="Roboto" w:hAnsi="Roboto"/>
          <w:sz w:val="20"/>
          <w:szCs w:val="20"/>
        </w:rPr>
      </w:pPr>
      <w:r w:rsidDel="00000000" w:rsidR="00000000" w:rsidRPr="00000000">
        <w:rPr>
          <w:rFonts w:ascii="Roboto" w:cs="Roboto" w:eastAsia="Roboto" w:hAnsi="Roboto"/>
          <w:sz w:val="20"/>
          <w:szCs w:val="20"/>
          <w:rtl w:val="0"/>
        </w:rPr>
        <w:t xml:space="preserve">Massé-Alarie H, Louis-David B, Preuss R, Schneider C. Multifidus voluntary training versus hip extension exercises in chronic low back pain: effects on clinical outcomes and underlying corticomotor function. </w:t>
      </w:r>
      <w:r w:rsidDel="00000000" w:rsidR="00000000" w:rsidRPr="00000000">
        <w:rPr>
          <w:rFonts w:ascii="Roboto" w:cs="Roboto" w:eastAsia="Roboto" w:hAnsi="Roboto"/>
          <w:i w:val="1"/>
          <w:iCs w:val="1"/>
          <w:sz w:val="20"/>
          <w:szCs w:val="20"/>
          <w:rtl w:val="0"/>
        </w:rPr>
        <w:t xml:space="preserve">Physiotherapy</w:t>
      </w:r>
      <w:r w:rsidDel="00000000" w:rsidR="00000000" w:rsidRPr="00000000">
        <w:rPr>
          <w:rFonts w:ascii="Roboto" w:cs="Roboto" w:eastAsia="Roboto" w:hAnsi="Roboto"/>
          <w:sz w:val="20"/>
          <w:szCs w:val="20"/>
          <w:rtl w:val="0"/>
        </w:rPr>
        <w:t xml:space="preserve">. 2015;101:e960-e961. doi:</w:t>
      </w:r>
      <w:r w:rsidDel="00000000" w:rsidR="00000000" w:rsidRPr="00000000">
        <w:rPr>
          <w:rFonts w:ascii="Roboto" w:cs="Roboto" w:eastAsia="Roboto" w:hAnsi="Roboto"/>
          <w:sz w:val="20"/>
          <w:szCs w:val="20"/>
          <w:rtl w:val="0"/>
        </w:rPr>
        <w:t xml:space="preserve">https://doi.org/10.1016/j.physio.2015.03.1814</w:t>
      </w:r>
      <w:r w:rsidDel="00000000" w:rsidR="00000000" w:rsidRPr="00000000">
        <w:rPr>
          <w:rtl w:val="0"/>
        </w:rPr>
      </w:r>
    </w:p>
    <w:p w:rsidR="00000000" w:rsidDel="00000000" w:rsidP="00000000" w:rsidRDefault="00000000" w:rsidRPr="00000000" w14:paraId="00000011">
      <w:pPr>
        <w:numPr>
          <w:ilvl w:val="1"/>
          <w:numId w:val="1"/>
        </w:numPr>
        <w:spacing w:after="0" w:afterAutospacing="0" w:before="0" w:beforeAutospacing="0" w:lineRule="auto"/>
        <w:ind w:left="1440" w:hanging="360"/>
        <w:rPr>
          <w:rFonts w:ascii="Roboto" w:cs="Roboto" w:eastAsia="Roboto" w:hAnsi="Roboto"/>
          <w:sz w:val="16"/>
          <w:szCs w:val="16"/>
        </w:rPr>
      </w:pPr>
      <w:r w:rsidDel="00000000" w:rsidR="00000000" w:rsidRPr="00000000">
        <w:rPr>
          <w:rFonts w:ascii="Roboto" w:cs="Roboto" w:eastAsia="Roboto" w:hAnsi="Roboto"/>
          <w:color w:val="212121"/>
          <w:sz w:val="20"/>
          <w:szCs w:val="20"/>
          <w:rtl w:val="0"/>
        </w:rPr>
        <w:t xml:space="preserve">Ozsoy G, Ilcin N, Ozsoy I, Gurpinar B, Buyukturan O, Buyukturan B, Kararti C, Sas S. The Effects Of Myofascial Release Technique Combined With Core Stabilization Exercise In Elderly With Non-Specific Low Back Pain: A Randomized Controlled, Single-Blind Study. Clin Interv Aging. 2019 Oct 9;14:1729-1740. doi: 10.2147/CIA.S223905. PMID: 31631992; PMCID: PMC6790630.</w:t>
      </w:r>
    </w:p>
    <w:p w:rsidR="00000000" w:rsidDel="00000000" w:rsidP="00000000" w:rsidRDefault="00000000" w:rsidRPr="00000000" w14:paraId="00000012">
      <w:pPr>
        <w:numPr>
          <w:ilvl w:val="1"/>
          <w:numId w:val="1"/>
        </w:numPr>
        <w:spacing w:after="0" w:afterAutospacing="0" w:before="0" w:beforeAutospacing="0" w:lineRule="auto"/>
        <w:ind w:left="1440" w:hanging="360"/>
        <w:rPr>
          <w:rFonts w:ascii="Roboto" w:cs="Roboto" w:eastAsia="Roboto" w:hAnsi="Roboto"/>
          <w:color w:val="212121"/>
          <w:sz w:val="16"/>
          <w:szCs w:val="16"/>
        </w:rPr>
      </w:pPr>
      <w:r w:rsidDel="00000000" w:rsidR="00000000" w:rsidRPr="00000000">
        <w:rPr>
          <w:rFonts w:ascii="Roboto" w:cs="Roboto" w:eastAsia="Roboto" w:hAnsi="Roboto"/>
          <w:color w:val="212121"/>
          <w:sz w:val="20"/>
          <w:szCs w:val="20"/>
          <w:rtl w:val="0"/>
        </w:rPr>
        <w:t xml:space="preserve">Koumantakis GA, Watson PJ, Oldham JA. Trunk muscle stabilization training plus general exercise versus general exercise only: randomized controlled trial of patients with recurrent low back pain. Phys Ther. 2005 Mar;85(3):209-25. PMID: 15733046.</w:t>
      </w:r>
      <w:r w:rsidDel="00000000" w:rsidR="00000000" w:rsidRPr="00000000">
        <w:rPr>
          <w:rtl w:val="0"/>
        </w:rPr>
      </w:r>
    </w:p>
    <w:p w:rsidR="00000000" w:rsidDel="00000000" w:rsidP="00000000" w:rsidRDefault="00000000" w:rsidRPr="00000000" w14:paraId="00000013">
      <w:pPr>
        <w:numPr>
          <w:ilvl w:val="0"/>
          <w:numId w:val="1"/>
        </w:numPr>
        <w:spacing w:after="0" w:afterAutospacing="0" w:before="0" w:beforeAutospacing="0" w:lineRule="auto"/>
        <w:ind w:left="720" w:hanging="360"/>
        <w:rPr>
          <w:b w:val="1"/>
          <w:bCs w:val="1"/>
        </w:rPr>
      </w:pPr>
      <w:r w:rsidDel="00000000" w:rsidR="00000000" w:rsidRPr="00000000">
        <w:rPr>
          <w:rFonts w:ascii="Roboto" w:cs="Roboto" w:eastAsia="Roboto" w:hAnsi="Roboto"/>
          <w:b w:val="1"/>
          <w:bCs w:val="1"/>
          <w:rtl w:val="0"/>
        </w:rPr>
        <w:t xml:space="preserve">Inappropriate Intervention: </w:t>
      </w:r>
      <w:r w:rsidDel="00000000" w:rsidR="00000000" w:rsidRPr="00000000">
        <w:rPr>
          <w:rFonts w:ascii="Roboto" w:cs="Roboto" w:eastAsia="Roboto" w:hAnsi="Roboto"/>
          <w:b w:val="1"/>
          <w:bCs w:val="1"/>
          <w:rtl w:val="0"/>
        </w:rPr>
        <w:t xml:space="preserve">Mixed/multimodal intervention: </w:t>
      </w:r>
    </w:p>
    <w:p w:rsidR="00000000" w:rsidDel="00000000" w:rsidP="00000000" w:rsidRDefault="00000000" w:rsidRPr="00000000" w14:paraId="00000014">
      <w:pPr>
        <w:numPr>
          <w:ilvl w:val="1"/>
          <w:numId w:val="1"/>
        </w:numPr>
        <w:spacing w:after="0" w:afterAutospacing="0" w:before="0" w:beforeAutospacing="0" w:lineRule="auto"/>
        <w:ind w:left="1440" w:hanging="360"/>
        <w:rPr>
          <w:rFonts w:ascii="Roboto" w:cs="Roboto" w:eastAsia="Roboto" w:hAnsi="Roboto"/>
          <w:sz w:val="20"/>
          <w:szCs w:val="20"/>
        </w:rPr>
      </w:pPr>
      <w:r w:rsidDel="00000000" w:rsidR="00000000" w:rsidRPr="00000000">
        <w:rPr>
          <w:rFonts w:ascii="Roboto" w:cs="Roboto" w:eastAsia="Roboto" w:hAnsi="Roboto"/>
          <w:color w:val="212121"/>
          <w:sz w:val="20"/>
          <w:szCs w:val="20"/>
          <w:rtl w:val="0"/>
        </w:rPr>
        <w:t xml:space="preserve">Blanco-Giménez P, Vicente-Mampel J, Gargallo P, Baraja-Vegas L, Bautista IJ, Ros-Bernal F, Barrios C. Clinical relevance of combined treatment with exercise in patients with chronic low back pain: a randomized controlled trial. Sci Rep. 2024 Jul 24;14(1):17042. doi: 10.1038/s41598-024-68192-2. PMID: 39048701; PMCID: PMC11269583.</w:t>
      </w:r>
      <w:r w:rsidDel="00000000" w:rsidR="00000000" w:rsidRPr="00000000">
        <w:rPr>
          <w:rtl w:val="0"/>
        </w:rPr>
      </w:r>
    </w:p>
    <w:p w:rsidR="00000000" w:rsidDel="00000000" w:rsidP="00000000" w:rsidRDefault="00000000" w:rsidRPr="00000000" w14:paraId="00000015">
      <w:pPr>
        <w:numPr>
          <w:ilvl w:val="1"/>
          <w:numId w:val="1"/>
        </w:numPr>
        <w:spacing w:after="0" w:afterAutospacing="0" w:before="0" w:beforeAutospacing="0" w:lineRule="auto"/>
        <w:ind w:left="1440" w:hanging="360"/>
        <w:rPr>
          <w:rFonts w:ascii="Roboto" w:cs="Roboto" w:eastAsia="Roboto" w:hAnsi="Roboto"/>
          <w:sz w:val="20"/>
          <w:szCs w:val="20"/>
        </w:rPr>
      </w:pPr>
      <w:r w:rsidDel="00000000" w:rsidR="00000000" w:rsidRPr="00000000">
        <w:rPr>
          <w:rFonts w:ascii="Roboto" w:cs="Roboto" w:eastAsia="Roboto" w:hAnsi="Roboto"/>
          <w:color w:val="212121"/>
          <w:sz w:val="20"/>
          <w:szCs w:val="20"/>
          <w:rtl w:val="0"/>
        </w:rPr>
        <w:t xml:space="preserve">Mannion AF, Müntener M, Taimela S, Dvorak J. A randomized clinical trial of three active therapies for chronic low back pain. Spine (Phila Pa 1976). 1999 Dec 1;24(23):2435-48. doi: 10.1097/00007632-199912010-00004. PMID: 10626305.</w:t>
      </w:r>
    </w:p>
    <w:p w:rsidR="00000000" w:rsidDel="00000000" w:rsidP="00000000" w:rsidRDefault="00000000" w:rsidRPr="00000000" w14:paraId="00000016">
      <w:pPr>
        <w:numPr>
          <w:ilvl w:val="0"/>
          <w:numId w:val="1"/>
        </w:numPr>
        <w:spacing w:after="0" w:afterAutospacing="0" w:before="0" w:beforeAutospacing="0" w:lineRule="auto"/>
        <w:ind w:left="720" w:hanging="360"/>
        <w:rPr>
          <w:rFonts w:ascii="Roboto" w:cs="Roboto" w:eastAsia="Roboto" w:hAnsi="Roboto"/>
          <w:b w:val="1"/>
          <w:bCs w:val="1"/>
          <w:color w:val="212121"/>
        </w:rPr>
      </w:pPr>
      <w:r w:rsidDel="00000000" w:rsidR="00000000" w:rsidRPr="00000000">
        <w:rPr>
          <w:rFonts w:ascii="Roboto" w:cs="Roboto" w:eastAsia="Roboto" w:hAnsi="Roboto"/>
          <w:b w:val="1"/>
          <w:bCs w:val="1"/>
          <w:color w:val="212121"/>
          <w:rtl w:val="0"/>
        </w:rPr>
        <w:t xml:space="preserve">Inappropriate control group: lack of non-strengthening comparison:</w:t>
      </w:r>
    </w:p>
    <w:p w:rsidR="00000000" w:rsidDel="00000000" w:rsidP="00000000" w:rsidRDefault="00000000" w:rsidRPr="00000000" w14:paraId="00000017">
      <w:pPr>
        <w:numPr>
          <w:ilvl w:val="1"/>
          <w:numId w:val="1"/>
        </w:numPr>
        <w:spacing w:after="240" w:before="0" w:beforeAutospacing="0" w:lineRule="auto"/>
        <w:ind w:left="1440" w:hanging="360"/>
        <w:rPr>
          <w:rFonts w:ascii="Roboto" w:cs="Roboto" w:eastAsia="Roboto" w:hAnsi="Roboto"/>
          <w:color w:val="212121"/>
          <w:sz w:val="16"/>
          <w:szCs w:val="16"/>
        </w:rPr>
      </w:pPr>
      <w:r w:rsidDel="00000000" w:rsidR="00000000" w:rsidRPr="00000000">
        <w:rPr>
          <w:rFonts w:ascii="Roboto" w:cs="Roboto" w:eastAsia="Roboto" w:hAnsi="Roboto"/>
          <w:color w:val="212121"/>
          <w:sz w:val="20"/>
          <w:szCs w:val="20"/>
          <w:rtl w:val="0"/>
        </w:rPr>
        <w:t xml:space="preserve">Helmhout PH, Harts CC, Staal JB, Candel MJ, de Bie RA. Comparison of a high-intensity and a low-intensity lumbar extensor training program as minimal intervention treatment in low back pain: a randomized trial. Eur Spine J. 2004 Oct;13(6):537-47. doi: 10.1007/s00586-004-0671-y. Epub 2004 Apr 17. PMID: 15095072; PMCID: PMC3476596.</w:t>
      </w:r>
      <w:r w:rsidDel="00000000" w:rsidR="00000000" w:rsidRPr="00000000">
        <w:rPr>
          <w:rtl w:val="0"/>
        </w:rPr>
      </w:r>
    </w:p>
    <w:p w:rsidR="00000000" w:rsidDel="00000000" w:rsidP="00000000" w:rsidRDefault="00000000" w:rsidRPr="00000000" w14:paraId="00000018">
      <w:pPr>
        <w:spacing w:after="240" w:before="240" w:lineRule="auto"/>
        <w:ind w:left="720" w:firstLine="0"/>
        <w:rPr>
          <w:rFonts w:ascii="Roboto" w:cs="Roboto" w:eastAsia="Roboto" w:hAnsi="Roboto"/>
          <w:i w:val="1"/>
          <w:iCs w:val="1"/>
          <w:sz w:val="20"/>
          <w:szCs w:val="20"/>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it"/>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doi.org/10.21653/tjpr.1034741"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