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77A" w:rsidRPr="00DC727C" w:rsidRDefault="00DC727C">
      <w:pPr>
        <w:rPr>
          <w:rFonts w:ascii="Times New Roman" w:hAnsi="Times New Roman" w:cs="Times New Roman"/>
          <w:b/>
          <w:sz w:val="24"/>
          <w:szCs w:val="24"/>
        </w:rPr>
      </w:pPr>
      <w:r w:rsidRPr="00DC727C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="0043484E">
        <w:rPr>
          <w:rFonts w:ascii="Times New Roman" w:hAnsi="Times New Roman" w:cs="Times New Roman"/>
          <w:b/>
          <w:sz w:val="24"/>
          <w:szCs w:val="24"/>
        </w:rPr>
        <w:t>3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79"/>
        <w:gridCol w:w="4779"/>
      </w:tblGrid>
      <w:tr w:rsidR="0043484E" w:rsidRPr="0009462D" w:rsidTr="007D344D">
        <w:tc>
          <w:tcPr>
            <w:tcW w:w="9558" w:type="dxa"/>
            <w:gridSpan w:val="2"/>
          </w:tcPr>
          <w:p w:rsidR="0043484E" w:rsidRPr="00044F56" w:rsidRDefault="00044F56" w:rsidP="007D344D">
            <w:pPr>
              <w:spacing w:line="480" w:lineRule="auto"/>
              <w:rPr>
                <w:rFonts w:ascii="Times New Roman" w:hAnsi="Times New Roman" w:cs="Times New Roman"/>
                <w:color w:val="222222"/>
                <w:szCs w:val="20"/>
              </w:rPr>
            </w:pPr>
            <w:bookmarkStart w:id="0" w:name="_GoBack"/>
            <w:r w:rsidRPr="00044F5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Table S3.</w:t>
            </w:r>
            <w:r w:rsidRPr="00044F5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Correlation of non-resolving infection with model factors in 57 patients with early post-transplant bacteremia</w:t>
            </w:r>
            <w:bookmarkEnd w:id="0"/>
          </w:p>
        </w:tc>
      </w:tr>
      <w:tr w:rsidR="0043484E" w:rsidRPr="0009462D" w:rsidTr="007D344D">
        <w:tc>
          <w:tcPr>
            <w:tcW w:w="4779" w:type="dxa"/>
          </w:tcPr>
          <w:p w:rsidR="0043484E" w:rsidRPr="0009462D" w:rsidRDefault="0043484E" w:rsidP="007D344D">
            <w:pPr>
              <w:spacing w:line="480" w:lineRule="auto"/>
              <w:rPr>
                <w:rFonts w:ascii="Times New Roman" w:hAnsi="Times New Roman" w:cs="Times New Roman"/>
                <w:color w:val="222222"/>
                <w:szCs w:val="20"/>
              </w:rPr>
            </w:pPr>
          </w:p>
        </w:tc>
        <w:tc>
          <w:tcPr>
            <w:tcW w:w="4779" w:type="dxa"/>
          </w:tcPr>
          <w:p w:rsidR="0043484E" w:rsidRPr="0009462D" w:rsidRDefault="0043484E" w:rsidP="007D344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222222"/>
                <w:szCs w:val="20"/>
              </w:rPr>
            </w:pPr>
            <w:r w:rsidRPr="0009462D">
              <w:rPr>
                <w:rFonts w:ascii="Times New Roman" w:hAnsi="Times New Roman" w:cs="Times New Roman" w:hint="eastAsia"/>
                <w:b/>
                <w:color w:val="222222"/>
                <w:szCs w:val="20"/>
              </w:rPr>
              <w:t>N</w:t>
            </w:r>
            <w:r w:rsidRPr="0009462D">
              <w:rPr>
                <w:rFonts w:ascii="Times New Roman" w:hAnsi="Times New Roman" w:cs="Times New Roman"/>
                <w:b/>
                <w:color w:val="222222"/>
                <w:szCs w:val="20"/>
              </w:rPr>
              <w:t>on</w:t>
            </w:r>
            <w:r>
              <w:rPr>
                <w:rFonts w:ascii="Times New Roman" w:hAnsi="Times New Roman" w:cs="Times New Roman"/>
                <w:b/>
                <w:color w:val="222222"/>
                <w:szCs w:val="20"/>
              </w:rPr>
              <w:t>-</w:t>
            </w:r>
            <w:r w:rsidRPr="0009462D">
              <w:rPr>
                <w:rFonts w:ascii="Times New Roman" w:hAnsi="Times New Roman" w:cs="Times New Roman"/>
                <w:b/>
                <w:color w:val="222222"/>
                <w:szCs w:val="20"/>
              </w:rPr>
              <w:t>resolving infection</w:t>
            </w:r>
          </w:p>
        </w:tc>
      </w:tr>
      <w:tr w:rsidR="0043484E" w:rsidRPr="0009462D" w:rsidTr="007D344D">
        <w:tc>
          <w:tcPr>
            <w:tcW w:w="4779" w:type="dxa"/>
          </w:tcPr>
          <w:p w:rsidR="0043484E" w:rsidRPr="007B28C3" w:rsidRDefault="007B28C3" w:rsidP="007D344D">
            <w:pPr>
              <w:spacing w:line="480" w:lineRule="auto"/>
              <w:rPr>
                <w:rFonts w:ascii="Times New Roman" w:hAnsi="Times New Roman" w:cs="Times New Roman"/>
                <w:b/>
                <w:i/>
                <w:color w:val="222222"/>
                <w:szCs w:val="20"/>
              </w:rPr>
            </w:pPr>
            <w:r w:rsidRPr="007B28C3">
              <w:rPr>
                <w:rFonts w:ascii="Times New Roman" w:hAnsi="Times New Roman" w:cs="Times New Roman" w:hint="eastAsia"/>
                <w:b/>
                <w:i/>
                <w:color w:val="222222"/>
                <w:szCs w:val="20"/>
              </w:rPr>
              <w:t>T</w:t>
            </w:r>
            <w:r w:rsidRPr="007B28C3">
              <w:rPr>
                <w:rFonts w:ascii="Times New Roman" w:hAnsi="Times New Roman" w:cs="Times New Roman"/>
                <w:b/>
                <w:i/>
                <w:color w:val="222222"/>
                <w:szCs w:val="20"/>
              </w:rPr>
              <w:t>he factors in the model</w:t>
            </w:r>
          </w:p>
        </w:tc>
        <w:tc>
          <w:tcPr>
            <w:tcW w:w="4779" w:type="dxa"/>
          </w:tcPr>
          <w:p w:rsidR="0043484E" w:rsidRPr="0009462D" w:rsidRDefault="0043484E" w:rsidP="007D344D">
            <w:pPr>
              <w:spacing w:line="480" w:lineRule="auto"/>
              <w:jc w:val="center"/>
              <w:rPr>
                <w:rFonts w:ascii="Times New Roman" w:hAnsi="Times New Roman" w:cs="Times New Roman"/>
                <w:color w:val="222222"/>
                <w:szCs w:val="20"/>
              </w:rPr>
            </w:pPr>
            <w:r>
              <w:rPr>
                <w:rFonts w:ascii="Times New Roman" w:hAnsi="Times New Roman" w:cs="Times New Roman" w:hint="eastAsia"/>
                <w:color w:val="222222"/>
                <w:szCs w:val="20"/>
              </w:rPr>
              <w:t>C</w:t>
            </w:r>
            <w:r>
              <w:rPr>
                <w:rFonts w:ascii="Times New Roman" w:hAnsi="Times New Roman" w:cs="Times New Roman"/>
                <w:color w:val="222222"/>
                <w:szCs w:val="20"/>
              </w:rPr>
              <w:t>orrelation coefficient</w:t>
            </w:r>
          </w:p>
        </w:tc>
      </w:tr>
      <w:tr w:rsidR="0043484E" w:rsidRPr="0009462D" w:rsidTr="007D344D">
        <w:tc>
          <w:tcPr>
            <w:tcW w:w="4779" w:type="dxa"/>
          </w:tcPr>
          <w:p w:rsidR="0043484E" w:rsidRPr="0009462D" w:rsidRDefault="0043484E" w:rsidP="007B28C3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color w:val="222222"/>
                <w:szCs w:val="20"/>
              </w:rPr>
            </w:pPr>
            <w:r w:rsidRPr="0009462D">
              <w:rPr>
                <w:rFonts w:ascii="Times New Roman" w:hAnsi="Times New Roman" w:cs="Times New Roman" w:hint="eastAsia"/>
                <w:color w:val="222222"/>
                <w:szCs w:val="20"/>
              </w:rPr>
              <w:t>P</w:t>
            </w:r>
            <w:r w:rsidRPr="0009462D">
              <w:rPr>
                <w:rFonts w:ascii="Times New Roman" w:hAnsi="Times New Roman" w:cs="Times New Roman"/>
                <w:color w:val="222222"/>
                <w:szCs w:val="20"/>
              </w:rPr>
              <w:t>soas muscle index (mm</w:t>
            </w:r>
            <w:r w:rsidRPr="0009462D">
              <w:rPr>
                <w:rFonts w:ascii="Times New Roman" w:hAnsi="Times New Roman" w:cs="Times New Roman"/>
                <w:color w:val="222222"/>
                <w:szCs w:val="20"/>
                <w:vertAlign w:val="superscript"/>
              </w:rPr>
              <w:t>2</w:t>
            </w:r>
            <w:r w:rsidRPr="0009462D">
              <w:rPr>
                <w:rFonts w:ascii="Times New Roman" w:hAnsi="Times New Roman" w:cs="Times New Roman"/>
                <w:color w:val="222222"/>
                <w:szCs w:val="20"/>
              </w:rPr>
              <w:t>.m</w:t>
            </w:r>
            <w:r w:rsidRPr="0009462D">
              <w:rPr>
                <w:rFonts w:ascii="Times New Roman" w:hAnsi="Times New Roman" w:cs="Times New Roman"/>
                <w:color w:val="222222"/>
                <w:szCs w:val="20"/>
                <w:vertAlign w:val="superscript"/>
              </w:rPr>
              <w:t>-2</w:t>
            </w:r>
            <w:r w:rsidRPr="0009462D">
              <w:rPr>
                <w:rFonts w:ascii="Times New Roman" w:hAnsi="Times New Roman" w:cs="Times New Roman"/>
                <w:color w:val="222222"/>
                <w:szCs w:val="20"/>
              </w:rPr>
              <w:t>)</w:t>
            </w:r>
          </w:p>
        </w:tc>
        <w:tc>
          <w:tcPr>
            <w:tcW w:w="4779" w:type="dxa"/>
          </w:tcPr>
          <w:p w:rsidR="0043484E" w:rsidRPr="0009462D" w:rsidRDefault="0043484E" w:rsidP="007D344D">
            <w:pPr>
              <w:spacing w:line="480" w:lineRule="auto"/>
              <w:jc w:val="center"/>
              <w:rPr>
                <w:rFonts w:ascii="Times New Roman" w:hAnsi="Times New Roman" w:cs="Times New Roman"/>
                <w:color w:val="222222"/>
                <w:szCs w:val="20"/>
              </w:rPr>
            </w:pPr>
            <w:r>
              <w:rPr>
                <w:rFonts w:ascii="Times New Roman" w:hAnsi="Times New Roman" w:cs="Times New Roman" w:hint="eastAsia"/>
                <w:color w:val="222222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222222"/>
                <w:szCs w:val="20"/>
              </w:rPr>
              <w:t>0.179</w:t>
            </w:r>
          </w:p>
        </w:tc>
      </w:tr>
      <w:tr w:rsidR="0043484E" w:rsidRPr="0009462D" w:rsidTr="007D344D">
        <w:tc>
          <w:tcPr>
            <w:tcW w:w="4779" w:type="dxa"/>
          </w:tcPr>
          <w:p w:rsidR="0043484E" w:rsidRPr="0009462D" w:rsidRDefault="0043484E" w:rsidP="007B28C3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color w:val="222222"/>
                <w:szCs w:val="20"/>
              </w:rPr>
            </w:pPr>
            <w:r>
              <w:rPr>
                <w:rFonts w:ascii="Times New Roman" w:hAnsi="Times New Roman" w:cs="Times New Roman" w:hint="eastAsia"/>
                <w:color w:val="222222"/>
                <w:szCs w:val="20"/>
              </w:rPr>
              <w:t>C</w:t>
            </w:r>
            <w:r>
              <w:rPr>
                <w:rFonts w:ascii="Times New Roman" w:hAnsi="Times New Roman" w:cs="Times New Roman"/>
                <w:color w:val="222222"/>
                <w:szCs w:val="20"/>
              </w:rPr>
              <w:t>ontinuous renal replacement therapy</w:t>
            </w:r>
          </w:p>
        </w:tc>
        <w:tc>
          <w:tcPr>
            <w:tcW w:w="4779" w:type="dxa"/>
          </w:tcPr>
          <w:p w:rsidR="0043484E" w:rsidRPr="0009462D" w:rsidRDefault="0043484E" w:rsidP="007D344D">
            <w:pPr>
              <w:spacing w:line="480" w:lineRule="auto"/>
              <w:jc w:val="center"/>
              <w:rPr>
                <w:rFonts w:ascii="Times New Roman" w:hAnsi="Times New Roman" w:cs="Times New Roman"/>
                <w:color w:val="222222"/>
                <w:szCs w:val="20"/>
              </w:rPr>
            </w:pPr>
            <w:r>
              <w:rPr>
                <w:rFonts w:ascii="Times New Roman" w:hAnsi="Times New Roman" w:cs="Times New Roman" w:hint="eastAsia"/>
                <w:color w:val="222222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222222"/>
                <w:szCs w:val="20"/>
              </w:rPr>
              <w:t>.167</w:t>
            </w:r>
          </w:p>
        </w:tc>
      </w:tr>
      <w:tr w:rsidR="0043484E" w:rsidRPr="0009462D" w:rsidTr="007D344D">
        <w:tc>
          <w:tcPr>
            <w:tcW w:w="4779" w:type="dxa"/>
          </w:tcPr>
          <w:p w:rsidR="0043484E" w:rsidRPr="0009462D" w:rsidRDefault="0043484E" w:rsidP="007B28C3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color w:val="222222"/>
                <w:szCs w:val="20"/>
              </w:rPr>
            </w:pPr>
            <w:r>
              <w:rPr>
                <w:rFonts w:ascii="Times New Roman" w:hAnsi="Times New Roman" w:cs="Times New Roman" w:hint="eastAsia"/>
                <w:color w:val="222222"/>
                <w:szCs w:val="20"/>
              </w:rPr>
              <w:t>N</w:t>
            </w:r>
            <w:r>
              <w:rPr>
                <w:rFonts w:ascii="Times New Roman" w:hAnsi="Times New Roman" w:cs="Times New Roman"/>
                <w:color w:val="222222"/>
                <w:szCs w:val="20"/>
              </w:rPr>
              <w:t>eutrophil to lymphocyte ratio (%)</w:t>
            </w:r>
          </w:p>
        </w:tc>
        <w:tc>
          <w:tcPr>
            <w:tcW w:w="4779" w:type="dxa"/>
          </w:tcPr>
          <w:p w:rsidR="0043484E" w:rsidRPr="0009462D" w:rsidRDefault="0043484E" w:rsidP="007D344D">
            <w:pPr>
              <w:spacing w:line="480" w:lineRule="auto"/>
              <w:jc w:val="center"/>
              <w:rPr>
                <w:rFonts w:ascii="Times New Roman" w:hAnsi="Times New Roman" w:cs="Times New Roman"/>
                <w:color w:val="222222"/>
                <w:szCs w:val="20"/>
              </w:rPr>
            </w:pPr>
            <w:r>
              <w:rPr>
                <w:rFonts w:ascii="Times New Roman" w:hAnsi="Times New Roman" w:cs="Times New Roman" w:hint="eastAsia"/>
                <w:color w:val="222222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222222"/>
                <w:szCs w:val="20"/>
              </w:rPr>
              <w:t>.150</w:t>
            </w:r>
          </w:p>
        </w:tc>
      </w:tr>
      <w:tr w:rsidR="0043484E" w:rsidRPr="0009462D" w:rsidTr="007D344D">
        <w:tc>
          <w:tcPr>
            <w:tcW w:w="4779" w:type="dxa"/>
          </w:tcPr>
          <w:p w:rsidR="0043484E" w:rsidRPr="0009462D" w:rsidRDefault="0043484E" w:rsidP="007B28C3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color w:val="222222"/>
                <w:szCs w:val="20"/>
              </w:rPr>
            </w:pPr>
            <w:r>
              <w:rPr>
                <w:rFonts w:ascii="Times New Roman" w:hAnsi="Times New Roman" w:cs="Times New Roman" w:hint="eastAsia"/>
                <w:color w:val="222222"/>
                <w:szCs w:val="20"/>
              </w:rPr>
              <w:t>E</w:t>
            </w:r>
            <w:r>
              <w:rPr>
                <w:rFonts w:ascii="Times New Roman" w:hAnsi="Times New Roman" w:cs="Times New Roman"/>
                <w:color w:val="222222"/>
                <w:szCs w:val="20"/>
              </w:rPr>
              <w:t>arly allograft dysfunction</w:t>
            </w:r>
          </w:p>
        </w:tc>
        <w:tc>
          <w:tcPr>
            <w:tcW w:w="4779" w:type="dxa"/>
          </w:tcPr>
          <w:p w:rsidR="0043484E" w:rsidRPr="005B2CD3" w:rsidRDefault="0043484E" w:rsidP="007D344D">
            <w:pPr>
              <w:spacing w:line="480" w:lineRule="auto"/>
              <w:jc w:val="center"/>
              <w:rPr>
                <w:rFonts w:ascii="Times New Roman" w:hAnsi="Times New Roman" w:cs="Times New Roman"/>
                <w:color w:val="222222"/>
                <w:szCs w:val="20"/>
              </w:rPr>
            </w:pPr>
            <w:r w:rsidRPr="005B2CD3">
              <w:rPr>
                <w:rFonts w:ascii="Times New Roman" w:hAnsi="Times New Roman" w:cs="Times New Roman"/>
                <w:color w:val="222222"/>
                <w:szCs w:val="20"/>
              </w:rPr>
              <w:t>0.305</w:t>
            </w:r>
            <w:r w:rsidRPr="005B2CD3">
              <w:rPr>
                <w:rFonts w:ascii="Times New Roman" w:eastAsia="맑은 고딕" w:hAnsi="Times New Roman" w:cs="Times New Roman"/>
                <w:color w:val="222222"/>
                <w:szCs w:val="20"/>
                <w:vertAlign w:val="superscript"/>
              </w:rPr>
              <w:t>‡</w:t>
            </w:r>
          </w:p>
        </w:tc>
      </w:tr>
      <w:tr w:rsidR="0043484E" w:rsidRPr="0009462D" w:rsidTr="007D344D">
        <w:tc>
          <w:tcPr>
            <w:tcW w:w="9558" w:type="dxa"/>
            <w:gridSpan w:val="2"/>
          </w:tcPr>
          <w:p w:rsidR="0043484E" w:rsidRPr="005B2CD3" w:rsidRDefault="0043484E" w:rsidP="007D344D">
            <w:pPr>
              <w:spacing w:line="480" w:lineRule="auto"/>
              <w:rPr>
                <w:rFonts w:ascii="Times New Roman" w:hAnsi="Times New Roman" w:cs="Times New Roman"/>
                <w:color w:val="222222"/>
                <w:szCs w:val="20"/>
              </w:rPr>
            </w:pPr>
            <w:r w:rsidRPr="005B2CD3">
              <w:rPr>
                <w:rFonts w:ascii="Times New Roman" w:eastAsia="맑은 고딕" w:hAnsi="Times New Roman" w:cs="Times New Roman"/>
                <w:color w:val="222222"/>
                <w:szCs w:val="20"/>
                <w:vertAlign w:val="superscript"/>
              </w:rPr>
              <w:t>‡</w:t>
            </w:r>
            <w:r w:rsidRPr="005B2CD3">
              <w:rPr>
                <w:rFonts w:ascii="Times New Roman" w:eastAsia="맑은 고딕" w:hAnsi="Times New Roman" w:cs="Times New Roman"/>
                <w:i/>
                <w:color w:val="222222"/>
                <w:szCs w:val="20"/>
              </w:rPr>
              <w:t>p</w:t>
            </w:r>
            <w:r>
              <w:rPr>
                <w:rFonts w:ascii="Times New Roman" w:eastAsia="맑은 고딕" w:hAnsi="Times New Roman" w:cs="Times New Roman"/>
                <w:color w:val="222222"/>
                <w:szCs w:val="20"/>
              </w:rPr>
              <w:t>&lt;0.05 using Spearman method</w:t>
            </w:r>
          </w:p>
        </w:tc>
      </w:tr>
    </w:tbl>
    <w:p w:rsidR="00DC727C" w:rsidRPr="0043484E" w:rsidRDefault="00DC727C"/>
    <w:sectPr w:rsidR="00DC727C" w:rsidRPr="0043484E" w:rsidSect="00DC727C">
      <w:footerReference w:type="default" r:id="rId7"/>
      <w:pgSz w:w="12240" w:h="15840" w:code="1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27C" w:rsidRDefault="00DC727C" w:rsidP="00DC727C">
      <w:pPr>
        <w:spacing w:after="0" w:line="240" w:lineRule="auto"/>
      </w:pPr>
      <w:r>
        <w:separator/>
      </w:r>
    </w:p>
  </w:endnote>
  <w:endnote w:type="continuationSeparator" w:id="0">
    <w:p w:rsidR="00DC727C" w:rsidRDefault="00DC727C" w:rsidP="00DC7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3264832"/>
      <w:docPartObj>
        <w:docPartGallery w:val="Page Numbers (Bottom of Page)"/>
        <w:docPartUnique/>
      </w:docPartObj>
    </w:sdtPr>
    <w:sdtEndPr/>
    <w:sdtContent>
      <w:p w:rsidR="00DC727C" w:rsidRDefault="00DC727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4F56" w:rsidRPr="00044F56">
          <w:rPr>
            <w:noProof/>
            <w:lang w:val="ko-KR"/>
          </w:rPr>
          <w:t>1</w:t>
        </w:r>
        <w:r>
          <w:fldChar w:fldCharType="end"/>
        </w:r>
      </w:p>
    </w:sdtContent>
  </w:sdt>
  <w:p w:rsidR="00DC727C" w:rsidRDefault="00DC727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27C" w:rsidRDefault="00DC727C" w:rsidP="00DC727C">
      <w:pPr>
        <w:spacing w:after="0" w:line="240" w:lineRule="auto"/>
      </w:pPr>
      <w:r>
        <w:separator/>
      </w:r>
    </w:p>
  </w:footnote>
  <w:footnote w:type="continuationSeparator" w:id="0">
    <w:p w:rsidR="00DC727C" w:rsidRDefault="00DC727C" w:rsidP="00DC72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7E1"/>
    <w:rsid w:val="00000044"/>
    <w:rsid w:val="00016E31"/>
    <w:rsid w:val="00041538"/>
    <w:rsid w:val="00044F56"/>
    <w:rsid w:val="000A2C97"/>
    <w:rsid w:val="000B5599"/>
    <w:rsid w:val="0012277D"/>
    <w:rsid w:val="00137DBE"/>
    <w:rsid w:val="00145C67"/>
    <w:rsid w:val="00156323"/>
    <w:rsid w:val="00160ECB"/>
    <w:rsid w:val="00162987"/>
    <w:rsid w:val="00182DB3"/>
    <w:rsid w:val="001877C6"/>
    <w:rsid w:val="00191E53"/>
    <w:rsid w:val="001954F1"/>
    <w:rsid w:val="001C25ED"/>
    <w:rsid w:val="001E7193"/>
    <w:rsid w:val="001E7AA9"/>
    <w:rsid w:val="001F50C7"/>
    <w:rsid w:val="001F71AF"/>
    <w:rsid w:val="00202455"/>
    <w:rsid w:val="00207F52"/>
    <w:rsid w:val="0021487F"/>
    <w:rsid w:val="0022030A"/>
    <w:rsid w:val="00260A4D"/>
    <w:rsid w:val="00264602"/>
    <w:rsid w:val="002707E7"/>
    <w:rsid w:val="002A7826"/>
    <w:rsid w:val="002B09F2"/>
    <w:rsid w:val="002C4D47"/>
    <w:rsid w:val="002C6207"/>
    <w:rsid w:val="002D13B7"/>
    <w:rsid w:val="002F1124"/>
    <w:rsid w:val="002F6637"/>
    <w:rsid w:val="0030593E"/>
    <w:rsid w:val="003133EF"/>
    <w:rsid w:val="0031482A"/>
    <w:rsid w:val="00357672"/>
    <w:rsid w:val="00383C1B"/>
    <w:rsid w:val="003A315A"/>
    <w:rsid w:val="003A6084"/>
    <w:rsid w:val="003E53F1"/>
    <w:rsid w:val="004314AD"/>
    <w:rsid w:val="00434165"/>
    <w:rsid w:val="0043484E"/>
    <w:rsid w:val="00457983"/>
    <w:rsid w:val="004A0829"/>
    <w:rsid w:val="004A123E"/>
    <w:rsid w:val="004D23CE"/>
    <w:rsid w:val="004F43DE"/>
    <w:rsid w:val="004F5FD9"/>
    <w:rsid w:val="00512D2E"/>
    <w:rsid w:val="00532A1F"/>
    <w:rsid w:val="00534562"/>
    <w:rsid w:val="0054383F"/>
    <w:rsid w:val="00547B01"/>
    <w:rsid w:val="005831D5"/>
    <w:rsid w:val="005A515D"/>
    <w:rsid w:val="005F18B6"/>
    <w:rsid w:val="005F4784"/>
    <w:rsid w:val="00605F73"/>
    <w:rsid w:val="00632F91"/>
    <w:rsid w:val="00636710"/>
    <w:rsid w:val="00666D75"/>
    <w:rsid w:val="0067162B"/>
    <w:rsid w:val="006C3951"/>
    <w:rsid w:val="006D2980"/>
    <w:rsid w:val="006E3D1E"/>
    <w:rsid w:val="006F406C"/>
    <w:rsid w:val="006F4A29"/>
    <w:rsid w:val="00706A09"/>
    <w:rsid w:val="007739DB"/>
    <w:rsid w:val="00790FE9"/>
    <w:rsid w:val="00794690"/>
    <w:rsid w:val="007B28C3"/>
    <w:rsid w:val="007D02FD"/>
    <w:rsid w:val="007E4CFF"/>
    <w:rsid w:val="008301CB"/>
    <w:rsid w:val="00830BD8"/>
    <w:rsid w:val="0085261D"/>
    <w:rsid w:val="008673DE"/>
    <w:rsid w:val="00895209"/>
    <w:rsid w:val="008954BE"/>
    <w:rsid w:val="00897F19"/>
    <w:rsid w:val="008A17B8"/>
    <w:rsid w:val="008A45F3"/>
    <w:rsid w:val="008C1A92"/>
    <w:rsid w:val="008F177D"/>
    <w:rsid w:val="00902A43"/>
    <w:rsid w:val="00903F39"/>
    <w:rsid w:val="00922EB4"/>
    <w:rsid w:val="00933331"/>
    <w:rsid w:val="0098769B"/>
    <w:rsid w:val="00995795"/>
    <w:rsid w:val="009A1D65"/>
    <w:rsid w:val="009C6496"/>
    <w:rsid w:val="009E065D"/>
    <w:rsid w:val="00A069B5"/>
    <w:rsid w:val="00A06ECE"/>
    <w:rsid w:val="00A13AF0"/>
    <w:rsid w:val="00A145F9"/>
    <w:rsid w:val="00A1649E"/>
    <w:rsid w:val="00A24FC5"/>
    <w:rsid w:val="00A279F4"/>
    <w:rsid w:val="00A30886"/>
    <w:rsid w:val="00A35D82"/>
    <w:rsid w:val="00A53310"/>
    <w:rsid w:val="00AA57D8"/>
    <w:rsid w:val="00AB792F"/>
    <w:rsid w:val="00AE10B9"/>
    <w:rsid w:val="00AF1EEC"/>
    <w:rsid w:val="00B027E1"/>
    <w:rsid w:val="00B1129C"/>
    <w:rsid w:val="00B2114F"/>
    <w:rsid w:val="00B2282A"/>
    <w:rsid w:val="00B26D18"/>
    <w:rsid w:val="00B72473"/>
    <w:rsid w:val="00B73D08"/>
    <w:rsid w:val="00BA377A"/>
    <w:rsid w:val="00BB074A"/>
    <w:rsid w:val="00BC224A"/>
    <w:rsid w:val="00BD09EA"/>
    <w:rsid w:val="00BE015B"/>
    <w:rsid w:val="00C2056F"/>
    <w:rsid w:val="00C55D77"/>
    <w:rsid w:val="00C77D34"/>
    <w:rsid w:val="00C92E8B"/>
    <w:rsid w:val="00CB512B"/>
    <w:rsid w:val="00CB7E72"/>
    <w:rsid w:val="00CC70EC"/>
    <w:rsid w:val="00CE31F6"/>
    <w:rsid w:val="00D3187D"/>
    <w:rsid w:val="00D3260F"/>
    <w:rsid w:val="00D614EA"/>
    <w:rsid w:val="00D6677F"/>
    <w:rsid w:val="00D77813"/>
    <w:rsid w:val="00D8773E"/>
    <w:rsid w:val="00D96217"/>
    <w:rsid w:val="00DA2A00"/>
    <w:rsid w:val="00DB09EF"/>
    <w:rsid w:val="00DC727C"/>
    <w:rsid w:val="00DD6FBB"/>
    <w:rsid w:val="00DF03E7"/>
    <w:rsid w:val="00DF5AD2"/>
    <w:rsid w:val="00E126DE"/>
    <w:rsid w:val="00E81348"/>
    <w:rsid w:val="00E951CA"/>
    <w:rsid w:val="00EB1ADB"/>
    <w:rsid w:val="00ED08C2"/>
    <w:rsid w:val="00EE103B"/>
    <w:rsid w:val="00EE1543"/>
    <w:rsid w:val="00EF6147"/>
    <w:rsid w:val="00F414EA"/>
    <w:rsid w:val="00F561A3"/>
    <w:rsid w:val="00F60E25"/>
    <w:rsid w:val="00F7089F"/>
    <w:rsid w:val="00F76CD7"/>
    <w:rsid w:val="00F76F0D"/>
    <w:rsid w:val="00FA608C"/>
    <w:rsid w:val="00FC0822"/>
    <w:rsid w:val="00FF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FE049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27C"/>
    <w:pPr>
      <w:widowControl w:val="0"/>
      <w:wordWrap w:val="0"/>
      <w:autoSpaceDE w:val="0"/>
      <w:autoSpaceDN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727C"/>
    <w:pPr>
      <w:tabs>
        <w:tab w:val="center" w:pos="4513"/>
        <w:tab w:val="right" w:pos="9026"/>
      </w:tabs>
      <w:snapToGrid w:val="0"/>
      <w:spacing w:after="160" w:line="259" w:lineRule="auto"/>
    </w:pPr>
  </w:style>
  <w:style w:type="character" w:customStyle="1" w:styleId="Char">
    <w:name w:val="머리글 Char"/>
    <w:basedOn w:val="a0"/>
    <w:link w:val="a3"/>
    <w:uiPriority w:val="99"/>
    <w:rsid w:val="00DC727C"/>
  </w:style>
  <w:style w:type="paragraph" w:styleId="a4">
    <w:name w:val="footer"/>
    <w:basedOn w:val="a"/>
    <w:link w:val="Char0"/>
    <w:uiPriority w:val="99"/>
    <w:unhideWhenUsed/>
    <w:rsid w:val="00DC727C"/>
    <w:pPr>
      <w:tabs>
        <w:tab w:val="center" w:pos="4513"/>
        <w:tab w:val="right" w:pos="9026"/>
      </w:tabs>
      <w:snapToGrid w:val="0"/>
      <w:spacing w:after="160" w:line="259" w:lineRule="auto"/>
    </w:pPr>
  </w:style>
  <w:style w:type="character" w:customStyle="1" w:styleId="Char0">
    <w:name w:val="바닥글 Char"/>
    <w:basedOn w:val="a0"/>
    <w:link w:val="a4"/>
    <w:uiPriority w:val="99"/>
    <w:rsid w:val="00DC727C"/>
  </w:style>
  <w:style w:type="table" w:styleId="a5">
    <w:name w:val="Table Grid"/>
    <w:basedOn w:val="a1"/>
    <w:uiPriority w:val="59"/>
    <w:unhideWhenUsed/>
    <w:rsid w:val="00DC7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27C"/>
    <w:pPr>
      <w:widowControl w:val="0"/>
      <w:wordWrap w:val="0"/>
      <w:autoSpaceDE w:val="0"/>
      <w:autoSpaceDN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727C"/>
    <w:pPr>
      <w:tabs>
        <w:tab w:val="center" w:pos="4513"/>
        <w:tab w:val="right" w:pos="9026"/>
      </w:tabs>
      <w:snapToGrid w:val="0"/>
      <w:spacing w:after="160" w:line="259" w:lineRule="auto"/>
    </w:pPr>
  </w:style>
  <w:style w:type="character" w:customStyle="1" w:styleId="Char">
    <w:name w:val="머리글 Char"/>
    <w:basedOn w:val="a0"/>
    <w:link w:val="a3"/>
    <w:uiPriority w:val="99"/>
    <w:rsid w:val="00DC727C"/>
  </w:style>
  <w:style w:type="paragraph" w:styleId="a4">
    <w:name w:val="footer"/>
    <w:basedOn w:val="a"/>
    <w:link w:val="Char0"/>
    <w:uiPriority w:val="99"/>
    <w:unhideWhenUsed/>
    <w:rsid w:val="00DC727C"/>
    <w:pPr>
      <w:tabs>
        <w:tab w:val="center" w:pos="4513"/>
        <w:tab w:val="right" w:pos="9026"/>
      </w:tabs>
      <w:snapToGrid w:val="0"/>
      <w:spacing w:after="160" w:line="259" w:lineRule="auto"/>
    </w:pPr>
  </w:style>
  <w:style w:type="character" w:customStyle="1" w:styleId="Char0">
    <w:name w:val="바닥글 Char"/>
    <w:basedOn w:val="a0"/>
    <w:link w:val="a4"/>
    <w:uiPriority w:val="99"/>
    <w:rsid w:val="00DC727C"/>
  </w:style>
  <w:style w:type="table" w:styleId="a5">
    <w:name w:val="Table Grid"/>
    <w:basedOn w:val="a1"/>
    <w:uiPriority w:val="59"/>
    <w:unhideWhenUsed/>
    <w:rsid w:val="00DC7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chaeminsuk</dc:creator>
  <cp:keywords/>
  <dc:description/>
  <cp:lastModifiedBy>admin</cp:lastModifiedBy>
  <cp:revision>8</cp:revision>
  <dcterms:created xsi:type="dcterms:W3CDTF">2019-10-10T01:36:00Z</dcterms:created>
  <dcterms:modified xsi:type="dcterms:W3CDTF">2019-10-14T05:25:00Z</dcterms:modified>
</cp:coreProperties>
</file>