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AA317" w14:textId="32069C15" w:rsidR="00A35B2D" w:rsidRPr="00B83F68" w:rsidRDefault="00A64E85">
      <w:pPr>
        <w:rPr>
          <w:b/>
          <w:bCs/>
          <w:lang w:val="en-US"/>
        </w:rPr>
      </w:pPr>
      <w:r>
        <w:rPr>
          <w:b/>
          <w:bCs/>
          <w:lang w:val="en-US"/>
        </w:rPr>
        <w:t>Additional file</w:t>
      </w:r>
      <w:r w:rsidR="00AC347F" w:rsidRPr="00B83F68">
        <w:rPr>
          <w:b/>
          <w:bCs/>
          <w:lang w:val="en-US"/>
        </w:rPr>
        <w:t xml:space="preserve"> 1</w:t>
      </w:r>
      <w:r w:rsidR="002C1EC7" w:rsidRPr="00B83F68">
        <w:rPr>
          <w:b/>
          <w:bCs/>
          <w:lang w:val="en-US"/>
        </w:rPr>
        <w:t>.</w:t>
      </w:r>
      <w:r w:rsidR="00AC347F" w:rsidRPr="00B83F68">
        <w:rPr>
          <w:b/>
          <w:bCs/>
          <w:lang w:val="en-US"/>
        </w:rPr>
        <w:t xml:space="preserve"> </w:t>
      </w:r>
    </w:p>
    <w:p w14:paraId="7593A695" w14:textId="77F0B3D3" w:rsidR="00AC347F" w:rsidRPr="0080053A" w:rsidRDefault="00AC347F">
      <w:r w:rsidRPr="0080053A">
        <w:t xml:space="preserve">Table </w:t>
      </w:r>
      <w:r w:rsidR="00A64E85" w:rsidRPr="0080053A">
        <w:t>S1</w:t>
      </w:r>
      <w:r w:rsidRPr="0080053A">
        <w:t xml:space="preserve">. Variables </w:t>
      </w:r>
      <w:proofErr w:type="spellStart"/>
      <w:r w:rsidR="00B83F68" w:rsidRPr="0080053A">
        <w:t>A</w:t>
      </w:r>
      <w:r w:rsidRPr="0080053A">
        <w:t>ssociated</w:t>
      </w:r>
      <w:proofErr w:type="spellEnd"/>
      <w:r w:rsidRPr="0080053A">
        <w:t xml:space="preserve"> </w:t>
      </w:r>
      <w:proofErr w:type="spellStart"/>
      <w:r w:rsidRPr="0080053A">
        <w:t>with</w:t>
      </w:r>
      <w:proofErr w:type="spellEnd"/>
      <w:r w:rsidRPr="0080053A">
        <w:t xml:space="preserve"> </w:t>
      </w:r>
      <w:r w:rsidR="00B83F68" w:rsidRPr="0080053A">
        <w:t>S</w:t>
      </w:r>
      <w:r w:rsidRPr="0080053A">
        <w:t xml:space="preserve">uperficial </w:t>
      </w:r>
      <w:proofErr w:type="spellStart"/>
      <w:r w:rsidR="00B83F68" w:rsidRPr="0080053A">
        <w:t>I</w:t>
      </w:r>
      <w:r w:rsidRPr="0080053A">
        <w:t>ncisional</w:t>
      </w:r>
      <w:proofErr w:type="spellEnd"/>
      <w:r w:rsidRPr="0080053A">
        <w:t xml:space="preserve"> </w:t>
      </w:r>
      <w:proofErr w:type="spellStart"/>
      <w:r w:rsidR="00B83F68" w:rsidRPr="0080053A">
        <w:t>S</w:t>
      </w:r>
      <w:r w:rsidRPr="0080053A">
        <w:t>urgical</w:t>
      </w:r>
      <w:proofErr w:type="spellEnd"/>
      <w:r w:rsidRPr="0080053A">
        <w:t>-</w:t>
      </w:r>
      <w:r w:rsidR="00B83F68" w:rsidRPr="0080053A">
        <w:t>S</w:t>
      </w:r>
      <w:r w:rsidRPr="0080053A">
        <w:t xml:space="preserve">ite </w:t>
      </w:r>
      <w:proofErr w:type="spellStart"/>
      <w:r w:rsidR="00B83F68" w:rsidRPr="0080053A">
        <w:t>I</w:t>
      </w:r>
      <w:r w:rsidRPr="0080053A">
        <w:t>nfection</w:t>
      </w:r>
      <w:proofErr w:type="spellEnd"/>
      <w:r w:rsidRPr="0080053A">
        <w:t xml:space="preserve"> (si-SSI): </w:t>
      </w:r>
      <w:proofErr w:type="spellStart"/>
      <w:r w:rsidR="006B026F" w:rsidRPr="0080053A">
        <w:t>U</w:t>
      </w:r>
      <w:r w:rsidRPr="0080053A">
        <w:t>nivariate</w:t>
      </w:r>
      <w:proofErr w:type="spellEnd"/>
      <w:r w:rsidRPr="0080053A">
        <w:t xml:space="preserve"> </w:t>
      </w:r>
      <w:proofErr w:type="spellStart"/>
      <w:r w:rsidRPr="0080053A">
        <w:t>analysis</w:t>
      </w:r>
      <w:proofErr w:type="spellEnd"/>
      <w:r w:rsidRPr="0080053A">
        <w:t>.</w:t>
      </w:r>
    </w:p>
    <w:tbl>
      <w:tblPr>
        <w:tblStyle w:val="TableGrid"/>
        <w:tblW w:w="10773" w:type="dxa"/>
        <w:tblInd w:w="-1139" w:type="dxa"/>
        <w:tblLook w:val="04A0" w:firstRow="1" w:lastRow="0" w:firstColumn="1" w:lastColumn="0" w:noHBand="0" w:noVBand="1"/>
      </w:tblPr>
      <w:tblGrid>
        <w:gridCol w:w="2554"/>
        <w:gridCol w:w="1557"/>
        <w:gridCol w:w="1701"/>
        <w:gridCol w:w="1276"/>
        <w:gridCol w:w="1984"/>
        <w:gridCol w:w="1701"/>
      </w:tblGrid>
      <w:tr w:rsidR="00AC347F" w14:paraId="6F7E3C62" w14:textId="77777777" w:rsidTr="004D261C">
        <w:tc>
          <w:tcPr>
            <w:tcW w:w="2554" w:type="dxa"/>
            <w:vMerge w:val="restart"/>
          </w:tcPr>
          <w:p w14:paraId="5EA699AB" w14:textId="03C06C72" w:rsidR="00AC347F" w:rsidRPr="00AC347F" w:rsidRDefault="00AC347F">
            <w:pPr>
              <w:rPr>
                <w:sz w:val="20"/>
                <w:szCs w:val="20"/>
                <w:lang w:val="en-US"/>
              </w:rPr>
            </w:pPr>
            <w:r w:rsidRPr="00AC347F">
              <w:rPr>
                <w:sz w:val="20"/>
                <w:szCs w:val="20"/>
                <w:lang w:val="en-US"/>
              </w:rPr>
              <w:t>Factor</w:t>
            </w:r>
          </w:p>
        </w:tc>
        <w:tc>
          <w:tcPr>
            <w:tcW w:w="3258" w:type="dxa"/>
            <w:gridSpan w:val="2"/>
            <w:tcBorders>
              <w:bottom w:val="nil"/>
            </w:tcBorders>
          </w:tcPr>
          <w:p w14:paraId="25A83C3F" w14:textId="195E80D8" w:rsidR="00AC347F" w:rsidRPr="00AC347F" w:rsidRDefault="00AC347F" w:rsidP="00AC347F">
            <w:pPr>
              <w:jc w:val="center"/>
              <w:rPr>
                <w:sz w:val="20"/>
                <w:szCs w:val="20"/>
                <w:lang w:val="en-US"/>
              </w:rPr>
            </w:pPr>
            <w:r w:rsidRPr="00AC347F">
              <w:rPr>
                <w:sz w:val="20"/>
                <w:szCs w:val="20"/>
                <w:lang w:val="en-US"/>
              </w:rPr>
              <w:t>Incidence of si-SSI (%)</w:t>
            </w:r>
          </w:p>
        </w:tc>
        <w:tc>
          <w:tcPr>
            <w:tcW w:w="1276" w:type="dxa"/>
            <w:vMerge w:val="restart"/>
          </w:tcPr>
          <w:p w14:paraId="421C0A96" w14:textId="4B9EB748" w:rsidR="00AC347F" w:rsidRPr="00AC347F" w:rsidRDefault="00AC347F">
            <w:pPr>
              <w:rPr>
                <w:sz w:val="20"/>
                <w:szCs w:val="20"/>
                <w:lang w:val="en-US"/>
              </w:rPr>
            </w:pPr>
            <w:r w:rsidRPr="00AC347F">
              <w:rPr>
                <w:sz w:val="20"/>
                <w:szCs w:val="20"/>
                <w:lang w:val="en-US"/>
              </w:rPr>
              <w:t>Risk ratio</w:t>
            </w:r>
          </w:p>
        </w:tc>
        <w:tc>
          <w:tcPr>
            <w:tcW w:w="1984" w:type="dxa"/>
            <w:vMerge w:val="restart"/>
          </w:tcPr>
          <w:p w14:paraId="48CF0431" w14:textId="12E21BE6" w:rsidR="00AC347F" w:rsidRPr="00AC347F" w:rsidRDefault="00AC347F">
            <w:pPr>
              <w:rPr>
                <w:sz w:val="20"/>
                <w:szCs w:val="20"/>
                <w:lang w:val="en-US"/>
              </w:rPr>
            </w:pPr>
            <w:r w:rsidRPr="00AC347F">
              <w:rPr>
                <w:sz w:val="20"/>
                <w:szCs w:val="20"/>
                <w:lang w:val="en-US"/>
              </w:rPr>
              <w:t>95% confidence interval</w:t>
            </w:r>
          </w:p>
        </w:tc>
        <w:tc>
          <w:tcPr>
            <w:tcW w:w="1701" w:type="dxa"/>
            <w:vMerge w:val="restart"/>
          </w:tcPr>
          <w:p w14:paraId="48E0B4A0" w14:textId="6768D776" w:rsidR="00AC347F" w:rsidRPr="00AC347F" w:rsidRDefault="00AC347F">
            <w:pPr>
              <w:rPr>
                <w:sz w:val="20"/>
                <w:szCs w:val="20"/>
                <w:lang w:val="en-US"/>
              </w:rPr>
            </w:pPr>
            <w:r w:rsidRPr="00AC347F">
              <w:rPr>
                <w:sz w:val="20"/>
                <w:szCs w:val="20"/>
                <w:lang w:val="en-US"/>
              </w:rPr>
              <w:t>P-value</w:t>
            </w:r>
          </w:p>
        </w:tc>
      </w:tr>
      <w:tr w:rsidR="00AC347F" w14:paraId="12131B0A" w14:textId="77777777" w:rsidTr="004D261C">
        <w:tc>
          <w:tcPr>
            <w:tcW w:w="2554" w:type="dxa"/>
            <w:vMerge/>
          </w:tcPr>
          <w:p w14:paraId="58DF68C5" w14:textId="77777777" w:rsidR="00AC347F" w:rsidRPr="00AC347F" w:rsidRDefault="00AC347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7" w:type="dxa"/>
            <w:tcBorders>
              <w:top w:val="nil"/>
              <w:right w:val="nil"/>
            </w:tcBorders>
          </w:tcPr>
          <w:p w14:paraId="0DC3406F" w14:textId="687ED200" w:rsidR="00AC347F" w:rsidRPr="00AC347F" w:rsidRDefault="00AC347F">
            <w:pPr>
              <w:rPr>
                <w:sz w:val="20"/>
                <w:szCs w:val="20"/>
                <w:lang w:val="en-US"/>
              </w:rPr>
            </w:pPr>
            <w:r w:rsidRPr="00AC347F">
              <w:rPr>
                <w:sz w:val="20"/>
                <w:szCs w:val="20"/>
                <w:lang w:val="en-US"/>
              </w:rPr>
              <w:t>Risk factor, no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168BA743" w14:textId="644B4A20" w:rsidR="00AC347F" w:rsidRPr="00AC347F" w:rsidRDefault="00AC347F">
            <w:pPr>
              <w:rPr>
                <w:sz w:val="20"/>
                <w:szCs w:val="20"/>
                <w:lang w:val="en-US"/>
              </w:rPr>
            </w:pPr>
            <w:r w:rsidRPr="00AC347F">
              <w:rPr>
                <w:sz w:val="20"/>
                <w:szCs w:val="20"/>
                <w:lang w:val="en-US"/>
              </w:rPr>
              <w:t xml:space="preserve">Risk factor, yes </w:t>
            </w:r>
          </w:p>
        </w:tc>
        <w:tc>
          <w:tcPr>
            <w:tcW w:w="1276" w:type="dxa"/>
            <w:vMerge/>
          </w:tcPr>
          <w:p w14:paraId="069C6D04" w14:textId="77777777" w:rsidR="00AC347F" w:rsidRPr="00AC347F" w:rsidRDefault="00AC347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3A0EE45B" w14:textId="77777777" w:rsidR="00AC347F" w:rsidRPr="00AC347F" w:rsidRDefault="00AC347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</w:tcPr>
          <w:p w14:paraId="685B4FD9" w14:textId="77777777" w:rsidR="00AC347F" w:rsidRPr="00AC347F" w:rsidRDefault="00AC347F">
            <w:pPr>
              <w:rPr>
                <w:sz w:val="20"/>
                <w:szCs w:val="20"/>
                <w:lang w:val="en-US"/>
              </w:rPr>
            </w:pPr>
          </w:p>
        </w:tc>
      </w:tr>
      <w:tr w:rsidR="00AC347F" w14:paraId="352611E5" w14:textId="77777777" w:rsidTr="004D261C">
        <w:tc>
          <w:tcPr>
            <w:tcW w:w="2554" w:type="dxa"/>
          </w:tcPr>
          <w:p w14:paraId="3F357A15" w14:textId="77777777" w:rsidR="00AC347F" w:rsidRDefault="00AC347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Surgical indication (malignancy)</w:t>
            </w:r>
          </w:p>
          <w:p w14:paraId="020114FF" w14:textId="40F62D52" w:rsidR="00CC230C" w:rsidRPr="00AC347F" w:rsidRDefault="00CC23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7" w:type="dxa"/>
          </w:tcPr>
          <w:p w14:paraId="7E8F1D40" w14:textId="35A62B00" w:rsidR="00AC347F" w:rsidRPr="00AC347F" w:rsidRDefault="00AC347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10/183 (</w:t>
            </w:r>
            <w:r w:rsidR="00CC230C">
              <w:rPr>
                <w:sz w:val="20"/>
                <w:szCs w:val="20"/>
                <w:lang w:val="en-US"/>
              </w:rPr>
              <w:t>5.46</w:t>
            </w:r>
            <w:r>
              <w:rPr>
                <w:sz w:val="20"/>
                <w:szCs w:val="20"/>
                <w:lang w:val="en-US"/>
              </w:rPr>
              <w:t>%)</w:t>
            </w:r>
          </w:p>
        </w:tc>
        <w:tc>
          <w:tcPr>
            <w:tcW w:w="1701" w:type="dxa"/>
          </w:tcPr>
          <w:p w14:paraId="53621D4F" w14:textId="4E569762" w:rsidR="00AC347F" w:rsidRPr="00AC347F" w:rsidRDefault="00AC347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15/161 (</w:t>
            </w:r>
            <w:r w:rsidR="00CC230C">
              <w:rPr>
                <w:sz w:val="20"/>
                <w:szCs w:val="20"/>
                <w:lang w:val="en-US"/>
              </w:rPr>
              <w:t>9.32%)</w:t>
            </w:r>
          </w:p>
        </w:tc>
        <w:tc>
          <w:tcPr>
            <w:tcW w:w="1276" w:type="dxa"/>
          </w:tcPr>
          <w:p w14:paraId="760B303F" w14:textId="11A12BC7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1.70</w:t>
            </w:r>
          </w:p>
        </w:tc>
        <w:tc>
          <w:tcPr>
            <w:tcW w:w="1984" w:type="dxa"/>
          </w:tcPr>
          <w:p w14:paraId="2646C4D8" w14:textId="658C09F1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0.79 – 3.69</w:t>
            </w:r>
          </w:p>
        </w:tc>
        <w:tc>
          <w:tcPr>
            <w:tcW w:w="1701" w:type="dxa"/>
          </w:tcPr>
          <w:p w14:paraId="03FA51F0" w14:textId="627EA3BA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0.170*</w:t>
            </w:r>
          </w:p>
        </w:tc>
      </w:tr>
      <w:tr w:rsidR="00AC347F" w14:paraId="4178C3A0" w14:textId="77777777" w:rsidTr="004D261C">
        <w:tc>
          <w:tcPr>
            <w:tcW w:w="2554" w:type="dxa"/>
          </w:tcPr>
          <w:p w14:paraId="76D2F1F7" w14:textId="63AF63EC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Major liver resection</w:t>
            </w:r>
          </w:p>
        </w:tc>
        <w:tc>
          <w:tcPr>
            <w:tcW w:w="1557" w:type="dxa"/>
          </w:tcPr>
          <w:p w14:paraId="099EB44A" w14:textId="77777777" w:rsid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23/317 (7.26%)</w:t>
            </w:r>
          </w:p>
          <w:p w14:paraId="15998C24" w14:textId="446C4BA4" w:rsidR="00CC230C" w:rsidRPr="00AC347F" w:rsidRDefault="00CC23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3EA1FAD9" w14:textId="5FD5ABFD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2/27 (7.41%)</w:t>
            </w:r>
          </w:p>
        </w:tc>
        <w:tc>
          <w:tcPr>
            <w:tcW w:w="1276" w:type="dxa"/>
          </w:tcPr>
          <w:p w14:paraId="67213264" w14:textId="15671AE3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1.02</w:t>
            </w:r>
          </w:p>
        </w:tc>
        <w:tc>
          <w:tcPr>
            <w:tcW w:w="1984" w:type="dxa"/>
          </w:tcPr>
          <w:p w14:paraId="7F97252E" w14:textId="619CF75A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0.25 – 4.10</w:t>
            </w:r>
          </w:p>
        </w:tc>
        <w:tc>
          <w:tcPr>
            <w:tcW w:w="1701" w:type="dxa"/>
          </w:tcPr>
          <w:p w14:paraId="647A4367" w14:textId="360D219E" w:rsidR="00AC347F" w:rsidRPr="00CC230C" w:rsidRDefault="00CC230C">
            <w:pPr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0.977</w:t>
            </w:r>
            <w:r>
              <w:rPr>
                <w:sz w:val="20"/>
                <w:szCs w:val="20"/>
                <w:vertAlign w:val="superscript"/>
                <w:lang w:val="en-US"/>
              </w:rPr>
              <w:t>Ç</w:t>
            </w:r>
          </w:p>
        </w:tc>
      </w:tr>
      <w:tr w:rsidR="00AC347F" w14:paraId="63484C2E" w14:textId="77777777" w:rsidTr="004D261C">
        <w:tc>
          <w:tcPr>
            <w:tcW w:w="2554" w:type="dxa"/>
          </w:tcPr>
          <w:p w14:paraId="7E6970AB" w14:textId="5A1A3CC8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Major pancreatic resection</w:t>
            </w:r>
          </w:p>
        </w:tc>
        <w:tc>
          <w:tcPr>
            <w:tcW w:w="1557" w:type="dxa"/>
          </w:tcPr>
          <w:p w14:paraId="2E144456" w14:textId="3AB1B113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22/320 (6.87%)</w:t>
            </w:r>
          </w:p>
        </w:tc>
        <w:tc>
          <w:tcPr>
            <w:tcW w:w="1701" w:type="dxa"/>
          </w:tcPr>
          <w:p w14:paraId="5A8E6697" w14:textId="136DC27E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3/24 (12.5%)</w:t>
            </w:r>
          </w:p>
        </w:tc>
        <w:tc>
          <w:tcPr>
            <w:tcW w:w="1276" w:type="dxa"/>
          </w:tcPr>
          <w:p w14:paraId="24029669" w14:textId="362295E6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1.82</w:t>
            </w:r>
          </w:p>
        </w:tc>
        <w:tc>
          <w:tcPr>
            <w:tcW w:w="1984" w:type="dxa"/>
          </w:tcPr>
          <w:p w14:paraId="1250EEAC" w14:textId="69CD75B2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0.59 – 5.64</w:t>
            </w:r>
          </w:p>
        </w:tc>
        <w:tc>
          <w:tcPr>
            <w:tcW w:w="1701" w:type="dxa"/>
          </w:tcPr>
          <w:p w14:paraId="519F431B" w14:textId="64663EBF" w:rsidR="00AC347F" w:rsidRPr="00CC230C" w:rsidRDefault="00CC230C">
            <w:pPr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0.401</w:t>
            </w:r>
            <w:r>
              <w:rPr>
                <w:sz w:val="20"/>
                <w:szCs w:val="20"/>
                <w:vertAlign w:val="superscript"/>
                <w:lang w:val="en-US"/>
              </w:rPr>
              <w:t>Ç</w:t>
            </w:r>
          </w:p>
          <w:p w14:paraId="18D808D8" w14:textId="77777777" w:rsidR="00CC230C" w:rsidRDefault="00CC230C">
            <w:pPr>
              <w:rPr>
                <w:sz w:val="20"/>
                <w:szCs w:val="20"/>
                <w:lang w:val="en-US"/>
              </w:rPr>
            </w:pPr>
          </w:p>
          <w:p w14:paraId="45E0FC9F" w14:textId="65DE365A" w:rsidR="00CC230C" w:rsidRPr="00AC347F" w:rsidRDefault="00CC230C">
            <w:pPr>
              <w:rPr>
                <w:sz w:val="20"/>
                <w:szCs w:val="20"/>
                <w:lang w:val="en-US"/>
              </w:rPr>
            </w:pPr>
          </w:p>
        </w:tc>
      </w:tr>
      <w:tr w:rsidR="00AC347F" w14:paraId="4174A08D" w14:textId="77777777" w:rsidTr="004D261C">
        <w:tc>
          <w:tcPr>
            <w:tcW w:w="2554" w:type="dxa"/>
          </w:tcPr>
          <w:p w14:paraId="774B051C" w14:textId="77777777" w:rsid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Bilioenteric anastomosis</w:t>
            </w:r>
          </w:p>
          <w:p w14:paraId="67FCBC44" w14:textId="794F6E65" w:rsidR="00CC230C" w:rsidRPr="00AC347F" w:rsidRDefault="00CC23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7" w:type="dxa"/>
          </w:tcPr>
          <w:p w14:paraId="65CF7DF4" w14:textId="3E4E2B92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23/328 (7.01%)</w:t>
            </w:r>
          </w:p>
        </w:tc>
        <w:tc>
          <w:tcPr>
            <w:tcW w:w="1701" w:type="dxa"/>
          </w:tcPr>
          <w:p w14:paraId="641FE024" w14:textId="3D0BED2E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2/16 (12.5%)</w:t>
            </w:r>
          </w:p>
        </w:tc>
        <w:tc>
          <w:tcPr>
            <w:tcW w:w="1276" w:type="dxa"/>
          </w:tcPr>
          <w:p w14:paraId="35E6B180" w14:textId="4241C1F2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1.78</w:t>
            </w:r>
          </w:p>
        </w:tc>
        <w:tc>
          <w:tcPr>
            <w:tcW w:w="1984" w:type="dxa"/>
          </w:tcPr>
          <w:p w14:paraId="6E344EF8" w14:textId="151F149B" w:rsidR="00AC347F" w:rsidRPr="00AC347F" w:rsidRDefault="00CC23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0.46 – 6.91</w:t>
            </w:r>
          </w:p>
        </w:tc>
        <w:tc>
          <w:tcPr>
            <w:tcW w:w="1701" w:type="dxa"/>
          </w:tcPr>
          <w:p w14:paraId="67C66745" w14:textId="47DAA757" w:rsidR="00AC347F" w:rsidRPr="004D261C" w:rsidRDefault="004D261C">
            <w:pPr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0.327</w:t>
            </w:r>
            <w:r>
              <w:rPr>
                <w:sz w:val="20"/>
                <w:szCs w:val="20"/>
                <w:vertAlign w:val="superscript"/>
                <w:lang w:val="en-US"/>
              </w:rPr>
              <w:t>Ç</w:t>
            </w:r>
          </w:p>
        </w:tc>
      </w:tr>
      <w:tr w:rsidR="004D261C" w14:paraId="614F45C8" w14:textId="77777777" w:rsidTr="004D261C">
        <w:tc>
          <w:tcPr>
            <w:tcW w:w="2554" w:type="dxa"/>
          </w:tcPr>
          <w:p w14:paraId="184B806A" w14:textId="77777777" w:rsidR="004D261C" w:rsidRDefault="004D26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Laparoscopic approach</w:t>
            </w:r>
          </w:p>
          <w:p w14:paraId="5C8C3750" w14:textId="19777EE3" w:rsidR="004D261C" w:rsidRDefault="004D26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7" w:type="dxa"/>
          </w:tcPr>
          <w:p w14:paraId="4441A246" w14:textId="77777777" w:rsidR="004D261C" w:rsidRDefault="004D26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15/163 (9.20%)</w:t>
            </w:r>
          </w:p>
          <w:p w14:paraId="0A32D92C" w14:textId="4463D07A" w:rsidR="004D261C" w:rsidRDefault="004D26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BC2300B" w14:textId="023C196B" w:rsidR="004D261C" w:rsidRDefault="004D26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10/181 (5.52%)</w:t>
            </w:r>
          </w:p>
        </w:tc>
        <w:tc>
          <w:tcPr>
            <w:tcW w:w="1276" w:type="dxa"/>
          </w:tcPr>
          <w:p w14:paraId="43BA05A4" w14:textId="5860D98C" w:rsidR="004D261C" w:rsidRDefault="004D26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0.61</w:t>
            </w:r>
          </w:p>
        </w:tc>
        <w:tc>
          <w:tcPr>
            <w:tcW w:w="1984" w:type="dxa"/>
          </w:tcPr>
          <w:p w14:paraId="527730C8" w14:textId="1F985C15" w:rsidR="004D261C" w:rsidRDefault="004D26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0.28 – 1.30</w:t>
            </w:r>
          </w:p>
        </w:tc>
        <w:tc>
          <w:tcPr>
            <w:tcW w:w="1701" w:type="dxa"/>
          </w:tcPr>
          <w:p w14:paraId="41973815" w14:textId="7A4AC1DD" w:rsidR="004D261C" w:rsidRDefault="004D26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0.190*</w:t>
            </w:r>
          </w:p>
        </w:tc>
      </w:tr>
      <w:tr w:rsidR="00AC347F" w14:paraId="69F560C8" w14:textId="77777777" w:rsidTr="004D261C">
        <w:tc>
          <w:tcPr>
            <w:tcW w:w="2554" w:type="dxa"/>
          </w:tcPr>
          <w:p w14:paraId="785DDFE8" w14:textId="77777777" w:rsidR="00AC347F" w:rsidRDefault="004D261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Total bilirubin level </w:t>
            </w:r>
            <w:r>
              <w:rPr>
                <w:rFonts w:cstheme="minorHAnsi"/>
                <w:sz w:val="20"/>
                <w:szCs w:val="20"/>
                <w:lang w:val="en-US"/>
              </w:rPr>
              <w:t>≥2 mg/dL (serum)</w:t>
            </w:r>
          </w:p>
          <w:p w14:paraId="5FE07E18" w14:textId="611EDF00" w:rsidR="004D261C" w:rsidRPr="00AC347F" w:rsidRDefault="004D26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7" w:type="dxa"/>
          </w:tcPr>
          <w:p w14:paraId="42523F74" w14:textId="349E88BE" w:rsidR="00AC347F" w:rsidRPr="00AC347F" w:rsidRDefault="004D26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19/270 (7.04%)</w:t>
            </w:r>
          </w:p>
        </w:tc>
        <w:tc>
          <w:tcPr>
            <w:tcW w:w="1701" w:type="dxa"/>
          </w:tcPr>
          <w:p w14:paraId="68590BB9" w14:textId="55E18FAA" w:rsidR="00AC347F" w:rsidRPr="00AC347F" w:rsidRDefault="004D26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6/74 (8.11%)</w:t>
            </w:r>
          </w:p>
        </w:tc>
        <w:tc>
          <w:tcPr>
            <w:tcW w:w="1276" w:type="dxa"/>
          </w:tcPr>
          <w:p w14:paraId="3B239618" w14:textId="23273C21" w:rsidR="00AC347F" w:rsidRPr="00AC347F" w:rsidRDefault="004D26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1.15</w:t>
            </w:r>
          </w:p>
        </w:tc>
        <w:tc>
          <w:tcPr>
            <w:tcW w:w="1984" w:type="dxa"/>
          </w:tcPr>
          <w:p w14:paraId="5F41E10C" w14:textId="4ACE28B6" w:rsidR="00AC347F" w:rsidRPr="00AC347F" w:rsidRDefault="004D26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0.48 – 2.78</w:t>
            </w:r>
          </w:p>
        </w:tc>
        <w:tc>
          <w:tcPr>
            <w:tcW w:w="1701" w:type="dxa"/>
          </w:tcPr>
          <w:p w14:paraId="7D636A63" w14:textId="0C4F8145" w:rsidR="00AC347F" w:rsidRPr="00AC347F" w:rsidRDefault="004D26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0.195*</w:t>
            </w:r>
          </w:p>
        </w:tc>
      </w:tr>
    </w:tbl>
    <w:p w14:paraId="5ED249F6" w14:textId="77777777" w:rsidR="00CC230C" w:rsidRDefault="00CC230C" w:rsidP="00CC230C">
      <w:pPr>
        <w:spacing w:after="0" w:line="240" w:lineRule="auto"/>
        <w:rPr>
          <w:lang w:val="en-US"/>
        </w:rPr>
      </w:pPr>
    </w:p>
    <w:p w14:paraId="05DAB16E" w14:textId="2A9986BA" w:rsidR="00AC347F" w:rsidRDefault="00CC230C" w:rsidP="00CC230C">
      <w:pPr>
        <w:spacing w:after="0" w:line="240" w:lineRule="auto"/>
        <w:rPr>
          <w:lang w:val="en-US"/>
        </w:rPr>
      </w:pPr>
      <w:r>
        <w:rPr>
          <w:lang w:val="en-US"/>
        </w:rPr>
        <w:t xml:space="preserve">*Pearson’s Chi-square test. </w:t>
      </w:r>
    </w:p>
    <w:p w14:paraId="22F176C4" w14:textId="51058C1D" w:rsidR="00CC230C" w:rsidRDefault="00CC230C" w:rsidP="00CC230C">
      <w:pPr>
        <w:spacing w:after="0" w:line="240" w:lineRule="auto"/>
        <w:rPr>
          <w:lang w:val="en-US"/>
        </w:rPr>
      </w:pPr>
      <w:r>
        <w:rPr>
          <w:vertAlign w:val="superscript"/>
          <w:lang w:val="en-US"/>
        </w:rPr>
        <w:t xml:space="preserve">Ç </w:t>
      </w:r>
      <w:r>
        <w:rPr>
          <w:lang w:val="en-US"/>
        </w:rPr>
        <w:t xml:space="preserve">Fisher’s exact test. </w:t>
      </w:r>
    </w:p>
    <w:p w14:paraId="5CDD2321" w14:textId="66F999A1" w:rsidR="00CC230C" w:rsidRDefault="00CC230C" w:rsidP="00CC230C">
      <w:pPr>
        <w:spacing w:after="0" w:line="240" w:lineRule="auto"/>
        <w:rPr>
          <w:lang w:val="en-US"/>
        </w:rPr>
      </w:pPr>
    </w:p>
    <w:p w14:paraId="108799F8" w14:textId="77777777" w:rsidR="004D261C" w:rsidRPr="00CC230C" w:rsidRDefault="004D261C" w:rsidP="00CC230C">
      <w:pPr>
        <w:spacing w:after="0" w:line="240" w:lineRule="auto"/>
        <w:rPr>
          <w:lang w:val="en-US"/>
        </w:rPr>
      </w:pPr>
    </w:p>
    <w:p w14:paraId="56098EFC" w14:textId="236E07F7" w:rsidR="00AC347F" w:rsidRDefault="00AC347F">
      <w:pPr>
        <w:rPr>
          <w:lang w:val="en-US"/>
        </w:rPr>
      </w:pPr>
      <w:bookmarkStart w:id="0" w:name="_Hlk124337856"/>
      <w:r w:rsidRPr="0080053A">
        <w:t xml:space="preserve">Table </w:t>
      </w:r>
      <w:r w:rsidR="00A64E85" w:rsidRPr="0080053A">
        <w:t>S2</w:t>
      </w:r>
      <w:r w:rsidRPr="0080053A">
        <w:t xml:space="preserve">. </w:t>
      </w:r>
      <w:proofErr w:type="spellStart"/>
      <w:r w:rsidRPr="0080053A">
        <w:t>Independent</w:t>
      </w:r>
      <w:proofErr w:type="spellEnd"/>
      <w:r w:rsidRPr="0080053A">
        <w:t xml:space="preserve"> </w:t>
      </w:r>
      <w:proofErr w:type="spellStart"/>
      <w:r w:rsidR="006B026F" w:rsidRPr="0080053A">
        <w:t>F</w:t>
      </w:r>
      <w:r w:rsidRPr="0080053A">
        <w:t>actors</w:t>
      </w:r>
      <w:proofErr w:type="spellEnd"/>
      <w:r w:rsidRPr="0080053A">
        <w:t xml:space="preserve"> </w:t>
      </w:r>
      <w:proofErr w:type="spellStart"/>
      <w:r w:rsidR="006B026F" w:rsidRPr="0080053A">
        <w:t>A</w:t>
      </w:r>
      <w:r w:rsidRPr="0080053A">
        <w:t>ssociated</w:t>
      </w:r>
      <w:proofErr w:type="spellEnd"/>
      <w:r w:rsidRPr="0080053A">
        <w:t xml:space="preserve"> </w:t>
      </w:r>
      <w:proofErr w:type="spellStart"/>
      <w:r w:rsidRPr="0080053A">
        <w:t>with</w:t>
      </w:r>
      <w:proofErr w:type="spellEnd"/>
      <w:r w:rsidRPr="0080053A">
        <w:t xml:space="preserve"> </w:t>
      </w:r>
      <w:r w:rsidR="006B026F" w:rsidRPr="0080053A">
        <w:t>S</w:t>
      </w:r>
      <w:r w:rsidRPr="0080053A">
        <w:t xml:space="preserve">uperficial </w:t>
      </w:r>
      <w:proofErr w:type="spellStart"/>
      <w:r w:rsidR="006B026F" w:rsidRPr="0080053A">
        <w:t>I</w:t>
      </w:r>
      <w:r w:rsidRPr="0080053A">
        <w:t>ncisional</w:t>
      </w:r>
      <w:proofErr w:type="spellEnd"/>
      <w:r w:rsidRPr="0080053A">
        <w:t xml:space="preserve"> </w:t>
      </w:r>
      <w:proofErr w:type="spellStart"/>
      <w:r w:rsidR="006B026F" w:rsidRPr="0080053A">
        <w:t>S</w:t>
      </w:r>
      <w:r w:rsidRPr="0080053A">
        <w:t>urgical</w:t>
      </w:r>
      <w:proofErr w:type="spellEnd"/>
      <w:r w:rsidRPr="0080053A">
        <w:t>-</w:t>
      </w:r>
      <w:r w:rsidR="006B026F" w:rsidRPr="0080053A">
        <w:t>S</w:t>
      </w:r>
      <w:r w:rsidRPr="0080053A">
        <w:t xml:space="preserve">ite </w:t>
      </w:r>
      <w:proofErr w:type="spellStart"/>
      <w:r w:rsidR="006B026F" w:rsidRPr="0080053A">
        <w:t>I</w:t>
      </w:r>
      <w:r w:rsidRPr="0080053A">
        <w:t>nfection</w:t>
      </w:r>
      <w:proofErr w:type="spellEnd"/>
      <w:r w:rsidRPr="0080053A">
        <w:t xml:space="preserve"> (si-SSI) in </w:t>
      </w:r>
      <w:proofErr w:type="spellStart"/>
      <w:r w:rsidRPr="0080053A">
        <w:t>the</w:t>
      </w:r>
      <w:proofErr w:type="spellEnd"/>
      <w:r w:rsidRPr="0080053A">
        <w:t xml:space="preserve"> </w:t>
      </w:r>
      <w:proofErr w:type="spellStart"/>
      <w:r w:rsidR="006B026F" w:rsidRPr="0080053A">
        <w:t>M</w:t>
      </w:r>
      <w:r w:rsidRPr="0080053A">
        <w:t>ultivariate</w:t>
      </w:r>
      <w:proofErr w:type="spellEnd"/>
      <w:r w:rsidRPr="0080053A">
        <w:t xml:space="preserve"> </w:t>
      </w:r>
      <w:proofErr w:type="spellStart"/>
      <w:r w:rsidRPr="0080053A">
        <w:t>analysis</w:t>
      </w:r>
      <w:bookmarkEnd w:id="0"/>
      <w:proofErr w:type="spellEnd"/>
      <w:r>
        <w:rPr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C347F" w14:paraId="10AF2643" w14:textId="77777777" w:rsidTr="00AC347F">
        <w:tc>
          <w:tcPr>
            <w:tcW w:w="2831" w:type="dxa"/>
          </w:tcPr>
          <w:p w14:paraId="37345C62" w14:textId="4912FBFA" w:rsidR="00AC347F" w:rsidRDefault="00AC347F">
            <w:pPr>
              <w:rPr>
                <w:lang w:val="en-US"/>
              </w:rPr>
            </w:pPr>
            <w:r>
              <w:rPr>
                <w:lang w:val="en-US"/>
              </w:rPr>
              <w:t>Factor</w:t>
            </w:r>
          </w:p>
        </w:tc>
        <w:tc>
          <w:tcPr>
            <w:tcW w:w="2831" w:type="dxa"/>
          </w:tcPr>
          <w:p w14:paraId="6EC8FE94" w14:textId="3816535B" w:rsidR="00AC347F" w:rsidRDefault="00AC347F">
            <w:pPr>
              <w:rPr>
                <w:lang w:val="en-US"/>
              </w:rPr>
            </w:pPr>
            <w:r>
              <w:rPr>
                <w:lang w:val="en-US"/>
              </w:rPr>
              <w:t>Odds ratio</w:t>
            </w:r>
          </w:p>
        </w:tc>
        <w:tc>
          <w:tcPr>
            <w:tcW w:w="2832" w:type="dxa"/>
          </w:tcPr>
          <w:p w14:paraId="2FDB71F2" w14:textId="31375C83" w:rsidR="00AC347F" w:rsidRDefault="00AC347F">
            <w:pPr>
              <w:rPr>
                <w:lang w:val="en-US"/>
              </w:rPr>
            </w:pPr>
            <w:r>
              <w:rPr>
                <w:lang w:val="en-US"/>
              </w:rPr>
              <w:t>95% confidence interval</w:t>
            </w:r>
          </w:p>
        </w:tc>
      </w:tr>
      <w:tr w:rsidR="004D261C" w14:paraId="7E0B7211" w14:textId="77777777" w:rsidTr="00AC347F">
        <w:tc>
          <w:tcPr>
            <w:tcW w:w="2831" w:type="dxa"/>
          </w:tcPr>
          <w:p w14:paraId="1823E1B3" w14:textId="77777777" w:rsidR="004D261C" w:rsidRDefault="004D261C" w:rsidP="004D26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Surgical indication (malignancy)</w:t>
            </w:r>
          </w:p>
          <w:p w14:paraId="39423045" w14:textId="77777777" w:rsidR="004D261C" w:rsidRDefault="004D261C">
            <w:pPr>
              <w:rPr>
                <w:lang w:val="en-US"/>
              </w:rPr>
            </w:pPr>
          </w:p>
        </w:tc>
        <w:tc>
          <w:tcPr>
            <w:tcW w:w="2831" w:type="dxa"/>
          </w:tcPr>
          <w:p w14:paraId="3B428FBF" w14:textId="40559940" w:rsidR="004D261C" w:rsidRDefault="004D261C">
            <w:pPr>
              <w:rPr>
                <w:lang w:val="en-US"/>
              </w:rPr>
            </w:pPr>
            <w:r>
              <w:rPr>
                <w:lang w:val="en-US"/>
              </w:rPr>
              <w:t>1.24</w:t>
            </w:r>
          </w:p>
        </w:tc>
        <w:tc>
          <w:tcPr>
            <w:tcW w:w="2832" w:type="dxa"/>
          </w:tcPr>
          <w:p w14:paraId="03917393" w14:textId="5FA802CA" w:rsidR="004D261C" w:rsidRDefault="004D261C">
            <w:pPr>
              <w:rPr>
                <w:lang w:val="en-US"/>
              </w:rPr>
            </w:pPr>
            <w:r>
              <w:rPr>
                <w:lang w:val="en-US"/>
              </w:rPr>
              <w:t>0.37 – 4.13</w:t>
            </w:r>
          </w:p>
        </w:tc>
      </w:tr>
      <w:tr w:rsidR="004D261C" w14:paraId="736FF4F6" w14:textId="77777777" w:rsidTr="00AC347F">
        <w:tc>
          <w:tcPr>
            <w:tcW w:w="2831" w:type="dxa"/>
          </w:tcPr>
          <w:p w14:paraId="19CE8469" w14:textId="77777777" w:rsidR="004D261C" w:rsidRDefault="004D261C" w:rsidP="004D26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Major pancreatic resection</w:t>
            </w:r>
          </w:p>
          <w:p w14:paraId="15FD63CD" w14:textId="393AA4BC" w:rsidR="004D261C" w:rsidRDefault="004D261C" w:rsidP="004D26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31" w:type="dxa"/>
          </w:tcPr>
          <w:p w14:paraId="34EA6160" w14:textId="49254CBC" w:rsidR="004D261C" w:rsidRDefault="004D261C">
            <w:pPr>
              <w:rPr>
                <w:lang w:val="en-US"/>
              </w:rPr>
            </w:pPr>
            <w:r>
              <w:rPr>
                <w:lang w:val="en-US"/>
              </w:rPr>
              <w:t>1.55</w:t>
            </w:r>
          </w:p>
        </w:tc>
        <w:tc>
          <w:tcPr>
            <w:tcW w:w="2832" w:type="dxa"/>
          </w:tcPr>
          <w:p w14:paraId="1EA678AB" w14:textId="39007443" w:rsidR="004D261C" w:rsidRDefault="004D261C">
            <w:pPr>
              <w:rPr>
                <w:lang w:val="en-US"/>
              </w:rPr>
            </w:pPr>
            <w:r>
              <w:rPr>
                <w:lang w:val="en-US"/>
              </w:rPr>
              <w:t>0.39 – 6.11</w:t>
            </w:r>
          </w:p>
        </w:tc>
      </w:tr>
      <w:tr w:rsidR="004D261C" w14:paraId="7C6E9442" w14:textId="77777777" w:rsidTr="00AC347F">
        <w:tc>
          <w:tcPr>
            <w:tcW w:w="2831" w:type="dxa"/>
          </w:tcPr>
          <w:p w14:paraId="3207BB7C" w14:textId="77777777" w:rsidR="004D261C" w:rsidRDefault="004D261C" w:rsidP="004D26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Laparoscopic approach</w:t>
            </w:r>
          </w:p>
          <w:p w14:paraId="00FFD972" w14:textId="77777777" w:rsidR="004D261C" w:rsidRDefault="004D261C" w:rsidP="004D26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31" w:type="dxa"/>
          </w:tcPr>
          <w:p w14:paraId="72458EFA" w14:textId="5E31BB93" w:rsidR="004D261C" w:rsidRDefault="004D261C">
            <w:pPr>
              <w:rPr>
                <w:lang w:val="en-US"/>
              </w:rPr>
            </w:pPr>
            <w:r>
              <w:rPr>
                <w:lang w:val="en-US"/>
              </w:rPr>
              <w:t>0.75</w:t>
            </w:r>
          </w:p>
        </w:tc>
        <w:tc>
          <w:tcPr>
            <w:tcW w:w="2832" w:type="dxa"/>
          </w:tcPr>
          <w:p w14:paraId="718AFF3C" w14:textId="251EBA29" w:rsidR="004D261C" w:rsidRDefault="004D261C">
            <w:pPr>
              <w:rPr>
                <w:lang w:val="en-US"/>
              </w:rPr>
            </w:pPr>
            <w:r>
              <w:rPr>
                <w:lang w:val="en-US"/>
              </w:rPr>
              <w:t>0.25 – 2.39</w:t>
            </w:r>
          </w:p>
        </w:tc>
      </w:tr>
      <w:tr w:rsidR="004D261C" w14:paraId="63A6CECD" w14:textId="77777777" w:rsidTr="00AC347F">
        <w:tc>
          <w:tcPr>
            <w:tcW w:w="2831" w:type="dxa"/>
          </w:tcPr>
          <w:p w14:paraId="0A66D70E" w14:textId="77777777" w:rsidR="004D261C" w:rsidRDefault="004D261C" w:rsidP="004D261C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Total bilirubin level </w:t>
            </w:r>
            <w:r>
              <w:rPr>
                <w:rFonts w:cstheme="minorHAnsi"/>
                <w:sz w:val="20"/>
                <w:szCs w:val="20"/>
                <w:lang w:val="en-US"/>
              </w:rPr>
              <w:t>≥2 mg/dL (serum)</w:t>
            </w:r>
          </w:p>
          <w:p w14:paraId="12C68AC7" w14:textId="77777777" w:rsidR="004D261C" w:rsidRDefault="004D261C" w:rsidP="004D26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31" w:type="dxa"/>
          </w:tcPr>
          <w:p w14:paraId="65C6ADC3" w14:textId="1128ABFC" w:rsidR="004D261C" w:rsidRDefault="004D261C">
            <w:pPr>
              <w:rPr>
                <w:lang w:val="en-US"/>
              </w:rPr>
            </w:pPr>
            <w:r>
              <w:rPr>
                <w:lang w:val="en-US"/>
              </w:rPr>
              <w:t>3.19</w:t>
            </w:r>
          </w:p>
        </w:tc>
        <w:tc>
          <w:tcPr>
            <w:tcW w:w="2832" w:type="dxa"/>
          </w:tcPr>
          <w:p w14:paraId="1204F7E5" w14:textId="560A3BB9" w:rsidR="004D261C" w:rsidRDefault="004D261C">
            <w:pPr>
              <w:rPr>
                <w:lang w:val="en-US"/>
              </w:rPr>
            </w:pPr>
            <w:r>
              <w:rPr>
                <w:lang w:val="en-US"/>
              </w:rPr>
              <w:t>0.49 – 25.33</w:t>
            </w:r>
          </w:p>
        </w:tc>
      </w:tr>
    </w:tbl>
    <w:p w14:paraId="20FE6FF2" w14:textId="11849606" w:rsidR="002C1EC7" w:rsidRPr="00AC347F" w:rsidRDefault="002C1EC7">
      <w:pPr>
        <w:rPr>
          <w:lang w:val="en-US"/>
        </w:rPr>
      </w:pPr>
      <w:r>
        <w:rPr>
          <w:lang w:val="en-US"/>
        </w:rPr>
        <w:t>*</w:t>
      </w:r>
      <w:r w:rsidR="004D261C">
        <w:rPr>
          <w:lang w:val="en-US"/>
        </w:rPr>
        <w:t xml:space="preserve">Variables </w:t>
      </w:r>
      <w:r>
        <w:rPr>
          <w:lang w:val="en-US"/>
        </w:rPr>
        <w:t xml:space="preserve">selected by univariate analyses with a p-value </w:t>
      </w:r>
      <w:r>
        <w:rPr>
          <w:rFonts w:cstheme="minorHAnsi"/>
          <w:lang w:val="en-US"/>
        </w:rPr>
        <w:t>≤</w:t>
      </w:r>
      <w:r>
        <w:rPr>
          <w:lang w:val="en-US"/>
        </w:rPr>
        <w:t>0.2 were subsequently entered in the multiple logistic regression model to estimate the size of the association (Odds ratio) and the 95% confidence interval</w:t>
      </w:r>
    </w:p>
    <w:sectPr w:rsidR="002C1EC7" w:rsidRPr="00AC34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47F"/>
    <w:rsid w:val="002C1EC7"/>
    <w:rsid w:val="004D261C"/>
    <w:rsid w:val="006B026F"/>
    <w:rsid w:val="0080053A"/>
    <w:rsid w:val="00A35B2D"/>
    <w:rsid w:val="00A64E85"/>
    <w:rsid w:val="00AC347F"/>
    <w:rsid w:val="00B83F68"/>
    <w:rsid w:val="00CC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CFB87"/>
  <w15:chartTrackingRefBased/>
  <w15:docId w15:val="{8BF096BD-739D-41E7-AD18-3E4A99C6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Aguirre Allende</dc:creator>
  <cp:keywords/>
  <dc:description/>
  <cp:lastModifiedBy>Poornima Thiruvudaiselvi</cp:lastModifiedBy>
  <cp:revision>3</cp:revision>
  <dcterms:created xsi:type="dcterms:W3CDTF">2023-01-11T08:26:00Z</dcterms:created>
  <dcterms:modified xsi:type="dcterms:W3CDTF">2023-01-11T08:27:00Z</dcterms:modified>
</cp:coreProperties>
</file>