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920" w:rsidRPr="00DA6FC9" w:rsidRDefault="00E16920" w:rsidP="00E16920">
      <w:pPr>
        <w:rPr>
          <w:rFonts w:eastAsiaTheme="minorHAnsi" w:cs="Times New Roman"/>
          <w:sz w:val="18"/>
          <w:szCs w:val="18"/>
        </w:rPr>
      </w:pPr>
      <w:r w:rsidRPr="00DA6FC9">
        <w:rPr>
          <w:rFonts w:eastAsiaTheme="minorHAnsi" w:cs="Times New Roman"/>
          <w:color w:val="000000"/>
          <w:spacing w:val="-8"/>
          <w:sz w:val="18"/>
          <w:szCs w:val="18"/>
        </w:rPr>
        <w:br/>
      </w:r>
      <w:r w:rsidRPr="00DA6FC9">
        <w:rPr>
          <w:rFonts w:eastAsiaTheme="minorHAnsi" w:cs="Times New Roman"/>
          <w:sz w:val="18"/>
          <w:szCs w:val="18"/>
        </w:rPr>
        <w:t>Supplement table 1. Related factor of lactate normalization time in multiple regression analysis and finally selected model.</w:t>
      </w:r>
    </w:p>
    <w:p w:rsidR="00E16920" w:rsidRPr="00DA6FC9" w:rsidRDefault="00E16920" w:rsidP="00E16920">
      <w:pPr>
        <w:rPr>
          <w:rFonts w:eastAsiaTheme="minorHAnsi" w:cs="Times New Roman"/>
          <w:sz w:val="18"/>
          <w:szCs w:val="18"/>
        </w:rPr>
      </w:pPr>
    </w:p>
    <w:tbl>
      <w:tblPr>
        <w:tblW w:w="94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7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779"/>
      </w:tblGrid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920" w:rsidRPr="00DA6FC9" w:rsidRDefault="00E16920" w:rsidP="004F6E72">
            <w:pPr>
              <w:ind w:left="200" w:firstLine="200"/>
              <w:jc w:val="left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37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  <w:tc>
          <w:tcPr>
            <w:tcW w:w="45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>final selected model</w:t>
            </w:r>
          </w:p>
        </w:tc>
      </w:tr>
      <w:tr w:rsidR="00E16920" w:rsidRPr="00DA6FC9" w:rsidTr="004F6E72">
        <w:trPr>
          <w:trHeight w:val="345"/>
        </w:trPr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std.Beta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lwr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upr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SE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t value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p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std.Beta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lwr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upr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SE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t value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p</w:t>
            </w:r>
          </w:p>
        </w:tc>
      </w:tr>
      <w:tr w:rsidR="00E16920" w:rsidRPr="00DA6FC9" w:rsidTr="004F6E72">
        <w:trPr>
          <w:trHeight w:val="34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0.939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.349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Initial PLT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-1.947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-2.341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.020</w:t>
            </w: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Albumin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1.582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.115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CK</w:t>
            </w: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.886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Initial lactate</w:t>
            </w: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.932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Peak lactate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3.427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&lt; .001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7.248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b/>
                <w:bCs/>
                <w:color w:val="000000"/>
                <w:sz w:val="18"/>
                <w:szCs w:val="18"/>
              </w:rPr>
              <w:t>&lt; .001</w:t>
            </w:r>
          </w:p>
        </w:tc>
      </w:tr>
      <w:tr w:rsidR="00E16920" w:rsidRPr="00DA6FC9" w:rsidTr="004F6E72">
        <w:trPr>
          <w:trHeight w:val="293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Inotropics</w:t>
            </w:r>
            <w:proofErr w:type="spellEnd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 and vasopressor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0.805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.422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74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Crystalloid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2.045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2.773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.006</w:t>
            </w: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pRBC</w:t>
            </w:r>
            <w:proofErr w:type="spellEnd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 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-0.35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-0.055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.956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FFP 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-0.31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.973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PC  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.828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lastRenderedPageBreak/>
              <w:t xml:space="preserve">AIS of abdomen   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0.652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.515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AIS of small bowel    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-0.523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.602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ISS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.611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45"/>
        </w:trPr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E16920" w:rsidRPr="00DA6FC9" w:rsidRDefault="00E16920" w:rsidP="00E16920">
      <w:pPr>
        <w:rPr>
          <w:rFonts w:eastAsiaTheme="minorHAnsi" w:cs="Times New Roman"/>
          <w:sz w:val="18"/>
          <w:szCs w:val="18"/>
        </w:rPr>
      </w:pPr>
      <w:proofErr w:type="spellStart"/>
      <w:proofErr w:type="gramStart"/>
      <w:r w:rsidRPr="00DA6FC9">
        <w:rPr>
          <w:rFonts w:eastAsiaTheme="minorHAnsi" w:cs="Times New Roman"/>
          <w:sz w:val="18"/>
          <w:szCs w:val="18"/>
        </w:rPr>
        <w:t>std.Beta</w:t>
      </w:r>
      <w:proofErr w:type="spellEnd"/>
      <w:proofErr w:type="gramEnd"/>
      <w:r w:rsidRPr="00DA6FC9">
        <w:rPr>
          <w:rFonts w:eastAsiaTheme="minorHAnsi" w:cs="Times New Roman"/>
          <w:sz w:val="18"/>
          <w:szCs w:val="18"/>
        </w:rPr>
        <w:t xml:space="preserve">, standardized beta coefficient; </w:t>
      </w:r>
      <w:proofErr w:type="spellStart"/>
      <w:r w:rsidRPr="00DA6FC9">
        <w:rPr>
          <w:rFonts w:eastAsiaTheme="minorHAnsi" w:cs="Times New Roman"/>
          <w:sz w:val="18"/>
          <w:szCs w:val="18"/>
        </w:rPr>
        <w:t>lwr</w:t>
      </w:r>
      <w:proofErr w:type="spellEnd"/>
      <w:r w:rsidRPr="00DA6FC9">
        <w:rPr>
          <w:rFonts w:eastAsiaTheme="minorHAnsi" w:cs="Times New Roman"/>
          <w:sz w:val="18"/>
          <w:szCs w:val="18"/>
        </w:rPr>
        <w:t xml:space="preserve">, </w:t>
      </w:r>
      <w:proofErr w:type="spellStart"/>
      <w:r w:rsidRPr="00DA6FC9">
        <w:rPr>
          <w:rFonts w:eastAsiaTheme="minorHAnsi" w:cs="Times New Roman"/>
          <w:sz w:val="18"/>
          <w:szCs w:val="18"/>
        </w:rPr>
        <w:t>upr</w:t>
      </w:r>
      <w:proofErr w:type="spellEnd"/>
      <w:r w:rsidRPr="00DA6FC9">
        <w:rPr>
          <w:rFonts w:eastAsiaTheme="minorHAnsi" w:cs="Times New Roman"/>
          <w:sz w:val="18"/>
          <w:szCs w:val="18"/>
        </w:rPr>
        <w:t>, denote the lower and upper bounds of the 95% confidence intervals for these coefficients</w:t>
      </w:r>
    </w:p>
    <w:p w:rsidR="00AB3FBB" w:rsidRDefault="00E16920"/>
    <w:p w:rsidR="00E16920" w:rsidRDefault="00E16920"/>
    <w:p w:rsidR="00E16920" w:rsidRPr="00DA6FC9" w:rsidRDefault="00E16920" w:rsidP="00E16920">
      <w:pPr>
        <w:rPr>
          <w:rFonts w:eastAsiaTheme="minorHAnsi" w:cs="Times New Roman"/>
          <w:sz w:val="18"/>
          <w:szCs w:val="18"/>
        </w:rPr>
      </w:pPr>
      <w:r w:rsidRPr="00DA6FC9">
        <w:rPr>
          <w:rFonts w:eastAsiaTheme="minorHAnsi" w:cs="Times New Roman"/>
          <w:sz w:val="18"/>
          <w:szCs w:val="18"/>
        </w:rPr>
        <w:t>Supplement table 2. Related factor of PPOI in multiple regression analysis and finally selected model.</w:t>
      </w:r>
    </w:p>
    <w:p w:rsidR="00E16920" w:rsidRPr="00DA6FC9" w:rsidRDefault="00E16920" w:rsidP="00E16920">
      <w:pPr>
        <w:rPr>
          <w:rFonts w:eastAsiaTheme="minorHAnsi" w:cs="Times New Roman"/>
          <w:sz w:val="18"/>
          <w:szCs w:val="18"/>
        </w:rPr>
      </w:pPr>
    </w:p>
    <w:tbl>
      <w:tblPr>
        <w:tblW w:w="682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7"/>
        <w:gridCol w:w="631"/>
        <w:gridCol w:w="631"/>
        <w:gridCol w:w="631"/>
        <w:gridCol w:w="631"/>
        <w:gridCol w:w="631"/>
        <w:gridCol w:w="660"/>
        <w:gridCol w:w="602"/>
        <w:gridCol w:w="631"/>
        <w:gridCol w:w="631"/>
      </w:tblGrid>
      <w:tr w:rsidR="00E16920" w:rsidRPr="00DA6FC9" w:rsidTr="004F6E72">
        <w:trPr>
          <w:trHeight w:val="345"/>
        </w:trPr>
        <w:tc>
          <w:tcPr>
            <w:tcW w:w="1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>final selected model</w:t>
            </w:r>
          </w:p>
        </w:tc>
      </w:tr>
      <w:tr w:rsidR="00E16920" w:rsidRPr="00DA6FC9" w:rsidTr="004F6E72">
        <w:trPr>
          <w:trHeight w:val="345"/>
        </w:trPr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OR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lcl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ucl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OR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lcl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ucl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E16920" w:rsidRPr="00DA6FC9" w:rsidTr="004F6E72">
        <w:trPr>
          <w:trHeight w:val="345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.328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3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.117</w:t>
            </w: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Initial </w:t>
            </w: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Hb</w:t>
            </w:r>
            <w:proofErr w:type="spellEnd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.977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Initial PLT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.483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Albumin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.856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CK</w:t>
            </w: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.024</w:t>
            </w: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Initial lactate</w:t>
            </w:r>
            <w:r w:rsidRPr="00DA6FC9"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.340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293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Peak lactate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.115</w:t>
            </w:r>
          </w:p>
        </w:tc>
      </w:tr>
      <w:tr w:rsidR="00E16920" w:rsidRPr="00DA6FC9" w:rsidTr="004F6E72">
        <w:trPr>
          <w:trHeight w:val="293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Inotropics</w:t>
            </w:r>
            <w:proofErr w:type="spellEnd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 and vasopressor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.612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74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Crystalloid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.904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lastRenderedPageBreak/>
              <w:t>pRBC</w:t>
            </w:r>
            <w:proofErr w:type="spellEnd"/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 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.787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FFP 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.441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.027</w:t>
            </w: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PC  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.594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 xml:space="preserve">AIS of abdomen           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.387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2.52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.147</w:t>
            </w:r>
          </w:p>
        </w:tc>
      </w:tr>
      <w:tr w:rsidR="00E16920" w:rsidRPr="00DA6FC9" w:rsidTr="004F6E72">
        <w:trPr>
          <w:trHeight w:val="330"/>
        </w:trPr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ISS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sz w:val="18"/>
                <w:szCs w:val="18"/>
              </w:rPr>
            </w:pPr>
            <w:r w:rsidRPr="00DA6FC9">
              <w:rPr>
                <w:rFonts w:eastAsiaTheme="minorHAnsi" w:cs="Times New Roman"/>
                <w:color w:val="000000"/>
                <w:sz w:val="18"/>
                <w:szCs w:val="18"/>
              </w:rPr>
              <w:t>.831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kern w:val="0"/>
                <w:sz w:val="18"/>
                <w:szCs w:val="18"/>
              </w:rPr>
            </w:pPr>
          </w:p>
        </w:tc>
      </w:tr>
      <w:tr w:rsidR="00E16920" w:rsidRPr="00DA6FC9" w:rsidTr="004F6E72">
        <w:trPr>
          <w:trHeight w:val="345"/>
        </w:trPr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16920" w:rsidRPr="00DA6FC9" w:rsidRDefault="00E16920" w:rsidP="004F6E72">
            <w:pPr>
              <w:jc w:val="left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16920" w:rsidRPr="00DA6FC9" w:rsidRDefault="00E16920" w:rsidP="004F6E72">
            <w:pPr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E16920" w:rsidRPr="00E16920" w:rsidRDefault="00E16920">
      <w:pPr>
        <w:rPr>
          <w:rFonts w:hint="eastAsia"/>
        </w:rPr>
      </w:pPr>
      <w:proofErr w:type="spellStart"/>
      <w:r w:rsidRPr="00DA6FC9">
        <w:rPr>
          <w:rFonts w:eastAsiaTheme="minorHAnsi" w:cs="Times New Roman"/>
          <w:color w:val="000000"/>
          <w:spacing w:val="-8"/>
          <w:sz w:val="18"/>
          <w:szCs w:val="18"/>
        </w:rPr>
        <w:t>lwr</w:t>
      </w:r>
      <w:proofErr w:type="spellEnd"/>
      <w:r w:rsidRPr="00DA6FC9">
        <w:rPr>
          <w:rFonts w:eastAsiaTheme="minorHAnsi" w:cs="Times New Roman"/>
          <w:color w:val="000000"/>
          <w:spacing w:val="-8"/>
          <w:sz w:val="18"/>
          <w:szCs w:val="18"/>
        </w:rPr>
        <w:t xml:space="preserve">, </w:t>
      </w:r>
      <w:proofErr w:type="spellStart"/>
      <w:r w:rsidRPr="00DA6FC9">
        <w:rPr>
          <w:rFonts w:eastAsiaTheme="minorHAnsi" w:cs="Times New Roman"/>
          <w:color w:val="000000"/>
          <w:spacing w:val="-8"/>
          <w:sz w:val="18"/>
          <w:szCs w:val="18"/>
        </w:rPr>
        <w:t>upr</w:t>
      </w:r>
      <w:proofErr w:type="spellEnd"/>
      <w:r w:rsidRPr="00DA6FC9">
        <w:rPr>
          <w:rFonts w:eastAsiaTheme="minorHAnsi" w:cs="Times New Roman"/>
          <w:color w:val="000000"/>
          <w:spacing w:val="-8"/>
          <w:sz w:val="18"/>
          <w:szCs w:val="18"/>
        </w:rPr>
        <w:t>, denote the lower and upper bounds of the 95% confidence intervals for these coefficients</w:t>
      </w:r>
      <w:bookmarkStart w:id="0" w:name="_GoBack"/>
      <w:bookmarkEnd w:id="0"/>
    </w:p>
    <w:sectPr w:rsidR="00E16920" w:rsidRPr="00E1692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20"/>
    <w:rsid w:val="00386DE9"/>
    <w:rsid w:val="005A595E"/>
    <w:rsid w:val="00E1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ECF82"/>
  <w15:chartTrackingRefBased/>
  <w15:docId w15:val="{E4FBC841-F5E9-49B9-ABDC-759DCC85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2024-01-10T10:44:00Z</dcterms:created>
  <dcterms:modified xsi:type="dcterms:W3CDTF">2024-01-10T10:45:00Z</dcterms:modified>
</cp:coreProperties>
</file>