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460" w:type="dxa"/>
        <w:tblInd w:w="-1240" w:type="dxa"/>
        <w:tblLook w:val="04A0" w:firstRow="1" w:lastRow="0" w:firstColumn="1" w:lastColumn="0" w:noHBand="0" w:noVBand="1"/>
      </w:tblPr>
      <w:tblGrid>
        <w:gridCol w:w="6060"/>
        <w:gridCol w:w="2480"/>
        <w:gridCol w:w="1980"/>
        <w:gridCol w:w="1980"/>
        <w:gridCol w:w="1980"/>
        <w:gridCol w:w="1980"/>
      </w:tblGrid>
      <w:tr w:rsidR="00EB608D" w:rsidRPr="00EB608D" w14:paraId="225A57BF" w14:textId="77777777" w:rsidTr="00EB608D">
        <w:trPr>
          <w:trHeight w:val="320"/>
        </w:trPr>
        <w:tc>
          <w:tcPr>
            <w:tcW w:w="60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2EC8C8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  <w:tc>
          <w:tcPr>
            <w:tcW w:w="24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D97D91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Pancreatic cancer</w:t>
            </w:r>
          </w:p>
        </w:tc>
        <w:tc>
          <w:tcPr>
            <w:tcW w:w="19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B30682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Liver cancer</w:t>
            </w:r>
          </w:p>
        </w:tc>
        <w:tc>
          <w:tcPr>
            <w:tcW w:w="19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0D731B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Prostate cancer</w:t>
            </w:r>
          </w:p>
        </w:tc>
        <w:tc>
          <w:tcPr>
            <w:tcW w:w="19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05B066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Renal Cell Carcinoma</w:t>
            </w:r>
          </w:p>
        </w:tc>
        <w:tc>
          <w:tcPr>
            <w:tcW w:w="19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4CE782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>Tumor (unclassified)</w:t>
            </w:r>
          </w:p>
        </w:tc>
      </w:tr>
      <w:tr w:rsidR="00EB608D" w:rsidRPr="00EB608D" w14:paraId="6D36ACD0" w14:textId="77777777" w:rsidTr="00EB608D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502D7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Total Cases of "No Consequences </w:t>
            </w:r>
            <w:proofErr w:type="gramStart"/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Or</w:t>
            </w:r>
            <w:proofErr w:type="gramEnd"/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Impact To Patient"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AAE4BF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1649ED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1F016F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86CE39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244CF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26</w:t>
            </w:r>
          </w:p>
        </w:tc>
      </w:tr>
      <w:tr w:rsidR="00EB608D" w:rsidRPr="00EB608D" w14:paraId="6CF413FB" w14:textId="77777777" w:rsidTr="00EB608D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08BE4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Failure to Deliver Energy; Energy Output Problem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538C0E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30FA50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FF810A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063C64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47A791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</w:tr>
      <w:tr w:rsidR="00EB608D" w:rsidRPr="00EB608D" w14:paraId="7D65EDE4" w14:textId="77777777" w:rsidTr="00EB608D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F67C3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Computer Software Problem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2C8D1D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E733E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7E5F8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0E29C4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6539C5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</w:tr>
      <w:tr w:rsidR="00EB608D" w:rsidRPr="00EB608D" w14:paraId="7EF22A77" w14:textId="77777777" w:rsidTr="00EB608D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642DED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Communication or Transmission Problem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2BEBC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BD969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063F1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36F1C3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E59E2E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4</w:t>
            </w:r>
          </w:p>
        </w:tc>
      </w:tr>
      <w:tr w:rsidR="00EB608D" w:rsidRPr="00EB608D" w14:paraId="4AD14FCE" w14:textId="77777777" w:rsidTr="00EB608D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541CAE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Temperature Problem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DD0604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3CBA3E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C1C0DA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104D5A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744D96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</w:tr>
      <w:tr w:rsidR="00EB608D" w:rsidRPr="00EB608D" w14:paraId="087E0AD8" w14:textId="77777777" w:rsidTr="00EB608D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EF6348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Device Stops Intermittently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0AC01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937CF3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2D6746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DF989C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EE6AA5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</w:tr>
      <w:tr w:rsidR="00EB608D" w:rsidRPr="00EB608D" w14:paraId="005679EF" w14:textId="77777777" w:rsidTr="00EB608D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2BE35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kern w:val="0"/>
                <w:sz w:val="20"/>
                <w:szCs w:val="20"/>
                <w14:ligatures w14:val="none"/>
              </w:rPr>
              <w:t xml:space="preserve"> Arcing of Electrodes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F7EADE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FA2AE6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4CBB1B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2D6E6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EAF218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</w:tr>
      <w:tr w:rsidR="00EB608D" w:rsidRPr="00EB608D" w14:paraId="73B65B9F" w14:textId="77777777" w:rsidTr="00EB608D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907901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Saturation Signal and the Cable Has Been Replaced Multiple Times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7ED12B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2B0A23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30B07F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EFC4A3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78C84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</w:tr>
      <w:tr w:rsidR="00EB608D" w:rsidRPr="00EB608D" w14:paraId="7A0FDA74" w14:textId="77777777" w:rsidTr="00EB608D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E5E165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Failure of Device to Self-Test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4A932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DBC446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05747E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52CF0F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E23CB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</w:tr>
      <w:tr w:rsidR="00EB608D" w:rsidRPr="00EB608D" w14:paraId="3B676599" w14:textId="77777777" w:rsidTr="00EB608D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3C8312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Detachment of Device or Device Component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7D3391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2FF5FA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FC496A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99604B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0FEF97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</w:tr>
      <w:tr w:rsidR="00EB608D" w:rsidRPr="00EB608D" w14:paraId="7DEBF579" w14:textId="77777777" w:rsidTr="00EB608D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B16E16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Power Problem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8EAC1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B2C0C3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9B9BB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76F9F2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5FAFE6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</w:tr>
      <w:tr w:rsidR="00EB608D" w:rsidRPr="00EB608D" w14:paraId="6B952483" w14:textId="77777777" w:rsidTr="00EB608D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352AF3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Low Sensing Threshold; Device Sensing Problem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BDA030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75190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C0F287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251091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F95741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</w:tr>
      <w:tr w:rsidR="00EB608D" w:rsidRPr="00EB608D" w14:paraId="7C5B7939" w14:textId="77777777" w:rsidTr="00EB608D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6B5DE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Pacing Problem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BDE4A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AB9227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12B0C5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43DCC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9398D9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</w:tr>
      <w:tr w:rsidR="00EB608D" w:rsidRPr="00EB608D" w14:paraId="4201A5CA" w14:textId="77777777" w:rsidTr="00EB608D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4668FB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Device Remains Activated; Unexpected Shutdown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3646F8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4D4D26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954F00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45C36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526537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</w:tr>
      <w:tr w:rsidR="00EB608D" w:rsidRPr="00EB608D" w14:paraId="2D214C89" w14:textId="77777777" w:rsidTr="00EB608D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421E6B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Firing Problem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95E3EA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530D9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3FA816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2010C3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FC83A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</w:tr>
      <w:tr w:rsidR="00EB608D" w:rsidRPr="00EB608D" w14:paraId="53E50560" w14:textId="77777777" w:rsidTr="00EB608D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81FA29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Charging Problem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66E14B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DDD163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B6A652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176C16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9A48BA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</w:tr>
      <w:tr w:rsidR="00EB608D" w:rsidRPr="00EB608D" w14:paraId="202A4D1C" w14:textId="77777777" w:rsidTr="00EB608D">
        <w:trPr>
          <w:trHeight w:val="300"/>
        </w:trPr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0C0CBE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Material Discolored; Melted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198D6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610BFB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56589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E5324E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7A5A3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</w:tr>
      <w:tr w:rsidR="00EB608D" w:rsidRPr="00EB608D" w14:paraId="2DEAC7D2" w14:textId="77777777" w:rsidTr="00EB608D">
        <w:trPr>
          <w:trHeight w:val="320"/>
        </w:trPr>
        <w:tc>
          <w:tcPr>
            <w:tcW w:w="60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DCFE6C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Device Displays Incorrect Message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192124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194CD9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A61AD0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5F92AD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8ACD16" w14:textId="77777777" w:rsidR="00EB608D" w:rsidRPr="00EB608D" w:rsidRDefault="00EB608D" w:rsidP="00EB608D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608D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</w:tr>
    </w:tbl>
    <w:p w14:paraId="67F9CFF8" w14:textId="77777777" w:rsidR="00EB608D" w:rsidRDefault="00EB608D">
      <w:pPr>
        <w:rPr>
          <w:rFonts w:ascii="Times New Roman" w:hAnsi="Times New Roman" w:cs="Times New Roman"/>
          <w:b/>
          <w:bCs/>
        </w:rPr>
        <w:sectPr w:rsidR="00EB608D" w:rsidSect="00EB608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EB608D">
        <w:rPr>
          <w:rFonts w:ascii="Times New Roman" w:hAnsi="Times New Roman" w:cs="Times New Roman"/>
          <w:b/>
          <w:bCs/>
        </w:rPr>
        <w:t xml:space="preserve">Table S1 </w:t>
      </w:r>
      <w:r w:rsidRPr="00EB608D">
        <w:rPr>
          <w:rFonts w:ascii="Times New Roman" w:hAnsi="Times New Roman" w:cs="Times New Roman"/>
          <w:b/>
          <w:bCs/>
        </w:rPr>
        <w:t>The specific causes of device failure associated with "No Consequences or Impact to Patient" events.</w:t>
      </w:r>
    </w:p>
    <w:tbl>
      <w:tblPr>
        <w:tblW w:w="13300" w:type="dxa"/>
        <w:tblLook w:val="04A0" w:firstRow="1" w:lastRow="0" w:firstColumn="1" w:lastColumn="0" w:noHBand="0" w:noVBand="1"/>
      </w:tblPr>
      <w:tblGrid>
        <w:gridCol w:w="3020"/>
        <w:gridCol w:w="2440"/>
        <w:gridCol w:w="2440"/>
        <w:gridCol w:w="2280"/>
        <w:gridCol w:w="3120"/>
      </w:tblGrid>
      <w:tr w:rsidR="00130457" w:rsidRPr="00130457" w14:paraId="3D3CDBCE" w14:textId="77777777" w:rsidTr="00130457">
        <w:trPr>
          <w:trHeight w:val="320"/>
        </w:trPr>
        <w:tc>
          <w:tcPr>
            <w:tcW w:w="30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9B6C85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Specific Adverse Event</w:t>
            </w:r>
          </w:p>
        </w:tc>
        <w:tc>
          <w:tcPr>
            <w:tcW w:w="24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9F07E7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Number of Cases (n=87)</w:t>
            </w:r>
          </w:p>
        </w:tc>
        <w:tc>
          <w:tcPr>
            <w:tcW w:w="24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FEFDBD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Percentage (%)</w:t>
            </w:r>
          </w:p>
        </w:tc>
        <w:tc>
          <w:tcPr>
            <w:tcW w:w="22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5906D0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Severity (CTCAE v5.0)</w:t>
            </w:r>
          </w:p>
        </w:tc>
        <w:tc>
          <w:tcPr>
            <w:tcW w:w="31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673A85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Notes</w:t>
            </w:r>
          </w:p>
        </w:tc>
      </w:tr>
      <w:tr w:rsidR="00130457" w:rsidRPr="00130457" w14:paraId="6295598C" w14:textId="77777777" w:rsidTr="00130457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93F5B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Anemia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077E0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6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53A2D9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6.90%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B0379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3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10BFA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Most common hematologic AE</w:t>
            </w:r>
          </w:p>
        </w:tc>
      </w:tr>
      <w:tr w:rsidR="00130457" w:rsidRPr="00130457" w14:paraId="22A13424" w14:textId="77777777" w:rsidTr="00130457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94700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Thrombocytopenia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457723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F82CAB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1.10%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D66361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3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F501D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</w:p>
        </w:tc>
      </w:tr>
      <w:tr w:rsidR="00130457" w:rsidRPr="00130457" w14:paraId="35F9E646" w14:textId="77777777" w:rsidTr="00130457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5A071F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Atrial fibrillation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CFF306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AB00F3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1.10%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046F6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3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BF3FA9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</w:p>
        </w:tc>
      </w:tr>
      <w:tr w:rsidR="00130457" w:rsidRPr="00130457" w14:paraId="2037079C" w14:textId="77777777" w:rsidTr="00130457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3E7E4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Cardiac arrest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E3F536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2FB39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1.10%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AC950C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4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EB0F1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Full recovery</w:t>
            </w:r>
          </w:p>
        </w:tc>
      </w:tr>
      <w:tr w:rsidR="00130457" w:rsidRPr="00130457" w14:paraId="02925D86" w14:textId="77777777" w:rsidTr="00130457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2BC163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Cardiopulmonary arrest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A6EB5F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A097D1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1.10%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ED13F4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3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23481D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</w:p>
        </w:tc>
      </w:tr>
      <w:tr w:rsidR="00130457" w:rsidRPr="00130457" w14:paraId="6F57905B" w14:textId="77777777" w:rsidTr="00130457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1AA11D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Ventricular arrhythmia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A3C1A9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493EFF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1.10%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0284DE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3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B01663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</w:p>
        </w:tc>
      </w:tr>
      <w:tr w:rsidR="00130457" w:rsidRPr="00130457" w14:paraId="50663C2E" w14:textId="77777777" w:rsidTr="00130457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49DC56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Abdominal 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68AA9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5250CE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3.40%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F2DFC0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3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EBEB0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</w:p>
        </w:tc>
      </w:tr>
      <w:tr w:rsidR="00130457" w:rsidRPr="00130457" w14:paraId="3F6C3B78" w14:textId="77777777" w:rsidTr="00130457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1F8D2B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Gastrointestinal hemorrhage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77B05E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B5E8D5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3.40%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1EF53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3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37029E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</w:p>
        </w:tc>
      </w:tr>
      <w:tr w:rsidR="00130457" w:rsidRPr="00130457" w14:paraId="4DDA2B62" w14:textId="77777777" w:rsidTr="00130457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323CCA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Pancreatitis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52F530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950A2E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2.30%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B45515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3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106AF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</w:p>
        </w:tc>
      </w:tr>
      <w:tr w:rsidR="00130457" w:rsidRPr="00130457" w14:paraId="3589BE0F" w14:textId="77777777" w:rsidTr="00130457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BF3734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Duodenal obstruction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58F3F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45370E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1.10%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5E05C1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3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0F85B7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</w:p>
        </w:tc>
      </w:tr>
      <w:tr w:rsidR="00130457" w:rsidRPr="00130457" w14:paraId="6C86EA1D" w14:textId="77777777" w:rsidTr="00130457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D139B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Sepsis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F5BFBB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93909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5.70%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9DD6CD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3-5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4649B7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 fatal case</w:t>
            </w:r>
          </w:p>
        </w:tc>
      </w:tr>
      <w:tr w:rsidR="00130457" w:rsidRPr="00130457" w14:paraId="64BDB9F9" w14:textId="77777777" w:rsidTr="00130457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04550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Septic shock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FFBB64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4E768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3.40%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EE7931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4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AC22BF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</w:p>
        </w:tc>
      </w:tr>
      <w:tr w:rsidR="00130457" w:rsidRPr="00130457" w14:paraId="2CCCD4EF" w14:textId="77777777" w:rsidTr="00130457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47553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Abdominal abscess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65D243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401767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2.30%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CE93B2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3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05063C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</w:p>
        </w:tc>
      </w:tr>
      <w:tr w:rsidR="00130457" w:rsidRPr="00130457" w14:paraId="6F6C20C4" w14:textId="77777777" w:rsidTr="00130457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1A3F3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Biliary tract infection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CB73EC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B0BFC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1.10%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77A7ED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3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1FFB8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</w:p>
        </w:tc>
      </w:tr>
      <w:tr w:rsidR="00130457" w:rsidRPr="00130457" w14:paraId="7C537192" w14:textId="77777777" w:rsidTr="00130457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1E0C3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Arterial hemorrhage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885F7F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C46FFF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1.10%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0929A2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4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8EF4D4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Fatal</w:t>
            </w:r>
          </w:p>
        </w:tc>
      </w:tr>
      <w:tr w:rsidR="00130457" w:rsidRPr="00130457" w14:paraId="6E51BBAA" w14:textId="77777777" w:rsidTr="00130457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38DCB6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Vascular pseudoaneurysm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7F089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37703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1.10%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096D41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4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B1352D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Fatal</w:t>
            </w:r>
          </w:p>
        </w:tc>
      </w:tr>
      <w:tr w:rsidR="00130457" w:rsidRPr="00130457" w14:paraId="1A488114" w14:textId="77777777" w:rsidTr="00130457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994B10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Post-procedural bile leak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18AA4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9089A6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1.10%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D7781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3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DE4D4D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</w:p>
        </w:tc>
      </w:tr>
      <w:tr w:rsidR="00130457" w:rsidRPr="00130457" w14:paraId="7BFEA638" w14:textId="77777777" w:rsidTr="00130457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CAAB7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Ureteric injury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7E0F24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1797B1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1.10%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23434F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3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D9F7A8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</w:p>
        </w:tc>
      </w:tr>
      <w:tr w:rsidR="00130457" w:rsidRPr="00130457" w14:paraId="53185599" w14:textId="77777777" w:rsidTr="00130457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3BA967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Hypoalbuminemia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EC662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6D8215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1.10%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24295C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3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537E12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</w:p>
        </w:tc>
      </w:tr>
      <w:tr w:rsidR="00130457" w:rsidRPr="00130457" w14:paraId="5108EA2D" w14:textId="77777777" w:rsidTr="00130457">
        <w:trPr>
          <w:trHeight w:val="320"/>
        </w:trPr>
        <w:tc>
          <w:tcPr>
            <w:tcW w:w="3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98BF59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Postoperative pancreatic fistula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F1A155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C71836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3.40%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F8C3C1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1-2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7AB1EE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All resolved</w:t>
            </w:r>
          </w:p>
        </w:tc>
      </w:tr>
    </w:tbl>
    <w:p w14:paraId="60D6B775" w14:textId="1BB062C3" w:rsidR="00130457" w:rsidRDefault="00130457">
      <w:pPr>
        <w:rPr>
          <w:rFonts w:ascii="Times New Roman" w:hAnsi="Times New Roman" w:cs="Times New Roman"/>
          <w:b/>
          <w:bCs/>
        </w:rPr>
        <w:sectPr w:rsidR="00130457" w:rsidSect="00EB608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b/>
          <w:bCs/>
        </w:rPr>
        <w:t xml:space="preserve">Table S2 </w:t>
      </w:r>
      <w:r w:rsidRPr="00130457">
        <w:rPr>
          <w:rFonts w:ascii="Times New Roman" w:hAnsi="Times New Roman" w:cs="Times New Roman"/>
          <w:b/>
          <w:bCs/>
        </w:rPr>
        <w:t>Occurrence of adverse events with Nanoknife treatment in the DIRECT cohort</w:t>
      </w:r>
      <w:r>
        <w:rPr>
          <w:rFonts w:ascii="Times New Roman" w:hAnsi="Times New Roman" w:cs="Times New Roman"/>
          <w:b/>
          <w:bCs/>
        </w:rPr>
        <w:t>.</w:t>
      </w:r>
    </w:p>
    <w:tbl>
      <w:tblPr>
        <w:tblW w:w="18740" w:type="dxa"/>
        <w:tblInd w:w="-720" w:type="dxa"/>
        <w:tblLook w:val="04A0" w:firstRow="1" w:lastRow="0" w:firstColumn="1" w:lastColumn="0" w:noHBand="0" w:noVBand="1"/>
      </w:tblPr>
      <w:tblGrid>
        <w:gridCol w:w="2520"/>
        <w:gridCol w:w="2200"/>
        <w:gridCol w:w="2200"/>
        <w:gridCol w:w="2340"/>
        <w:gridCol w:w="3020"/>
        <w:gridCol w:w="3460"/>
        <w:gridCol w:w="3000"/>
      </w:tblGrid>
      <w:tr w:rsidR="00130457" w:rsidRPr="00130457" w14:paraId="5BF8373A" w14:textId="77777777" w:rsidTr="00130457">
        <w:trPr>
          <w:trHeight w:val="320"/>
        </w:trPr>
        <w:tc>
          <w:tcPr>
            <w:tcW w:w="25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F06E4A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Specific Adverse Event</w:t>
            </w:r>
          </w:p>
        </w:tc>
        <w:tc>
          <w:tcPr>
            <w:tcW w:w="22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C3D2CA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Number of Cases</w:t>
            </w:r>
          </w:p>
        </w:tc>
        <w:tc>
          <w:tcPr>
            <w:tcW w:w="22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7A7B47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Percentage (%)</w:t>
            </w:r>
          </w:p>
        </w:tc>
        <w:tc>
          <w:tcPr>
            <w:tcW w:w="23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D84236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Severity (CTCAE v5.0)</w:t>
            </w:r>
          </w:p>
        </w:tc>
        <w:tc>
          <w:tcPr>
            <w:tcW w:w="30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70EF48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Relation to IRE Procedure</w:t>
            </w:r>
          </w:p>
        </w:tc>
        <w:tc>
          <w:tcPr>
            <w:tcW w:w="34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985294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Timeframe (Most Common Onset)</w:t>
            </w:r>
          </w:p>
        </w:tc>
        <w:tc>
          <w:tcPr>
            <w:tcW w:w="30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A4E52A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Notes</w:t>
            </w:r>
          </w:p>
        </w:tc>
      </w:tr>
      <w:tr w:rsidR="00130457" w:rsidRPr="00130457" w14:paraId="11597DB9" w14:textId="77777777" w:rsidTr="00130457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6B8409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Hematuria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B5308D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46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145E8C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38.00%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7C0C16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1-2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E858C5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31.4% related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A260EB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0-30 days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6D1208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Most common AE</w:t>
            </w:r>
          </w:p>
        </w:tc>
      </w:tr>
      <w:tr w:rsidR="00130457" w:rsidRPr="00130457" w14:paraId="3C0898CF" w14:textId="77777777" w:rsidTr="00130457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8DA41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Dysuria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19C45B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8EC19C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13.20%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A63C89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1-2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6D3CD2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9.9% related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C31116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0-30 days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738029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Resolved spontaneously</w:t>
            </w:r>
          </w:p>
        </w:tc>
      </w:tr>
      <w:tr w:rsidR="00130457" w:rsidRPr="00130457" w14:paraId="170AE6F8" w14:textId="77777777" w:rsidTr="00130457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DB170A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Urinary Retention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FAC4E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14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205B9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11.60%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B27ECB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1-3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B723DC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10.7% related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E7A144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0-30 days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2685F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2 Grade 3 cases</w:t>
            </w:r>
          </w:p>
        </w:tc>
      </w:tr>
      <w:tr w:rsidR="00130457" w:rsidRPr="00130457" w14:paraId="3C81C5C7" w14:textId="77777777" w:rsidTr="00130457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B857F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Micturition Urgency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D24F7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14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8FEAAD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11.60%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2ACB9C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1-2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D1F491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11.6% related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A030CC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0-30 days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CDEF2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</w:p>
        </w:tc>
      </w:tr>
      <w:tr w:rsidR="00130457" w:rsidRPr="00130457" w14:paraId="77B6F56B" w14:textId="77777777" w:rsidTr="00130457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8D314B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Pollakiuria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A8E776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C44BD9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9.90%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9E7D3A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1-2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36F927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9.1% related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013A43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0-30 days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5082A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</w:p>
        </w:tc>
      </w:tr>
      <w:tr w:rsidR="00130457" w:rsidRPr="00130457" w14:paraId="2365F17E" w14:textId="77777777" w:rsidTr="00130457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1F29F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Erectile Dysfunction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F59535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69C4C2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9.90%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AE0A4A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1-2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CD7B20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9.9% related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F91D9D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30-90 days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20992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Transient in most cases</w:t>
            </w:r>
          </w:p>
        </w:tc>
      </w:tr>
      <w:tr w:rsidR="00130457" w:rsidRPr="00130457" w14:paraId="2FA32FBF" w14:textId="77777777" w:rsidTr="00130457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EE453E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Hematospermia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E32688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9DC11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9.90%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C358B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1-2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EE645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9.9% related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04B78F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30-90 days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02E8A0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Resolved without intervention</w:t>
            </w:r>
          </w:p>
        </w:tc>
      </w:tr>
      <w:tr w:rsidR="00130457" w:rsidRPr="00130457" w14:paraId="44E3BD64" w14:textId="77777777" w:rsidTr="00130457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6B8243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Urinary Retention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710FF2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7D74F5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1.70%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FC9DC4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D3BFA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Definite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29C25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0-30 days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9D055F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Required catheterization</w:t>
            </w:r>
          </w:p>
        </w:tc>
      </w:tr>
      <w:tr w:rsidR="00130457" w:rsidRPr="00130457" w14:paraId="5E0CC826" w14:textId="77777777" w:rsidTr="00130457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E581C9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Bladder Spasm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B101C4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D9EE2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0.80%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E52669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F499C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Definite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7B9BE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0-30 days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5D8038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</w:p>
        </w:tc>
      </w:tr>
      <w:tr w:rsidR="00130457" w:rsidRPr="00130457" w14:paraId="4C206B18" w14:textId="77777777" w:rsidTr="00130457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67318C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Abdominal Pain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4963C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64557C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0.80%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306025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E54D13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Definite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CA9F60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0-1 day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511F09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Self-resolved</w:t>
            </w:r>
          </w:p>
        </w:tc>
      </w:tr>
      <w:tr w:rsidR="00130457" w:rsidRPr="00130457" w14:paraId="20B72917" w14:textId="77777777" w:rsidTr="00130457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B954DC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Rectourethral Fistula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926EE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575C56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0.80%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E5463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78519F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Definite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E0441C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90 days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A1D00B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Resolved with SPC</w:t>
            </w:r>
          </w:p>
        </w:tc>
      </w:tr>
      <w:tr w:rsidR="00130457" w:rsidRPr="00130457" w14:paraId="743E8B9E" w14:textId="77777777" w:rsidTr="00130457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B00AD5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Testicular Pain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9C5F0D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F74F1C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0.80%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A2D9C3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88D997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Unrelated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106832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90 days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A2733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Non-procedure-related</w:t>
            </w:r>
          </w:p>
        </w:tc>
      </w:tr>
      <w:tr w:rsidR="00130457" w:rsidRPr="00130457" w14:paraId="62594B3C" w14:textId="77777777" w:rsidTr="00130457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F202A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Pulmonary Embolism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1B72A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DC79CE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0.80%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39D2D8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3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5A5773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Unrelated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9AC58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90 days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B59671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</w:p>
        </w:tc>
      </w:tr>
      <w:tr w:rsidR="00130457" w:rsidRPr="00130457" w14:paraId="6253A9F5" w14:textId="77777777" w:rsidTr="00130457">
        <w:trPr>
          <w:trHeight w:val="320"/>
        </w:trPr>
        <w:tc>
          <w:tcPr>
            <w:tcW w:w="25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A82300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Deep Vein Thrombosis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53878C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83E9D0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0.80%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ADB63E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Grade 3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352EA7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Unrelated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4BBD78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90 days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B087B9" w14:textId="77777777" w:rsidR="00130457" w:rsidRPr="00130457" w:rsidRDefault="00130457" w:rsidP="00130457">
            <w:pPr>
              <w:widowControl/>
              <w:spacing w:after="0" w:line="240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130457">
              <w:rPr>
                <w:rFonts w:ascii="Times New Roman" w:eastAsia="DengXian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</w:p>
        </w:tc>
      </w:tr>
    </w:tbl>
    <w:p w14:paraId="28F2F5EB" w14:textId="56386943" w:rsidR="00CA47E9" w:rsidRPr="00EB608D" w:rsidRDefault="00130457">
      <w:pPr>
        <w:rPr>
          <w:rFonts w:ascii="Times New Roman" w:hAnsi="Times New Roman" w:cs="Times New Roman" w:hint="eastAsia"/>
          <w:b/>
          <w:bCs/>
        </w:rPr>
      </w:pPr>
      <w:r w:rsidRPr="00130457">
        <w:rPr>
          <w:rFonts w:ascii="Times New Roman" w:hAnsi="Times New Roman" w:cs="Times New Roman"/>
          <w:b/>
          <w:bCs/>
        </w:rPr>
        <w:t>Table S</w:t>
      </w:r>
      <w:r>
        <w:rPr>
          <w:rFonts w:ascii="Times New Roman" w:hAnsi="Times New Roman" w:cs="Times New Roman"/>
          <w:b/>
          <w:bCs/>
        </w:rPr>
        <w:t>3</w:t>
      </w:r>
      <w:r w:rsidRPr="00130457">
        <w:rPr>
          <w:rFonts w:ascii="Times New Roman" w:hAnsi="Times New Roman" w:cs="Times New Roman"/>
          <w:b/>
          <w:bCs/>
        </w:rPr>
        <w:t xml:space="preserve"> Occurrence of adverse events with Nanoknife treatment in the </w:t>
      </w:r>
      <w:r>
        <w:rPr>
          <w:rFonts w:ascii="Times New Roman" w:hAnsi="Times New Roman" w:cs="Times New Roman"/>
          <w:b/>
          <w:bCs/>
        </w:rPr>
        <w:t xml:space="preserve">PRESERVE </w:t>
      </w:r>
      <w:r w:rsidRPr="00130457">
        <w:rPr>
          <w:rFonts w:ascii="Times New Roman" w:hAnsi="Times New Roman" w:cs="Times New Roman"/>
          <w:b/>
          <w:bCs/>
        </w:rPr>
        <w:t>cohort</w:t>
      </w:r>
      <w:r>
        <w:rPr>
          <w:rFonts w:ascii="Times New Roman" w:hAnsi="Times New Roman" w:cs="Times New Roman"/>
          <w:b/>
          <w:bCs/>
        </w:rPr>
        <w:t>.</w:t>
      </w:r>
    </w:p>
    <w:sectPr w:rsidR="00CA47E9" w:rsidRPr="00EB608D" w:rsidSect="00130457">
      <w:pgSz w:w="20160" w:h="1224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A10"/>
    <w:rsid w:val="000131B4"/>
    <w:rsid w:val="00027BE7"/>
    <w:rsid w:val="00046480"/>
    <w:rsid w:val="00046E6F"/>
    <w:rsid w:val="000B1575"/>
    <w:rsid w:val="000F0FA9"/>
    <w:rsid w:val="001262EC"/>
    <w:rsid w:val="00130457"/>
    <w:rsid w:val="00173815"/>
    <w:rsid w:val="001A02FA"/>
    <w:rsid w:val="001B05AD"/>
    <w:rsid w:val="00281778"/>
    <w:rsid w:val="00290EA2"/>
    <w:rsid w:val="00292D3C"/>
    <w:rsid w:val="002A6EE6"/>
    <w:rsid w:val="00303374"/>
    <w:rsid w:val="0032344C"/>
    <w:rsid w:val="00334C14"/>
    <w:rsid w:val="00361744"/>
    <w:rsid w:val="003C04A0"/>
    <w:rsid w:val="003C411D"/>
    <w:rsid w:val="003D3CBC"/>
    <w:rsid w:val="003E117E"/>
    <w:rsid w:val="003F4FCD"/>
    <w:rsid w:val="00443499"/>
    <w:rsid w:val="0050288E"/>
    <w:rsid w:val="00544957"/>
    <w:rsid w:val="005A4A22"/>
    <w:rsid w:val="005B1A52"/>
    <w:rsid w:val="00611EA6"/>
    <w:rsid w:val="006129B5"/>
    <w:rsid w:val="006460F2"/>
    <w:rsid w:val="00656A32"/>
    <w:rsid w:val="00664A77"/>
    <w:rsid w:val="006748FC"/>
    <w:rsid w:val="00693E59"/>
    <w:rsid w:val="006C3AF0"/>
    <w:rsid w:val="006C448F"/>
    <w:rsid w:val="0072133B"/>
    <w:rsid w:val="00756E31"/>
    <w:rsid w:val="00766018"/>
    <w:rsid w:val="00773E4D"/>
    <w:rsid w:val="007A5A71"/>
    <w:rsid w:val="007D1C44"/>
    <w:rsid w:val="00837A43"/>
    <w:rsid w:val="00865A58"/>
    <w:rsid w:val="0093044F"/>
    <w:rsid w:val="00962599"/>
    <w:rsid w:val="00997AFE"/>
    <w:rsid w:val="009A2192"/>
    <w:rsid w:val="009B00BE"/>
    <w:rsid w:val="009B090F"/>
    <w:rsid w:val="00A11661"/>
    <w:rsid w:val="00A91DFB"/>
    <w:rsid w:val="00AF0C74"/>
    <w:rsid w:val="00B176B3"/>
    <w:rsid w:val="00B32B17"/>
    <w:rsid w:val="00B374C6"/>
    <w:rsid w:val="00B649A2"/>
    <w:rsid w:val="00B73049"/>
    <w:rsid w:val="00B82D3E"/>
    <w:rsid w:val="00B9592F"/>
    <w:rsid w:val="00BE6D32"/>
    <w:rsid w:val="00C1570C"/>
    <w:rsid w:val="00C20BB6"/>
    <w:rsid w:val="00C254FC"/>
    <w:rsid w:val="00C71633"/>
    <w:rsid w:val="00C81A43"/>
    <w:rsid w:val="00CA47E9"/>
    <w:rsid w:val="00CF0889"/>
    <w:rsid w:val="00D06A10"/>
    <w:rsid w:val="00D224F1"/>
    <w:rsid w:val="00D602FC"/>
    <w:rsid w:val="00DB5D0F"/>
    <w:rsid w:val="00DC76AE"/>
    <w:rsid w:val="00DD5CA1"/>
    <w:rsid w:val="00DD6264"/>
    <w:rsid w:val="00DD6479"/>
    <w:rsid w:val="00DD77B8"/>
    <w:rsid w:val="00DF62D1"/>
    <w:rsid w:val="00E27199"/>
    <w:rsid w:val="00E9680A"/>
    <w:rsid w:val="00EB608D"/>
    <w:rsid w:val="00EE0DD8"/>
    <w:rsid w:val="00EE6DFF"/>
    <w:rsid w:val="00EF69CB"/>
    <w:rsid w:val="00F23B9B"/>
    <w:rsid w:val="00F317EC"/>
    <w:rsid w:val="00F55892"/>
    <w:rsid w:val="00FE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40BFB8"/>
  <w15:chartTrackingRefBased/>
  <w15:docId w15:val="{FE160C1E-AF81-3A41-A005-9E7BAE8D4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06A1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6A1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6A1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6A1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6A10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6A1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6A1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6A1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06A1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06A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06A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06A1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06A1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06A1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06A1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06A1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06A1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06A1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06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6A1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06A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6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06A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6A1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06A1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06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06A1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06A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5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480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a53602</dc:creator>
  <cp:keywords/>
  <dc:description/>
  <cp:lastModifiedBy>a53602</cp:lastModifiedBy>
  <cp:revision>2</cp:revision>
  <dcterms:created xsi:type="dcterms:W3CDTF">2025-06-11T14:53:00Z</dcterms:created>
  <dcterms:modified xsi:type="dcterms:W3CDTF">2025-06-11T15:25:00Z</dcterms:modified>
</cp:coreProperties>
</file>