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67" w:type="dxa"/>
        <w:tblInd w:w="93" w:type="dxa"/>
        <w:tblLook w:val="04A0" w:firstRow="1" w:lastRow="0" w:firstColumn="1" w:lastColumn="0" w:noHBand="0" w:noVBand="1"/>
      </w:tblPr>
      <w:tblGrid>
        <w:gridCol w:w="3160"/>
        <w:gridCol w:w="9307"/>
      </w:tblGrid>
      <w:tr w:rsidR="006E56BB" w:rsidRPr="006E56BB" w14:paraId="3D0220F2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DC909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2"/>
                <w:szCs w:val="22"/>
                <w14:ligatures w14:val="none"/>
              </w:rPr>
              <w:t xml:space="preserve">Author 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65A48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2"/>
                <w:szCs w:val="22"/>
                <w14:ligatures w14:val="none"/>
              </w:rPr>
              <w:t>Types of background analgesia used</w:t>
            </w:r>
          </w:p>
        </w:tc>
      </w:tr>
      <w:tr w:rsidR="006E56BB" w:rsidRPr="006E56BB" w14:paraId="13F9CA52" w14:textId="77777777" w:rsidTr="006E56BB">
        <w:trPr>
          <w:trHeight w:val="42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15B6C4E0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Adriaenssens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al,1999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FAB9181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IV morphine loading + standardized morphine PCA</w:t>
            </w:r>
          </w:p>
        </w:tc>
      </w:tr>
      <w:tr w:rsidR="006E56BB" w:rsidRPr="006E56BB" w14:paraId="75E67725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37810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Argiriadou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al, 2004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1FA91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Continuous epidural </w:t>
            </w: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ropivacaine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infusion and standardized rescue analgesics</w:t>
            </w:r>
          </w:p>
        </w:tc>
      </w:tr>
      <w:tr w:rsidR="006E56BB" w:rsidRPr="006E56BB" w14:paraId="1D0732F5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2575CAFE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Aubrun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al, 2008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2F93230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Multimodal analgesia + Plus standardized postoperative morphine titration</w:t>
            </w:r>
          </w:p>
        </w:tc>
      </w:tr>
      <w:tr w:rsidR="006E56BB" w:rsidRPr="006E56BB" w14:paraId="603807B3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A9A7A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BORNEMANN-CIMENTI et al, 2016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4FA03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Patient</w:t>
            </w: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noBreakHyphen/>
              <w:t xml:space="preserve">controlled analgesia (PCA) with IV </w:t>
            </w: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piritramide</w:t>
            </w:r>
            <w:proofErr w:type="spellEnd"/>
          </w:p>
        </w:tc>
      </w:tr>
      <w:tr w:rsidR="006E56BB" w:rsidRPr="006E56BB" w14:paraId="3730A764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608C4A39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Grady et al, 2012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10851A4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IV morphine boluses for initial pain control + Then IV patient-controlled analgesia (PCA) with morphine</w:t>
            </w:r>
          </w:p>
        </w:tc>
      </w:tr>
      <w:tr w:rsidR="006E56BB" w:rsidRPr="006E56BB" w14:paraId="5AAC89D1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2849D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Guillou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al, 2003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665CE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Morphine Patient</w:t>
            </w: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noBreakHyphen/>
              <w:t>Controlled Analgesia (PCA)</w:t>
            </w:r>
          </w:p>
        </w:tc>
      </w:tr>
      <w:tr w:rsidR="006E56BB" w:rsidRPr="006E56BB" w14:paraId="0A93DAF8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28300C0A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MCKAY et al,2007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4AB1CD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Patient</w:t>
            </w: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noBreakHyphen/>
              <w:t>Controlled Analgesia (IVPCA) Morphine</w:t>
            </w:r>
          </w:p>
        </w:tc>
      </w:tr>
      <w:tr w:rsidR="006E56BB" w:rsidRPr="006E56BB" w14:paraId="212CEC68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4193C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Sacevich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al, 2017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8F508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Multimodal systemic analgesia</w:t>
            </w:r>
          </w:p>
        </w:tc>
      </w:tr>
      <w:tr w:rsidR="006E56BB" w:rsidRPr="006E56BB" w14:paraId="3D4A8A49" w14:textId="77777777" w:rsidTr="006E56BB">
        <w:trPr>
          <w:trHeight w:val="31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5376039C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Sethi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al,2011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17554FE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Patient controlled epidural analgesia (PCEA) with morphine + </w:t>
            </w: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Bupuvacaine</w:t>
            </w:r>
            <w:proofErr w:type="spellEnd"/>
          </w:p>
        </w:tc>
      </w:tr>
      <w:tr w:rsidR="006E56BB" w:rsidRPr="006E56BB" w14:paraId="12EB404D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7EFA7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Zakine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al, 2008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1D168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Morphine PCA + scheduled acetaminophen</w:t>
            </w:r>
          </w:p>
        </w:tc>
      </w:tr>
      <w:tr w:rsidR="006E56BB" w:rsidRPr="006E56BB" w14:paraId="0180D610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660E8251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Zhang et al,2023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5AA4E0B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PCIA pump with </w:t>
            </w: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sufentanil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+ ketorolac + </w:t>
            </w: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tropisetron</w:t>
            </w:r>
            <w:proofErr w:type="spellEnd"/>
          </w:p>
        </w:tc>
      </w:tr>
      <w:tr w:rsidR="006E56BB" w:rsidRPr="006E56BB" w14:paraId="560794DA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0E407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Ithnin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al, 2019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8AD93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PCA morphine</w:t>
            </w:r>
          </w:p>
        </w:tc>
      </w:tr>
      <w:tr w:rsidR="006E56BB" w:rsidRPr="006E56BB" w14:paraId="092DF9A2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7BE64EBA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Snijdelaar</w:t>
            </w:r>
            <w:proofErr w:type="spellEnd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al, 2004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D67261D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Patient</w:t>
            </w: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noBreakHyphen/>
              <w:t>controlled analgesia (PCA) with morphine</w:t>
            </w:r>
          </w:p>
        </w:tc>
      </w:tr>
      <w:tr w:rsidR="006E56BB" w:rsidRPr="006E56BB" w14:paraId="1AAA0B3B" w14:textId="77777777" w:rsidTr="006E56BB">
        <w:trPr>
          <w:trHeight w:val="315"/>
        </w:trPr>
        <w:tc>
          <w:tcPr>
            <w:tcW w:w="31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E8030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Han et al, 2022</w:t>
            </w:r>
          </w:p>
        </w:tc>
        <w:tc>
          <w:tcPr>
            <w:tcW w:w="9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87E16" w14:textId="77777777" w:rsidR="006E56BB" w:rsidRPr="006E56BB" w:rsidRDefault="006E56BB" w:rsidP="006E56B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Patient</w:t>
            </w:r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noBreakHyphen/>
              <w:t xml:space="preserve">controlled intravenous analgesia (PCIA) with </w:t>
            </w:r>
            <w:proofErr w:type="spellStart"/>
            <w:r w:rsidRPr="006E56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Sufentanil</w:t>
            </w:r>
            <w:proofErr w:type="spellEnd"/>
          </w:p>
        </w:tc>
      </w:tr>
    </w:tbl>
    <w:p w14:paraId="2D77843E" w14:textId="461BF126" w:rsidR="000D79B8" w:rsidRPr="006E56BB" w:rsidRDefault="000D79B8" w:rsidP="006E56BB">
      <w:pPr>
        <w:rPr>
          <w:lang w:val="en-GB"/>
        </w:rPr>
      </w:pPr>
      <w:bookmarkStart w:id="0" w:name="_GoBack"/>
      <w:bookmarkEnd w:id="0"/>
    </w:p>
    <w:sectPr w:rsidR="000D79B8" w:rsidRPr="006E5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F69"/>
    <w:multiLevelType w:val="hybridMultilevel"/>
    <w:tmpl w:val="A8AC5134"/>
    <w:lvl w:ilvl="0" w:tplc="96C817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91803"/>
    <w:multiLevelType w:val="hybridMultilevel"/>
    <w:tmpl w:val="16A64A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656D0"/>
    <w:multiLevelType w:val="hybridMultilevel"/>
    <w:tmpl w:val="E0ACD7A4"/>
    <w:lvl w:ilvl="0" w:tplc="38CA07F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5520B"/>
    <w:multiLevelType w:val="hybridMultilevel"/>
    <w:tmpl w:val="564E4A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701B6"/>
    <w:multiLevelType w:val="hybridMultilevel"/>
    <w:tmpl w:val="A4AA8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C6B5A"/>
    <w:multiLevelType w:val="hybridMultilevel"/>
    <w:tmpl w:val="007AB0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36729"/>
    <w:multiLevelType w:val="hybridMultilevel"/>
    <w:tmpl w:val="FFBECEB2"/>
    <w:lvl w:ilvl="0" w:tplc="66EA8A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B80A15"/>
    <w:multiLevelType w:val="hybridMultilevel"/>
    <w:tmpl w:val="EAB02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550D3"/>
    <w:multiLevelType w:val="hybridMultilevel"/>
    <w:tmpl w:val="ABB61588"/>
    <w:lvl w:ilvl="0" w:tplc="746E3870">
      <w:start w:val="40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2074AE"/>
    <w:multiLevelType w:val="hybridMultilevel"/>
    <w:tmpl w:val="2AA44DC8"/>
    <w:lvl w:ilvl="0" w:tplc="F8C68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7F6B64"/>
    <w:multiLevelType w:val="hybridMultilevel"/>
    <w:tmpl w:val="3BA0F8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69327D"/>
    <w:multiLevelType w:val="hybridMultilevel"/>
    <w:tmpl w:val="398C305E"/>
    <w:lvl w:ilvl="0" w:tplc="0809000F">
      <w:start w:val="1"/>
      <w:numFmt w:val="decimal"/>
      <w:lvlText w:val="%1.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0"/>
  </w:num>
  <w:num w:numId="8">
    <w:abstractNumId w:val="1"/>
  </w:num>
  <w:num w:numId="9">
    <w:abstractNumId w:val="2"/>
  </w:num>
  <w:num w:numId="10">
    <w:abstractNumId w:val="7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3A"/>
    <w:rsid w:val="000534F8"/>
    <w:rsid w:val="000545B0"/>
    <w:rsid w:val="000809D4"/>
    <w:rsid w:val="00093AD9"/>
    <w:rsid w:val="000C0486"/>
    <w:rsid w:val="000D79B8"/>
    <w:rsid w:val="00171261"/>
    <w:rsid w:val="001C5D4C"/>
    <w:rsid w:val="001D4596"/>
    <w:rsid w:val="00222E74"/>
    <w:rsid w:val="00232711"/>
    <w:rsid w:val="0041329B"/>
    <w:rsid w:val="004A3C1E"/>
    <w:rsid w:val="004D2C01"/>
    <w:rsid w:val="004F5AE2"/>
    <w:rsid w:val="00680E6E"/>
    <w:rsid w:val="006E56BB"/>
    <w:rsid w:val="007142DE"/>
    <w:rsid w:val="0073428E"/>
    <w:rsid w:val="00761B5D"/>
    <w:rsid w:val="007F1C39"/>
    <w:rsid w:val="008B664E"/>
    <w:rsid w:val="00AD7D3A"/>
    <w:rsid w:val="00B75353"/>
    <w:rsid w:val="00BA1E2D"/>
    <w:rsid w:val="00C65DEB"/>
    <w:rsid w:val="00D6187D"/>
    <w:rsid w:val="00DE3681"/>
    <w:rsid w:val="00F47A9D"/>
    <w:rsid w:val="00FD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54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D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D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D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D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D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D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D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D3A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D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D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D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D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D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D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D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D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3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</cp:lastModifiedBy>
  <cp:revision>9</cp:revision>
  <dcterms:created xsi:type="dcterms:W3CDTF">2025-09-14T00:26:00Z</dcterms:created>
  <dcterms:modified xsi:type="dcterms:W3CDTF">2025-12-15T23:59:00Z</dcterms:modified>
</cp:coreProperties>
</file>