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28943" w14:textId="262F6BB8" w:rsidR="002940C6" w:rsidRPr="002940C6" w:rsidRDefault="0086097A" w:rsidP="002940C6">
      <w:pPr>
        <w:spacing w:line="480" w:lineRule="auto"/>
        <w:jc w:val="both"/>
        <w:rPr>
          <w:rFonts w:ascii="Times New Roman" w:eastAsia="等线" w:hAnsi="Times New Roman" w:cs="Times New Roman"/>
          <w:b/>
          <w:bCs/>
          <w:sz w:val="24"/>
        </w:rPr>
      </w:pPr>
      <w:r w:rsidRPr="0086097A">
        <w:rPr>
          <w:rFonts w:ascii="Times New Roman" w:eastAsia="等线" w:hAnsi="Times New Roman" w:cs="Times New Roman" w:hint="eastAsia"/>
          <w:b/>
          <w:bCs/>
          <w:sz w:val="24"/>
        </w:rPr>
        <w:t>Supplementary document 1</w:t>
      </w:r>
      <w:r w:rsidR="0058788E">
        <w:rPr>
          <w:rFonts w:ascii="Times New Roman" w:eastAsia="等线" w:hAnsi="Times New Roman" w:cs="Times New Roman" w:hint="eastAsia"/>
          <w:b/>
          <w:bCs/>
          <w:sz w:val="24"/>
        </w:rPr>
        <w:t>.</w:t>
      </w:r>
      <w:r w:rsidR="0058788E" w:rsidRPr="0058788E">
        <w:rPr>
          <w:rFonts w:ascii="Times New Roman" w:eastAsia="等线" w:hAnsi="Times New Roman" w:cs="Times New Roman" w:hint="eastAsia"/>
          <w:b/>
          <w:bCs/>
          <w:sz w:val="24"/>
        </w:rPr>
        <w:t>Pelvic fractures and associated polytrauma in the ORIF group</w:t>
      </w:r>
    </w:p>
    <w:tbl>
      <w:tblPr>
        <w:tblW w:w="10290" w:type="dxa"/>
        <w:tblInd w:w="-859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53"/>
        <w:gridCol w:w="2409"/>
        <w:gridCol w:w="2268"/>
        <w:gridCol w:w="838"/>
        <w:gridCol w:w="1552"/>
        <w:gridCol w:w="2370"/>
      </w:tblGrid>
      <w:tr w:rsidR="002940C6" w:rsidRPr="002940C6" w14:paraId="5713BA28" w14:textId="77777777">
        <w:tc>
          <w:tcPr>
            <w:tcW w:w="8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7899D2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bookmarkStart w:id="0" w:name="_Hlk209286276"/>
            <w:r w:rsidRPr="002940C6">
              <w:rPr>
                <w:rFonts w:ascii="Times New Roman" w:eastAsia="等线" w:hAnsi="Times New Roman" w:cs="Times New Roman"/>
                <w:b/>
                <w:bCs/>
                <w:sz w:val="24"/>
              </w:rPr>
              <w:t>No.</w:t>
            </w:r>
          </w:p>
        </w:tc>
        <w:tc>
          <w:tcPr>
            <w:tcW w:w="2409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B1D5E5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b/>
                <w:bCs/>
                <w:sz w:val="24"/>
              </w:rPr>
              <w:t>Pelvic fracture</w:t>
            </w:r>
          </w:p>
        </w:tc>
        <w:tc>
          <w:tcPr>
            <w:tcW w:w="226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678C69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b/>
                <w:bCs/>
                <w:sz w:val="24"/>
              </w:rPr>
              <w:t>Associated polytrauma</w:t>
            </w:r>
          </w:p>
        </w:tc>
        <w:tc>
          <w:tcPr>
            <w:tcW w:w="83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823FEE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b/>
                <w:bCs/>
                <w:sz w:val="24"/>
              </w:rPr>
              <w:t>No.</w:t>
            </w:r>
          </w:p>
        </w:tc>
        <w:tc>
          <w:tcPr>
            <w:tcW w:w="15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DB789C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b/>
                <w:bCs/>
                <w:sz w:val="24"/>
              </w:rPr>
              <w:t>Pelvic fracture</w:t>
            </w:r>
          </w:p>
        </w:tc>
        <w:tc>
          <w:tcPr>
            <w:tcW w:w="2370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AED450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b/>
                <w:bCs/>
                <w:sz w:val="24"/>
              </w:rPr>
              <w:t>Associated polytrauma</w:t>
            </w:r>
          </w:p>
        </w:tc>
      </w:tr>
      <w:tr w:rsidR="002940C6" w:rsidRPr="002940C6" w14:paraId="73288C29" w14:textId="77777777">
        <w:tc>
          <w:tcPr>
            <w:tcW w:w="8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D97A1B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2409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2E3506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Comminuted left iliac fracture, symphysis pubis diastasis</w:t>
            </w:r>
          </w:p>
        </w:tc>
        <w:tc>
          <w:tcPr>
            <w:tcW w:w="226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B51181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Thoracic (bilateral pulmonary contusion with infection, bilateral pleural effusion), abdominal (perirenal and pelvic effusion), extremity (calcaneal fracture)</w:t>
            </w:r>
          </w:p>
        </w:tc>
        <w:tc>
          <w:tcPr>
            <w:tcW w:w="83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6D521C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2</w:t>
            </w:r>
          </w:p>
        </w:tc>
        <w:tc>
          <w:tcPr>
            <w:tcW w:w="15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F3EA9D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Comminuted right iliac fracture, left acetabular fracture, bilateral superior/inferior pubic ramus and ischial ramus fractures</w:t>
            </w:r>
          </w:p>
        </w:tc>
        <w:tc>
          <w:tcPr>
            <w:tcW w:w="2370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7C7F32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Abdominal (bladder rupture, ovarian rupture), extremity (right calf subcutaneous hematoma)</w:t>
            </w:r>
          </w:p>
        </w:tc>
      </w:tr>
      <w:tr w:rsidR="002940C6" w:rsidRPr="002940C6" w14:paraId="67C45D27" w14:textId="77777777">
        <w:tc>
          <w:tcPr>
            <w:tcW w:w="8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95E96B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3</w:t>
            </w:r>
          </w:p>
        </w:tc>
        <w:tc>
          <w:tcPr>
            <w:tcW w:w="2409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2896B3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 xml:space="preserve">Multiple left iliac fractures, left acetabular fracture, </w:t>
            </w: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>anterior margin fracture of left symphysis pubis</w:t>
            </w:r>
          </w:p>
        </w:tc>
        <w:tc>
          <w:tcPr>
            <w:tcW w:w="226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72A0900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 xml:space="preserve">Thoracic (multiple rib fractures, bilateral pulmonary </w:t>
            </w: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>contusion), abdominal (left renal contusion), soft tissue injuries</w:t>
            </w:r>
          </w:p>
        </w:tc>
        <w:tc>
          <w:tcPr>
            <w:tcW w:w="83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A812C7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>4</w:t>
            </w:r>
          </w:p>
        </w:tc>
        <w:tc>
          <w:tcPr>
            <w:tcW w:w="15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E52499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 xml:space="preserve">Bilateral iliac, pubic, ischial, </w:t>
            </w: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>acetabular, and right sacral ala fractures</w:t>
            </w:r>
          </w:p>
        </w:tc>
        <w:tc>
          <w:tcPr>
            <w:tcW w:w="2370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B9E64A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 xml:space="preserve">Thoracic (multiple rib fractures, bilateral pulmonary </w:t>
            </w: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>contusion, left hemothorax/pneumothorax)</w:t>
            </w:r>
          </w:p>
        </w:tc>
      </w:tr>
      <w:tr w:rsidR="002940C6" w:rsidRPr="002940C6" w14:paraId="28DBE367" w14:textId="77777777">
        <w:tc>
          <w:tcPr>
            <w:tcW w:w="8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368AD0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>5</w:t>
            </w:r>
          </w:p>
        </w:tc>
        <w:tc>
          <w:tcPr>
            <w:tcW w:w="2409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E78521D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Left acetabular and iliac fractures, left superior/inferior pubic ramus and body fractures</w:t>
            </w:r>
          </w:p>
        </w:tc>
        <w:tc>
          <w:tcPr>
            <w:tcW w:w="226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F2E273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Head (concussion), multiple soft tissue contusions</w:t>
            </w:r>
          </w:p>
        </w:tc>
        <w:tc>
          <w:tcPr>
            <w:tcW w:w="83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E62D4B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6</w:t>
            </w:r>
          </w:p>
        </w:tc>
        <w:tc>
          <w:tcPr>
            <w:tcW w:w="15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647615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Right iliac fracture, bilateral acetabular and pubic ramus fractures, bilateral inferior ischial ramus fractures</w:t>
            </w:r>
          </w:p>
        </w:tc>
        <w:tc>
          <w:tcPr>
            <w:tcW w:w="2370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612C351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Thoracic (bilateral pleural effusion, atelectasis, clavicle fracture), abdominal (pelvic effusion with hemorrhage)</w:t>
            </w:r>
          </w:p>
        </w:tc>
      </w:tr>
      <w:tr w:rsidR="002940C6" w:rsidRPr="002940C6" w14:paraId="5170A5DB" w14:textId="77777777">
        <w:tc>
          <w:tcPr>
            <w:tcW w:w="8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AFAC41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7</w:t>
            </w:r>
          </w:p>
        </w:tc>
        <w:tc>
          <w:tcPr>
            <w:tcW w:w="2409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6FF82D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Comminuted left sacral fracture with symphysis pubis diastasis</w:t>
            </w:r>
          </w:p>
        </w:tc>
        <w:tc>
          <w:tcPr>
            <w:tcW w:w="226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90C9E4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 xml:space="preserve">Thoracic (left multiple rib fractures, cardiac contusion), </w:t>
            </w: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>abdominal (splenic injury), spinal (multiple lumbar transverse process fractures)</w:t>
            </w:r>
          </w:p>
        </w:tc>
        <w:tc>
          <w:tcPr>
            <w:tcW w:w="83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9DE6E7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>8</w:t>
            </w:r>
          </w:p>
        </w:tc>
        <w:tc>
          <w:tcPr>
            <w:tcW w:w="15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AFF2CD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Left iliac, sacral ala, and superior/inf</w:t>
            </w: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>erior pubic ramus fractures</w:t>
            </w:r>
          </w:p>
        </w:tc>
        <w:tc>
          <w:tcPr>
            <w:tcW w:w="2370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0275DE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>Spinal (multiple vertebral fractures), abdominal (bladder contusion)</w:t>
            </w:r>
          </w:p>
        </w:tc>
      </w:tr>
      <w:tr w:rsidR="002940C6" w:rsidRPr="002940C6" w14:paraId="7C659053" w14:textId="77777777">
        <w:tc>
          <w:tcPr>
            <w:tcW w:w="8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97A516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9</w:t>
            </w:r>
          </w:p>
        </w:tc>
        <w:tc>
          <w:tcPr>
            <w:tcW w:w="2409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A537B9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Bilateral superior/inferior pubic rami, left sacral fractures</w:t>
            </w:r>
          </w:p>
        </w:tc>
        <w:tc>
          <w:tcPr>
            <w:tcW w:w="226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57A247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Head (right parietotemporal cerebral contusion with hematoma), thoracic (left ribs 5–6, right ribs 4–5 fractures), spinal (C7 fracture)</w:t>
            </w:r>
          </w:p>
        </w:tc>
        <w:tc>
          <w:tcPr>
            <w:tcW w:w="83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F95131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10</w:t>
            </w:r>
          </w:p>
        </w:tc>
        <w:tc>
          <w:tcPr>
            <w:tcW w:w="15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AC7EA6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Bilateral acetabular, left inferior pubic ramus fractures</w:t>
            </w:r>
          </w:p>
        </w:tc>
        <w:tc>
          <w:tcPr>
            <w:tcW w:w="2370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836278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Severe traumatic brain injury, thoracic (bilateral pulmonary contusion)</w:t>
            </w:r>
          </w:p>
        </w:tc>
      </w:tr>
      <w:tr w:rsidR="002940C6" w:rsidRPr="002940C6" w14:paraId="5A6D5EA9" w14:textId="77777777">
        <w:tc>
          <w:tcPr>
            <w:tcW w:w="8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5EAE38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11</w:t>
            </w:r>
          </w:p>
        </w:tc>
        <w:tc>
          <w:tcPr>
            <w:tcW w:w="2409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4E941A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Comminuted left acetabular and sacral fractures</w:t>
            </w:r>
          </w:p>
        </w:tc>
        <w:tc>
          <w:tcPr>
            <w:tcW w:w="226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9489A7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Thoracic (bilateral pulmonary contusion), extremity (multiple extremity fractures)</w:t>
            </w:r>
          </w:p>
        </w:tc>
        <w:tc>
          <w:tcPr>
            <w:tcW w:w="83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71AE33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12</w:t>
            </w:r>
          </w:p>
        </w:tc>
        <w:tc>
          <w:tcPr>
            <w:tcW w:w="15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34AEE6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 xml:space="preserve">Bilateral acetabular, iliac, right sacral, bilateral pubic and ischial </w:t>
            </w: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>ramus fractures</w:t>
            </w:r>
          </w:p>
        </w:tc>
        <w:tc>
          <w:tcPr>
            <w:tcW w:w="2370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C267543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 xml:space="preserve">Thoracic (bilateral pulmonary contusion, left pneumothorax), abdominal (traumatic pancreatic </w:t>
            </w: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>contusion), maxillofacial fractures</w:t>
            </w:r>
          </w:p>
        </w:tc>
      </w:tr>
      <w:tr w:rsidR="002940C6" w:rsidRPr="002940C6" w14:paraId="26864E32" w14:textId="77777777">
        <w:tc>
          <w:tcPr>
            <w:tcW w:w="8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D552A3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lastRenderedPageBreak/>
              <w:t>13</w:t>
            </w:r>
          </w:p>
        </w:tc>
        <w:tc>
          <w:tcPr>
            <w:tcW w:w="2409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CFF782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Comminuted bilateral pubic and ischial fractures, bilateral sacroiliac joint dislocation, right sacral ala fracture</w:t>
            </w:r>
          </w:p>
        </w:tc>
        <w:tc>
          <w:tcPr>
            <w:tcW w:w="226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56E3DB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Thoracic (bilateral pulmonary contusion, multiple rib fractures), scrotal contusion</w:t>
            </w:r>
          </w:p>
        </w:tc>
        <w:tc>
          <w:tcPr>
            <w:tcW w:w="83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703A27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14</w:t>
            </w:r>
          </w:p>
        </w:tc>
        <w:tc>
          <w:tcPr>
            <w:tcW w:w="15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73C2CF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Bilateral iliac, pubic, ischial, acetabular, right sacral ala fractures</w:t>
            </w:r>
          </w:p>
        </w:tc>
        <w:tc>
          <w:tcPr>
            <w:tcW w:w="2370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055478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Thoracic (bilateral pulmonary contusion), abdominal (left renal contusion with hemorrhage)</w:t>
            </w:r>
          </w:p>
        </w:tc>
      </w:tr>
      <w:tr w:rsidR="002940C6" w:rsidRPr="002940C6" w14:paraId="7BDF720B" w14:textId="77777777">
        <w:tc>
          <w:tcPr>
            <w:tcW w:w="8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729C66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15</w:t>
            </w:r>
          </w:p>
        </w:tc>
        <w:tc>
          <w:tcPr>
            <w:tcW w:w="2409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E6AC6E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Left acetabular and superior pubic ramus fractures</w:t>
            </w:r>
          </w:p>
        </w:tc>
        <w:tc>
          <w:tcPr>
            <w:tcW w:w="226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71B45B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  <w:r w:rsidRPr="002940C6">
              <w:rPr>
                <w:rFonts w:ascii="Times New Roman" w:eastAsia="等线" w:hAnsi="Times New Roman" w:cs="Times New Roman"/>
                <w:sz w:val="24"/>
              </w:rPr>
              <w:t>Head (subarachnoid hemorrhage, left parietal scalp hematoma), thoracic (multiple rib fractures), spinal (multiple lumbar fractures)</w:t>
            </w:r>
          </w:p>
        </w:tc>
        <w:tc>
          <w:tcPr>
            <w:tcW w:w="838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D20C9F9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</w:p>
        </w:tc>
        <w:tc>
          <w:tcPr>
            <w:tcW w:w="1552" w:type="dxa"/>
            <w:tcBorders>
              <w:top w:val="single" w:sz="6" w:space="0" w:color="E8EAF2"/>
              <w:left w:val="single" w:sz="6" w:space="0" w:color="E8EAF2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DF110CD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</w:p>
        </w:tc>
        <w:tc>
          <w:tcPr>
            <w:tcW w:w="2370" w:type="dxa"/>
            <w:tcBorders>
              <w:top w:val="single" w:sz="6" w:space="0" w:color="E8EAF2"/>
              <w:left w:val="nil"/>
              <w:bottom w:val="single" w:sz="6" w:space="0" w:color="E8EAF2"/>
              <w:right w:val="single" w:sz="6" w:space="0" w:color="E8EAF2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E5CEA" w14:textId="77777777" w:rsidR="002940C6" w:rsidRPr="002940C6" w:rsidRDefault="002940C6" w:rsidP="002940C6">
            <w:pPr>
              <w:spacing w:line="480" w:lineRule="auto"/>
              <w:jc w:val="both"/>
              <w:rPr>
                <w:rFonts w:ascii="Times New Roman" w:eastAsia="等线" w:hAnsi="Times New Roman" w:cs="Times New Roman"/>
                <w:sz w:val="24"/>
              </w:rPr>
            </w:pPr>
          </w:p>
        </w:tc>
      </w:tr>
      <w:bookmarkEnd w:id="0"/>
    </w:tbl>
    <w:p w14:paraId="4627058F" w14:textId="77777777" w:rsidR="002940C6" w:rsidRPr="002940C6" w:rsidRDefault="002940C6" w:rsidP="002940C6">
      <w:pPr>
        <w:widowControl/>
        <w:spacing w:after="0" w:line="480" w:lineRule="auto"/>
        <w:rPr>
          <w:rFonts w:ascii="Times New Roman" w:eastAsia="等线" w:hAnsi="Times New Roman" w:cs="Times New Roman"/>
          <w:sz w:val="24"/>
        </w:rPr>
      </w:pPr>
      <w:r w:rsidRPr="002940C6">
        <w:rPr>
          <w:rFonts w:ascii="Times New Roman" w:eastAsia="等线" w:hAnsi="Times New Roman" w:cs="Times New Roman"/>
          <w:sz w:val="24"/>
        </w:rPr>
        <w:br w:type="page"/>
      </w:r>
    </w:p>
    <w:p w14:paraId="20447301" w14:textId="77777777" w:rsidR="00D7243A" w:rsidRPr="002940C6" w:rsidRDefault="00D7243A">
      <w:pPr>
        <w:rPr>
          <w:rFonts w:hint="eastAsia"/>
        </w:rPr>
      </w:pPr>
    </w:p>
    <w:sectPr w:rsidR="00D7243A" w:rsidRPr="002940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65A1F" w14:textId="77777777" w:rsidR="007B74B9" w:rsidRDefault="007B74B9" w:rsidP="00FB037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78D4AFD" w14:textId="77777777" w:rsidR="007B74B9" w:rsidRDefault="007B74B9" w:rsidP="00FB037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D819C" w14:textId="77777777" w:rsidR="007B74B9" w:rsidRDefault="007B74B9" w:rsidP="00FB037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451EC44" w14:textId="77777777" w:rsidR="007B74B9" w:rsidRDefault="007B74B9" w:rsidP="00FB037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43A"/>
    <w:rsid w:val="00050918"/>
    <w:rsid w:val="00265289"/>
    <w:rsid w:val="002940C6"/>
    <w:rsid w:val="003331CC"/>
    <w:rsid w:val="0033321E"/>
    <w:rsid w:val="0058788E"/>
    <w:rsid w:val="00664895"/>
    <w:rsid w:val="007B74B9"/>
    <w:rsid w:val="0086097A"/>
    <w:rsid w:val="00B47F21"/>
    <w:rsid w:val="00D7243A"/>
    <w:rsid w:val="00FB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02D5EB"/>
  <w15:chartTrackingRefBased/>
  <w15:docId w15:val="{2A3D76D7-FC80-4FFF-A064-6DFD3DB46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37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7243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4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4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43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43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43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43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43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43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7243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724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724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7243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7243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7243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7243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7243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7243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7243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72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243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724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24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724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24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243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24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7243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7243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B037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B037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B037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B03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书明 杜</dc:creator>
  <cp:keywords/>
  <dc:description/>
  <cp:lastModifiedBy>书明 杜</cp:lastModifiedBy>
  <cp:revision>9</cp:revision>
  <dcterms:created xsi:type="dcterms:W3CDTF">2025-09-20T10:44:00Z</dcterms:created>
  <dcterms:modified xsi:type="dcterms:W3CDTF">2025-12-10T18:56:00Z</dcterms:modified>
</cp:coreProperties>
</file>