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9172" w14:textId="5AB5AFB3" w:rsidR="00AD55AB" w:rsidRPr="005F5CB8" w:rsidRDefault="00AA0738" w:rsidP="00AD55A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AA0738">
        <w:rPr>
          <w:rFonts w:ascii="Times New Roman" w:hAnsi="Times New Roman" w:cs="Times New Roman" w:hint="eastAsia"/>
          <w:b/>
          <w:bCs/>
          <w:sz w:val="24"/>
        </w:rPr>
        <w:t xml:space="preserve">Supplementary document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 w:rsidR="00AD55AB" w:rsidRPr="005F5CB8">
        <w:rPr>
          <w:rFonts w:ascii="Times New Roman" w:hAnsi="Times New Roman" w:cs="Times New Roman"/>
          <w:b/>
          <w:bCs/>
          <w:sz w:val="24"/>
        </w:rPr>
        <w:t>. Pelvic Fractures and Associated Injuries in the PMSF Group</w:t>
      </w:r>
    </w:p>
    <w:tbl>
      <w:tblPr>
        <w:tblW w:w="10207" w:type="dxa"/>
        <w:tblInd w:w="-8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1963"/>
        <w:gridCol w:w="3050"/>
        <w:gridCol w:w="744"/>
        <w:gridCol w:w="1963"/>
        <w:gridCol w:w="1743"/>
      </w:tblGrid>
      <w:tr w:rsidR="00AD55AB" w:rsidRPr="005F5CB8" w14:paraId="5BF90877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DAB282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 w:hint="eastAsia"/>
                <w:b/>
                <w:bCs/>
                <w:sz w:val="24"/>
              </w:rPr>
              <w:t>No.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FEF4E1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/>
                <w:b/>
                <w:bCs/>
                <w:sz w:val="24"/>
              </w:rPr>
              <w:t xml:space="preserve">Pelvic </w:t>
            </w:r>
            <w:r w:rsidRPr="005F5CB8">
              <w:rPr>
                <w:rFonts w:ascii="Times New Roman" w:hAnsi="Times New Roman" w:cs="Times New Roman" w:hint="eastAsia"/>
                <w:b/>
                <w:bCs/>
                <w:sz w:val="24"/>
              </w:rPr>
              <w:t>f</w:t>
            </w:r>
            <w:r w:rsidRPr="005F5CB8">
              <w:rPr>
                <w:rFonts w:ascii="Times New Roman" w:hAnsi="Times New Roman" w:cs="Times New Roman"/>
                <w:b/>
                <w:bCs/>
                <w:sz w:val="24"/>
              </w:rPr>
              <w:t>racture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051270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 w:hint="eastAsia"/>
                <w:b/>
                <w:bCs/>
                <w:sz w:val="24"/>
              </w:rPr>
              <w:t>Associated polytrauma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A11D17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/>
                <w:b/>
                <w:bCs/>
                <w:sz w:val="24"/>
              </w:rPr>
              <w:t>No.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E5E35B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/>
                <w:b/>
                <w:bCs/>
                <w:sz w:val="24"/>
              </w:rPr>
              <w:t>Pelvic Fracture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4FF866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5CB8">
              <w:rPr>
                <w:rFonts w:ascii="Times New Roman" w:hAnsi="Times New Roman" w:cs="Times New Roman" w:hint="eastAsia"/>
                <w:b/>
                <w:bCs/>
                <w:sz w:val="24"/>
              </w:rPr>
              <w:t>Associated polytrauma</w:t>
            </w:r>
          </w:p>
        </w:tc>
      </w:tr>
      <w:tr w:rsidR="00AD55AB" w:rsidRPr="005F5CB8" w14:paraId="7665E7B9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C6ABE5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BD7B43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Multiple fractures: left sacral ala, acetabulum, superior/inferior pubic and ischial rami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2E719C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Head (bilateral subdural effusion, frontal scalp hematoma), thoracic (left ribs 7–9 fractures, bilateral pulmonary contusion), abdominal (splenic laceration with </w:t>
            </w:r>
            <w:proofErr w:type="spellStart"/>
            <w:r w:rsidRPr="005F5CB8">
              <w:rPr>
                <w:rFonts w:ascii="Times New Roman" w:hAnsi="Times New Roman" w:cs="Times New Roman"/>
                <w:sz w:val="24"/>
              </w:rPr>
              <w:t>perisplenic</w:t>
            </w:r>
            <w:proofErr w:type="spellEnd"/>
            <w:r w:rsidRPr="005F5CB8">
              <w:rPr>
                <w:rFonts w:ascii="Times New Roman" w:hAnsi="Times New Roman" w:cs="Times New Roman"/>
                <w:sz w:val="24"/>
              </w:rPr>
              <w:t xml:space="preserve"> hematoma), extremity (comminuted proximal humeral fracture)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C95752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27C31F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Left sacral ala, iliac, anterior acetabulum, superior/inferior pubic ramus fractures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757067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Head (scalp hematoma, soft tissue laceration), limb skin laceration</w:t>
            </w:r>
          </w:p>
        </w:tc>
      </w:tr>
      <w:tr w:rsidR="00AD55AB" w:rsidRPr="005F5CB8" w14:paraId="1EE4EDD1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7788E9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CC3148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Right sacral ala, bilateral pubic/ischial rami, left anterior acetabulum,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inferior pubic/ischial rami fractures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68B5A71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 xml:space="preserve">Thoracic (bilateral multiple rib fractures, flail chest [left ribs 3–11, right ribs 2,8,9], left hemothorax/pneumothorax, severe left pulmonary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contusion, left clavicle fracture), abdominal (liver laceration)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197F3C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3306FF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Multiple fractures: left iliac, left sacral portion, superior/inferior pubic and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ischial rami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A05B8D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 xml:space="preserve">Thoracic (bilateral pulmonary contusion), abdominal (left renal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contusion)</w:t>
            </w:r>
          </w:p>
        </w:tc>
      </w:tr>
      <w:tr w:rsidR="00AD55AB" w:rsidRPr="005F5CB8" w14:paraId="1EBF48B6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842A3D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5552A9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Multiple fractures: left iliac body, acetabulum, superior/inferior pubic/ischial rami, right superior pubic/inferior ischial rami, left sacral ala compression fracture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50D179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Head (subdural hematoma, cerebral contusion, frontal scalp injury), thoracic (bilateral pulmonary contusion), abdominal (adrenal contusion with hematoma)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780CBA7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117E16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Left sacroiliac dislocation, symphysis pubis dislocation, left acetabular fracture, left S1 sacral fracture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1F0995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Thoracic (bilateral pulmonary contusion, left ribs 10–12 fractures, T4–5 compression fractures), abdominal (splenic laceration), spinal (L2–L5 transverse process fractures)</w:t>
            </w:r>
          </w:p>
        </w:tc>
      </w:tr>
      <w:tr w:rsidR="00AD55AB" w:rsidRPr="005F5CB8" w14:paraId="748D715B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B552EB5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EDAAC2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Multiple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fractures: left iliac, sacral ala, S3 vertebral body, bilateral superior/inferior pubic/ischial rami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BCC43C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 xml:space="preserve">Head (left frontal/temporal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 xml:space="preserve">and bilateral centrum </w:t>
            </w:r>
            <w:proofErr w:type="spellStart"/>
            <w:r w:rsidRPr="005F5CB8">
              <w:rPr>
                <w:rFonts w:ascii="Times New Roman" w:hAnsi="Times New Roman" w:cs="Times New Roman"/>
                <w:sz w:val="24"/>
              </w:rPr>
              <w:t>semiovale</w:t>
            </w:r>
            <w:proofErr w:type="spellEnd"/>
            <w:r w:rsidRPr="005F5CB8">
              <w:rPr>
                <w:rFonts w:ascii="Times New Roman" w:hAnsi="Times New Roman" w:cs="Times New Roman"/>
                <w:sz w:val="24"/>
              </w:rPr>
              <w:t xml:space="preserve"> cerebral contusion, subarachnoid hemorrhage, multiple skull fractures), thoracic (multiple pulmonary contusions with infection), abdominal (subcapsular renal hematoma)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C0F54E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8FA46D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Posterior pelvic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ring involving bilateral sacrum with transverse S1/S2 fracture, near T-type spinopelvic dissociation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A3C370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 xml:space="preserve">Thoracic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(pulmonary contusion, left ribs 7–10 fractures, sternal fracture), abdominal (splenic contusion), spinal (L1–L5 transverse process fractures)</w:t>
            </w:r>
          </w:p>
        </w:tc>
      </w:tr>
      <w:tr w:rsidR="00AD55AB" w:rsidRPr="005F5CB8" w14:paraId="4DE92802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42AFCF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9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5F8CDD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 xml:space="preserve">Bilateral sacral ala, right iliac, bilateral acetabular, bilateral superior/inferior pubic/ischial rami, right </w:t>
            </w: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symphysis pubis fractures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ABCD15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lastRenderedPageBreak/>
              <w:t>Head (right temporal lobe cerebral contusion, subarachnoid hemorrhage), thoracic (right ribs 4–5 fractures, bilateral pleural effusion)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E76D73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5ED847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Comminuted right acetabular and inferior pubic ramus fractures</w:t>
            </w: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9BED3D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Spinal (L5 spondylolisthesis grade II, L2–L3 transverse process fractures)</w:t>
            </w:r>
          </w:p>
        </w:tc>
      </w:tr>
      <w:tr w:rsidR="00AD55AB" w:rsidRPr="005F5CB8" w14:paraId="3B0E65F3" w14:textId="77777777" w:rsidTr="005B34B5"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4B0AF52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42810F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Right superior/inferior pubic ramus, left inferior pubic ramus, sacral fractures</w:t>
            </w:r>
          </w:p>
        </w:tc>
        <w:tc>
          <w:tcPr>
            <w:tcW w:w="305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5DCCA1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F5CB8">
              <w:rPr>
                <w:rFonts w:ascii="Times New Roman" w:hAnsi="Times New Roman" w:cs="Times New Roman"/>
                <w:sz w:val="24"/>
              </w:rPr>
              <w:t>Thoracic (multiple rib fractures, right pneumothorax)</w:t>
            </w:r>
          </w:p>
        </w:tc>
        <w:tc>
          <w:tcPr>
            <w:tcW w:w="744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800E76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B793C3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ACAA4F" w14:textId="77777777" w:rsidR="00AD55AB" w:rsidRPr="005F5CB8" w:rsidRDefault="00AD55AB" w:rsidP="005B34B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4097A82" w14:textId="77777777" w:rsidR="001C15B2" w:rsidRPr="00AD55AB" w:rsidRDefault="001C15B2">
      <w:pPr>
        <w:rPr>
          <w:rFonts w:hint="eastAsia"/>
        </w:rPr>
      </w:pPr>
    </w:p>
    <w:sectPr w:rsidR="001C15B2" w:rsidRPr="00AD55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E87C1" w14:textId="77777777" w:rsidR="00DE42DA" w:rsidRDefault="00DE42DA" w:rsidP="00AD55A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EEF876" w14:textId="77777777" w:rsidR="00DE42DA" w:rsidRDefault="00DE42DA" w:rsidP="00AD55A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A33C" w14:textId="77777777" w:rsidR="00DE42DA" w:rsidRDefault="00DE42DA" w:rsidP="00AD55A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2A7A3AF" w14:textId="77777777" w:rsidR="00DE42DA" w:rsidRDefault="00DE42DA" w:rsidP="00AD55A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B2"/>
    <w:rsid w:val="00050918"/>
    <w:rsid w:val="001423FE"/>
    <w:rsid w:val="001C15B2"/>
    <w:rsid w:val="0033321E"/>
    <w:rsid w:val="00AA0738"/>
    <w:rsid w:val="00AD55AB"/>
    <w:rsid w:val="00DE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6AE996"/>
  <w15:chartTrackingRefBased/>
  <w15:docId w15:val="{47F08320-8333-45BC-ADA1-D7FB9CCC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5A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15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5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5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5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5B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5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5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5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15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1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1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15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15B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15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15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15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15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15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1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5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15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1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15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15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15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1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15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15B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55A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D55A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55A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D55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书明 杜</dc:creator>
  <cp:keywords/>
  <dc:description/>
  <cp:lastModifiedBy>书明 杜</cp:lastModifiedBy>
  <cp:revision>3</cp:revision>
  <dcterms:created xsi:type="dcterms:W3CDTF">2025-10-16T17:46:00Z</dcterms:created>
  <dcterms:modified xsi:type="dcterms:W3CDTF">2025-12-10T18:57:00Z</dcterms:modified>
</cp:coreProperties>
</file>