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15309" w:type="dxa"/>
        <w:tblInd w:w="-572" w:type="dxa"/>
        <w:tblLook w:val="04A0" w:firstRow="1" w:lastRow="0" w:firstColumn="1" w:lastColumn="0" w:noHBand="0" w:noVBand="1"/>
      </w:tblPr>
      <w:tblGrid>
        <w:gridCol w:w="526"/>
        <w:gridCol w:w="746"/>
        <w:gridCol w:w="808"/>
        <w:gridCol w:w="783"/>
        <w:gridCol w:w="1025"/>
        <w:gridCol w:w="926"/>
        <w:gridCol w:w="996"/>
        <w:gridCol w:w="975"/>
        <w:gridCol w:w="1376"/>
        <w:gridCol w:w="858"/>
        <w:gridCol w:w="1150"/>
        <w:gridCol w:w="783"/>
        <w:gridCol w:w="1091"/>
        <w:gridCol w:w="1000"/>
        <w:gridCol w:w="1083"/>
        <w:gridCol w:w="1183"/>
      </w:tblGrid>
      <w:tr w:rsidR="007413CC" w:rsidRPr="00F157EB" w14:paraId="206C937B" w14:textId="77777777" w:rsidTr="00F157EB">
        <w:trPr>
          <w:trHeight w:val="4243"/>
        </w:trPr>
        <w:tc>
          <w:tcPr>
            <w:tcW w:w="523" w:type="dxa"/>
            <w:vAlign w:val="center"/>
          </w:tcPr>
          <w:p w14:paraId="3C831640" w14:textId="780F2C47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Case</w:t>
            </w:r>
          </w:p>
        </w:tc>
        <w:tc>
          <w:tcPr>
            <w:tcW w:w="699" w:type="dxa"/>
            <w:vAlign w:val="center"/>
          </w:tcPr>
          <w:p w14:paraId="0BF9680D" w14:textId="7922A4A3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Gender</w:t>
            </w:r>
          </w:p>
        </w:tc>
        <w:tc>
          <w:tcPr>
            <w:tcW w:w="808" w:type="dxa"/>
            <w:vAlign w:val="center"/>
          </w:tcPr>
          <w:p w14:paraId="7A19632E" w14:textId="4113035E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Age (Months)</w:t>
            </w:r>
          </w:p>
        </w:tc>
        <w:tc>
          <w:tcPr>
            <w:tcW w:w="784" w:type="dxa"/>
            <w:vAlign w:val="center"/>
          </w:tcPr>
          <w:p w14:paraId="3AFEDF36" w14:textId="1174F442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Lesion Location</w:t>
            </w:r>
          </w:p>
        </w:tc>
        <w:tc>
          <w:tcPr>
            <w:tcW w:w="1024" w:type="dxa"/>
            <w:vAlign w:val="center"/>
          </w:tcPr>
          <w:p w14:paraId="5EC5EC10" w14:textId="4ECB49EA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Clinical Presentation</w:t>
            </w:r>
          </w:p>
        </w:tc>
        <w:tc>
          <w:tcPr>
            <w:tcW w:w="808" w:type="dxa"/>
            <w:vAlign w:val="center"/>
          </w:tcPr>
          <w:p w14:paraId="69FE0CA8" w14:textId="67DF69DA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CPAM position</w:t>
            </w:r>
          </w:p>
        </w:tc>
        <w:tc>
          <w:tcPr>
            <w:tcW w:w="959" w:type="dxa"/>
            <w:vAlign w:val="center"/>
          </w:tcPr>
          <w:p w14:paraId="523889FB" w14:textId="00ECB3DB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Location of mediastinal cyst</w:t>
            </w:r>
          </w:p>
        </w:tc>
        <w:tc>
          <w:tcPr>
            <w:tcW w:w="975" w:type="dxa"/>
            <w:vAlign w:val="center"/>
          </w:tcPr>
          <w:p w14:paraId="5E12532D" w14:textId="13BC7C01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Size of Mediastinal Cyst (cm)</w:t>
            </w:r>
          </w:p>
        </w:tc>
        <w:tc>
          <w:tcPr>
            <w:tcW w:w="1183" w:type="dxa"/>
            <w:vAlign w:val="center"/>
          </w:tcPr>
          <w:p w14:paraId="000DBBE5" w14:textId="51176FBD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Thoracoscopic Procedure</w:t>
            </w:r>
          </w:p>
        </w:tc>
        <w:tc>
          <w:tcPr>
            <w:tcW w:w="858" w:type="dxa"/>
            <w:vAlign w:val="center"/>
          </w:tcPr>
          <w:p w14:paraId="29EDEBCD" w14:textId="0B268F50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Operative Time (min)</w:t>
            </w:r>
          </w:p>
        </w:tc>
        <w:tc>
          <w:tcPr>
            <w:tcW w:w="1149" w:type="dxa"/>
            <w:vAlign w:val="center"/>
          </w:tcPr>
          <w:p w14:paraId="277BE660" w14:textId="6154A7E2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Intraoperative Blood Loss (ml)</w:t>
            </w:r>
          </w:p>
        </w:tc>
        <w:tc>
          <w:tcPr>
            <w:tcW w:w="783" w:type="dxa"/>
            <w:vAlign w:val="center"/>
          </w:tcPr>
          <w:p w14:paraId="5741BC40" w14:textId="07B96F4F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Drain Removal Time (days)</w:t>
            </w:r>
          </w:p>
        </w:tc>
        <w:tc>
          <w:tcPr>
            <w:tcW w:w="1091" w:type="dxa"/>
            <w:vAlign w:val="center"/>
          </w:tcPr>
          <w:p w14:paraId="0FDFD91E" w14:textId="6FEFD3E2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Postoperative Pathology</w:t>
            </w:r>
          </w:p>
        </w:tc>
        <w:tc>
          <w:tcPr>
            <w:tcW w:w="1000" w:type="dxa"/>
            <w:vAlign w:val="center"/>
          </w:tcPr>
          <w:p w14:paraId="1998FCA9" w14:textId="5EA0690E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CPAM with negative pathological margin</w:t>
            </w:r>
          </w:p>
        </w:tc>
        <w:tc>
          <w:tcPr>
            <w:tcW w:w="1084" w:type="dxa"/>
            <w:vAlign w:val="center"/>
          </w:tcPr>
          <w:p w14:paraId="1D21B20B" w14:textId="4AEB23EA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Integrity of bronchogenic cysts</w:t>
            </w:r>
          </w:p>
        </w:tc>
        <w:tc>
          <w:tcPr>
            <w:tcW w:w="1581" w:type="dxa"/>
            <w:vAlign w:val="center"/>
          </w:tcPr>
          <w:p w14:paraId="30B810E3" w14:textId="39CD9C14" w:rsidR="007413CC" w:rsidRPr="00F157EB" w:rsidRDefault="007413CC" w:rsidP="007413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5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15"/>
                <w:szCs w:val="15"/>
              </w:rPr>
              <w:t>Follow-up Time (months)</w:t>
            </w:r>
          </w:p>
        </w:tc>
      </w:tr>
      <w:tr w:rsidR="007413CC" w:rsidRPr="007413CC" w14:paraId="09E5280C" w14:textId="77777777" w:rsidTr="007413CC">
        <w:tc>
          <w:tcPr>
            <w:tcW w:w="523" w:type="dxa"/>
            <w:vAlign w:val="center"/>
          </w:tcPr>
          <w:p w14:paraId="0062A650" w14:textId="40EDE29E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</w:t>
            </w:r>
          </w:p>
        </w:tc>
        <w:tc>
          <w:tcPr>
            <w:tcW w:w="699" w:type="dxa"/>
            <w:vAlign w:val="center"/>
          </w:tcPr>
          <w:p w14:paraId="6392E942" w14:textId="011BABD8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Male</w:t>
            </w:r>
          </w:p>
        </w:tc>
        <w:tc>
          <w:tcPr>
            <w:tcW w:w="808" w:type="dxa"/>
            <w:vAlign w:val="center"/>
          </w:tcPr>
          <w:p w14:paraId="160B6A8A" w14:textId="1D9C3093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784" w:type="dxa"/>
            <w:vAlign w:val="center"/>
          </w:tcPr>
          <w:p w14:paraId="4F02DEAA" w14:textId="0C00263D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Right</w:t>
            </w:r>
          </w:p>
        </w:tc>
        <w:tc>
          <w:tcPr>
            <w:tcW w:w="1024" w:type="dxa"/>
            <w:vAlign w:val="center"/>
          </w:tcPr>
          <w:p w14:paraId="3C24F1E1" w14:textId="7CC79EED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Detected during prenatal ultrasound at 23 weeks of gestation</w:t>
            </w:r>
          </w:p>
        </w:tc>
        <w:tc>
          <w:tcPr>
            <w:tcW w:w="808" w:type="dxa"/>
            <w:vAlign w:val="center"/>
          </w:tcPr>
          <w:p w14:paraId="70602192" w14:textId="1128EB77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S6</w:t>
            </w:r>
          </w:p>
        </w:tc>
        <w:tc>
          <w:tcPr>
            <w:tcW w:w="959" w:type="dxa"/>
            <w:vAlign w:val="center"/>
          </w:tcPr>
          <w:p w14:paraId="32F4E044" w14:textId="69DDEBC0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The lower pulmonary ligament and beside the esophagus</w:t>
            </w:r>
          </w:p>
        </w:tc>
        <w:tc>
          <w:tcPr>
            <w:tcW w:w="975" w:type="dxa"/>
            <w:vAlign w:val="center"/>
          </w:tcPr>
          <w:p w14:paraId="774C5EDA" w14:textId="01AA1572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1.2 × 1.6 × 1.3</w:t>
            </w:r>
          </w:p>
        </w:tc>
        <w:tc>
          <w:tcPr>
            <w:tcW w:w="1183" w:type="dxa"/>
            <w:vAlign w:val="center"/>
          </w:tcPr>
          <w:p w14:paraId="47DFBC58" w14:textId="1FE97D77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S6 Segmentectomy</w:t>
            </w:r>
          </w:p>
        </w:tc>
        <w:tc>
          <w:tcPr>
            <w:tcW w:w="858" w:type="dxa"/>
            <w:vAlign w:val="center"/>
          </w:tcPr>
          <w:p w14:paraId="6D494C37" w14:textId="5B7EFBAC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191</w:t>
            </w:r>
          </w:p>
        </w:tc>
        <w:tc>
          <w:tcPr>
            <w:tcW w:w="1149" w:type="dxa"/>
            <w:vAlign w:val="center"/>
          </w:tcPr>
          <w:p w14:paraId="2FFDC86D" w14:textId="3189CD3A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10</w:t>
            </w:r>
          </w:p>
        </w:tc>
        <w:tc>
          <w:tcPr>
            <w:tcW w:w="783" w:type="dxa"/>
            <w:vAlign w:val="center"/>
          </w:tcPr>
          <w:p w14:paraId="35FECD8C" w14:textId="0E92F873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1091" w:type="dxa"/>
            <w:vAlign w:val="center"/>
          </w:tcPr>
          <w:p w14:paraId="0B20466F" w14:textId="3752071B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CPAM Type 2</w:t>
            </w:r>
          </w:p>
        </w:tc>
        <w:tc>
          <w:tcPr>
            <w:tcW w:w="1000" w:type="dxa"/>
            <w:vAlign w:val="center"/>
          </w:tcPr>
          <w:p w14:paraId="703ACA3E" w14:textId="60E75A8B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negative</w:t>
            </w:r>
          </w:p>
        </w:tc>
        <w:tc>
          <w:tcPr>
            <w:tcW w:w="1084" w:type="dxa"/>
            <w:vAlign w:val="center"/>
          </w:tcPr>
          <w:p w14:paraId="1A6D9606" w14:textId="26896821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complete</w:t>
            </w:r>
          </w:p>
        </w:tc>
        <w:tc>
          <w:tcPr>
            <w:tcW w:w="1581" w:type="dxa"/>
            <w:vAlign w:val="center"/>
          </w:tcPr>
          <w:p w14:paraId="7921346D" w14:textId="006C8778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29</w:t>
            </w:r>
          </w:p>
        </w:tc>
      </w:tr>
      <w:tr w:rsidR="007413CC" w:rsidRPr="007413CC" w14:paraId="5B06948E" w14:textId="77777777" w:rsidTr="007413CC">
        <w:tc>
          <w:tcPr>
            <w:tcW w:w="523" w:type="dxa"/>
            <w:vAlign w:val="center"/>
          </w:tcPr>
          <w:p w14:paraId="373DFDF2" w14:textId="75057114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699" w:type="dxa"/>
            <w:vAlign w:val="center"/>
          </w:tcPr>
          <w:p w14:paraId="6043FF7C" w14:textId="6CD01515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Male</w:t>
            </w:r>
          </w:p>
        </w:tc>
        <w:tc>
          <w:tcPr>
            <w:tcW w:w="808" w:type="dxa"/>
            <w:vAlign w:val="center"/>
          </w:tcPr>
          <w:p w14:paraId="2BAD1855" w14:textId="05C5C5F0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6</w:t>
            </w:r>
          </w:p>
        </w:tc>
        <w:tc>
          <w:tcPr>
            <w:tcW w:w="784" w:type="dxa"/>
            <w:vAlign w:val="center"/>
          </w:tcPr>
          <w:p w14:paraId="2A8B3804" w14:textId="0F472CAE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Right</w:t>
            </w:r>
          </w:p>
        </w:tc>
        <w:tc>
          <w:tcPr>
            <w:tcW w:w="1024" w:type="dxa"/>
            <w:vAlign w:val="center"/>
          </w:tcPr>
          <w:p w14:paraId="39F0C1B4" w14:textId="3889D44C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Detected during prenatal ultrasound at 28 </w:t>
            </w: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weeks of gestation</w:t>
            </w:r>
          </w:p>
        </w:tc>
        <w:tc>
          <w:tcPr>
            <w:tcW w:w="808" w:type="dxa"/>
            <w:vAlign w:val="center"/>
          </w:tcPr>
          <w:p w14:paraId="6443DE78" w14:textId="1AA22D38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Localized lower lobe of the lung</w:t>
            </w:r>
          </w:p>
        </w:tc>
        <w:tc>
          <w:tcPr>
            <w:tcW w:w="959" w:type="dxa"/>
            <w:vAlign w:val="center"/>
          </w:tcPr>
          <w:p w14:paraId="1ABA97C2" w14:textId="5AAD8D5E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Between the inferior pulmonary vein and </w:t>
            </w: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the lower lobe bronchi</w:t>
            </w:r>
          </w:p>
        </w:tc>
        <w:tc>
          <w:tcPr>
            <w:tcW w:w="975" w:type="dxa"/>
            <w:vAlign w:val="center"/>
          </w:tcPr>
          <w:p w14:paraId="035CB21D" w14:textId="4F1528B0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1.8 × 1.3 × 1.0</w:t>
            </w:r>
          </w:p>
        </w:tc>
        <w:tc>
          <w:tcPr>
            <w:tcW w:w="1183" w:type="dxa"/>
            <w:vAlign w:val="center"/>
          </w:tcPr>
          <w:p w14:paraId="1629C4B3" w14:textId="5E95B306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Non-Anatomical Wedge Resection</w:t>
            </w:r>
          </w:p>
        </w:tc>
        <w:tc>
          <w:tcPr>
            <w:tcW w:w="858" w:type="dxa"/>
            <w:vAlign w:val="center"/>
          </w:tcPr>
          <w:p w14:paraId="5B6BC96A" w14:textId="3001E25F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101</w:t>
            </w:r>
          </w:p>
        </w:tc>
        <w:tc>
          <w:tcPr>
            <w:tcW w:w="1149" w:type="dxa"/>
            <w:vAlign w:val="center"/>
          </w:tcPr>
          <w:p w14:paraId="511ABECC" w14:textId="535618BF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15</w:t>
            </w:r>
          </w:p>
        </w:tc>
        <w:tc>
          <w:tcPr>
            <w:tcW w:w="783" w:type="dxa"/>
            <w:vAlign w:val="center"/>
          </w:tcPr>
          <w:p w14:paraId="0A168968" w14:textId="2900471B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</w:p>
        </w:tc>
        <w:tc>
          <w:tcPr>
            <w:tcW w:w="1091" w:type="dxa"/>
            <w:vAlign w:val="center"/>
          </w:tcPr>
          <w:p w14:paraId="1DA20079" w14:textId="0AB4A9FC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CPAM Type 2</w:t>
            </w:r>
          </w:p>
        </w:tc>
        <w:tc>
          <w:tcPr>
            <w:tcW w:w="1000" w:type="dxa"/>
            <w:vAlign w:val="center"/>
          </w:tcPr>
          <w:p w14:paraId="6AF8E371" w14:textId="4FE9CD7C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negative</w:t>
            </w:r>
          </w:p>
        </w:tc>
        <w:tc>
          <w:tcPr>
            <w:tcW w:w="1084" w:type="dxa"/>
            <w:vAlign w:val="center"/>
          </w:tcPr>
          <w:p w14:paraId="693A5CCF" w14:textId="577CFCF1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complete</w:t>
            </w:r>
          </w:p>
        </w:tc>
        <w:tc>
          <w:tcPr>
            <w:tcW w:w="1581" w:type="dxa"/>
            <w:vAlign w:val="center"/>
          </w:tcPr>
          <w:p w14:paraId="7F076DA7" w14:textId="71007CCB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54</w:t>
            </w:r>
          </w:p>
        </w:tc>
      </w:tr>
      <w:tr w:rsidR="007413CC" w:rsidRPr="007413CC" w14:paraId="3E9067DD" w14:textId="77777777" w:rsidTr="007413CC">
        <w:tc>
          <w:tcPr>
            <w:tcW w:w="523" w:type="dxa"/>
            <w:vAlign w:val="center"/>
          </w:tcPr>
          <w:p w14:paraId="267DF337" w14:textId="79C6C419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</w:p>
        </w:tc>
        <w:tc>
          <w:tcPr>
            <w:tcW w:w="699" w:type="dxa"/>
            <w:vAlign w:val="center"/>
          </w:tcPr>
          <w:p w14:paraId="48E84079" w14:textId="595DDCF4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Male</w:t>
            </w:r>
          </w:p>
        </w:tc>
        <w:tc>
          <w:tcPr>
            <w:tcW w:w="808" w:type="dxa"/>
            <w:vAlign w:val="center"/>
          </w:tcPr>
          <w:p w14:paraId="10FE4457" w14:textId="00F26FCF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7</w:t>
            </w:r>
          </w:p>
        </w:tc>
        <w:tc>
          <w:tcPr>
            <w:tcW w:w="784" w:type="dxa"/>
            <w:vAlign w:val="center"/>
          </w:tcPr>
          <w:p w14:paraId="0590840B" w14:textId="6FB812A4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Right</w:t>
            </w:r>
          </w:p>
        </w:tc>
        <w:tc>
          <w:tcPr>
            <w:tcW w:w="1024" w:type="dxa"/>
            <w:vAlign w:val="center"/>
          </w:tcPr>
          <w:p w14:paraId="14264396" w14:textId="03B0117F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Detected during prenatal ultrasound at 23 weeks of gestation</w:t>
            </w:r>
          </w:p>
        </w:tc>
        <w:tc>
          <w:tcPr>
            <w:tcW w:w="808" w:type="dxa"/>
            <w:vAlign w:val="center"/>
          </w:tcPr>
          <w:p w14:paraId="1AFB7DB4" w14:textId="149BF428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Localized lower lobe of the lung</w:t>
            </w:r>
          </w:p>
        </w:tc>
        <w:tc>
          <w:tcPr>
            <w:tcW w:w="959" w:type="dxa"/>
            <w:vAlign w:val="center"/>
          </w:tcPr>
          <w:p w14:paraId="3D121C50" w14:textId="3DF24CCB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The pleura on the lateral side of the lower pulmonary ligament</w:t>
            </w:r>
          </w:p>
        </w:tc>
        <w:tc>
          <w:tcPr>
            <w:tcW w:w="975" w:type="dxa"/>
            <w:vAlign w:val="center"/>
          </w:tcPr>
          <w:p w14:paraId="7AD4EC32" w14:textId="1378CC4F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1.8 × 1.5 × 1.0</w:t>
            </w:r>
          </w:p>
        </w:tc>
        <w:tc>
          <w:tcPr>
            <w:tcW w:w="1183" w:type="dxa"/>
            <w:vAlign w:val="center"/>
          </w:tcPr>
          <w:p w14:paraId="557630C6" w14:textId="3AC07062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Non-Anatomical Wedge Resection</w:t>
            </w:r>
          </w:p>
        </w:tc>
        <w:tc>
          <w:tcPr>
            <w:tcW w:w="858" w:type="dxa"/>
            <w:vAlign w:val="center"/>
          </w:tcPr>
          <w:p w14:paraId="323A0A73" w14:textId="03A4242A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110</w:t>
            </w:r>
          </w:p>
        </w:tc>
        <w:tc>
          <w:tcPr>
            <w:tcW w:w="1149" w:type="dxa"/>
            <w:vAlign w:val="center"/>
          </w:tcPr>
          <w:p w14:paraId="77AFB48B" w14:textId="4B0C1A73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5</w:t>
            </w:r>
          </w:p>
        </w:tc>
        <w:tc>
          <w:tcPr>
            <w:tcW w:w="783" w:type="dxa"/>
            <w:vAlign w:val="center"/>
          </w:tcPr>
          <w:p w14:paraId="2AAE1F60" w14:textId="2A5F9AA6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1091" w:type="dxa"/>
            <w:vAlign w:val="center"/>
          </w:tcPr>
          <w:p w14:paraId="74F6687C" w14:textId="30BCA939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CPAM Type 2</w:t>
            </w:r>
          </w:p>
        </w:tc>
        <w:tc>
          <w:tcPr>
            <w:tcW w:w="1000" w:type="dxa"/>
            <w:vAlign w:val="center"/>
          </w:tcPr>
          <w:p w14:paraId="2C13493F" w14:textId="50B4BE28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negative</w:t>
            </w:r>
          </w:p>
        </w:tc>
        <w:tc>
          <w:tcPr>
            <w:tcW w:w="1084" w:type="dxa"/>
            <w:vAlign w:val="center"/>
          </w:tcPr>
          <w:p w14:paraId="7AEDB473" w14:textId="40EFE530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complete</w:t>
            </w:r>
          </w:p>
        </w:tc>
        <w:tc>
          <w:tcPr>
            <w:tcW w:w="1581" w:type="dxa"/>
            <w:vAlign w:val="center"/>
          </w:tcPr>
          <w:p w14:paraId="0C309352" w14:textId="4E38486A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59</w:t>
            </w:r>
          </w:p>
        </w:tc>
      </w:tr>
      <w:tr w:rsidR="007413CC" w:rsidRPr="007413CC" w14:paraId="0AEE04FD" w14:textId="77777777" w:rsidTr="007413CC">
        <w:tc>
          <w:tcPr>
            <w:tcW w:w="523" w:type="dxa"/>
            <w:vAlign w:val="center"/>
          </w:tcPr>
          <w:p w14:paraId="44ED502B" w14:textId="1C42ADE5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699" w:type="dxa"/>
            <w:vAlign w:val="center"/>
          </w:tcPr>
          <w:p w14:paraId="5F295504" w14:textId="4515F0B3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Female</w:t>
            </w:r>
          </w:p>
        </w:tc>
        <w:tc>
          <w:tcPr>
            <w:tcW w:w="808" w:type="dxa"/>
            <w:vAlign w:val="center"/>
          </w:tcPr>
          <w:p w14:paraId="4FAF5AA9" w14:textId="75BFD9F1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67</w:t>
            </w:r>
          </w:p>
        </w:tc>
        <w:tc>
          <w:tcPr>
            <w:tcW w:w="784" w:type="dxa"/>
            <w:vAlign w:val="center"/>
          </w:tcPr>
          <w:p w14:paraId="1535E7EE" w14:textId="5C18E75D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Right</w:t>
            </w:r>
          </w:p>
        </w:tc>
        <w:tc>
          <w:tcPr>
            <w:tcW w:w="1024" w:type="dxa"/>
            <w:vAlign w:val="center"/>
          </w:tcPr>
          <w:p w14:paraId="500F4377" w14:textId="4270BB85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Detected on chest CT due to cough lasting 20 days</w:t>
            </w:r>
          </w:p>
        </w:tc>
        <w:tc>
          <w:tcPr>
            <w:tcW w:w="808" w:type="dxa"/>
            <w:vAlign w:val="center"/>
          </w:tcPr>
          <w:p w14:paraId="749C1A4C" w14:textId="79D6A3E5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Localized lower lobe of the lung</w:t>
            </w:r>
          </w:p>
        </w:tc>
        <w:tc>
          <w:tcPr>
            <w:tcW w:w="959" w:type="dxa"/>
            <w:vAlign w:val="center"/>
          </w:tcPr>
          <w:p w14:paraId="23A9CF4C" w14:textId="3A5A8C71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The origin of the right pulmonary oblique fissure</w:t>
            </w:r>
          </w:p>
        </w:tc>
        <w:tc>
          <w:tcPr>
            <w:tcW w:w="975" w:type="dxa"/>
            <w:vAlign w:val="center"/>
          </w:tcPr>
          <w:p w14:paraId="4482497C" w14:textId="3ECA9574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4.1 × 2.1 × 2.6</w:t>
            </w:r>
          </w:p>
        </w:tc>
        <w:tc>
          <w:tcPr>
            <w:tcW w:w="1183" w:type="dxa"/>
            <w:vAlign w:val="center"/>
          </w:tcPr>
          <w:p w14:paraId="554A00B3" w14:textId="603EEC83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Non-Anatomical Wedge Resection</w:t>
            </w:r>
          </w:p>
        </w:tc>
        <w:tc>
          <w:tcPr>
            <w:tcW w:w="858" w:type="dxa"/>
            <w:vAlign w:val="center"/>
          </w:tcPr>
          <w:p w14:paraId="1309A706" w14:textId="69044DE8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120</w:t>
            </w:r>
          </w:p>
        </w:tc>
        <w:tc>
          <w:tcPr>
            <w:tcW w:w="1149" w:type="dxa"/>
            <w:vAlign w:val="center"/>
          </w:tcPr>
          <w:p w14:paraId="74595C68" w14:textId="652DA1D5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10</w:t>
            </w:r>
          </w:p>
        </w:tc>
        <w:tc>
          <w:tcPr>
            <w:tcW w:w="783" w:type="dxa"/>
            <w:vAlign w:val="center"/>
          </w:tcPr>
          <w:p w14:paraId="233AE9B5" w14:textId="22A65F71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</w:p>
        </w:tc>
        <w:tc>
          <w:tcPr>
            <w:tcW w:w="1091" w:type="dxa"/>
            <w:vAlign w:val="center"/>
          </w:tcPr>
          <w:p w14:paraId="26249C32" w14:textId="63A83D94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CPAM Type 3</w:t>
            </w:r>
          </w:p>
        </w:tc>
        <w:tc>
          <w:tcPr>
            <w:tcW w:w="1000" w:type="dxa"/>
            <w:vAlign w:val="center"/>
          </w:tcPr>
          <w:p w14:paraId="65890307" w14:textId="484F3433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negative</w:t>
            </w:r>
          </w:p>
        </w:tc>
        <w:tc>
          <w:tcPr>
            <w:tcW w:w="1084" w:type="dxa"/>
            <w:vAlign w:val="center"/>
          </w:tcPr>
          <w:p w14:paraId="54460DB7" w14:textId="219275C6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complete</w:t>
            </w:r>
          </w:p>
        </w:tc>
        <w:tc>
          <w:tcPr>
            <w:tcW w:w="1581" w:type="dxa"/>
            <w:vAlign w:val="center"/>
          </w:tcPr>
          <w:p w14:paraId="1E890E15" w14:textId="0ABD0054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23</w:t>
            </w:r>
          </w:p>
        </w:tc>
      </w:tr>
      <w:tr w:rsidR="007413CC" w:rsidRPr="007413CC" w14:paraId="23C295D3" w14:textId="77777777" w:rsidTr="007413CC">
        <w:tc>
          <w:tcPr>
            <w:tcW w:w="523" w:type="dxa"/>
            <w:vAlign w:val="center"/>
          </w:tcPr>
          <w:p w14:paraId="68420AB7" w14:textId="7CD46B23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5</w:t>
            </w:r>
          </w:p>
        </w:tc>
        <w:tc>
          <w:tcPr>
            <w:tcW w:w="699" w:type="dxa"/>
            <w:vAlign w:val="center"/>
          </w:tcPr>
          <w:p w14:paraId="48A20025" w14:textId="7C1F2269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Female</w:t>
            </w:r>
          </w:p>
        </w:tc>
        <w:tc>
          <w:tcPr>
            <w:tcW w:w="808" w:type="dxa"/>
            <w:vAlign w:val="center"/>
          </w:tcPr>
          <w:p w14:paraId="09EC7A57" w14:textId="51780A5C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7</w:t>
            </w:r>
          </w:p>
        </w:tc>
        <w:tc>
          <w:tcPr>
            <w:tcW w:w="784" w:type="dxa"/>
            <w:vAlign w:val="center"/>
          </w:tcPr>
          <w:p w14:paraId="501E087D" w14:textId="05323AC6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Left</w:t>
            </w:r>
          </w:p>
        </w:tc>
        <w:tc>
          <w:tcPr>
            <w:tcW w:w="1024" w:type="dxa"/>
            <w:vAlign w:val="center"/>
          </w:tcPr>
          <w:p w14:paraId="2B3875AF" w14:textId="73057F1D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Detected during prenatal ultrasound at 22 weeks of gestation</w:t>
            </w:r>
          </w:p>
        </w:tc>
        <w:tc>
          <w:tcPr>
            <w:tcW w:w="808" w:type="dxa"/>
            <w:vAlign w:val="center"/>
          </w:tcPr>
          <w:p w14:paraId="30077EFC" w14:textId="34EA7CCA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S3</w:t>
            </w:r>
          </w:p>
        </w:tc>
        <w:tc>
          <w:tcPr>
            <w:tcW w:w="959" w:type="dxa"/>
            <w:vAlign w:val="center"/>
          </w:tcPr>
          <w:p w14:paraId="2A9F5D2B" w14:textId="22C21199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Between the left main bronchus and the thoracic aorta</w:t>
            </w:r>
          </w:p>
        </w:tc>
        <w:tc>
          <w:tcPr>
            <w:tcW w:w="975" w:type="dxa"/>
            <w:vAlign w:val="center"/>
          </w:tcPr>
          <w:p w14:paraId="3EC6095F" w14:textId="0A29E79D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1.1 × 1.1 × 0.6</w:t>
            </w:r>
          </w:p>
        </w:tc>
        <w:tc>
          <w:tcPr>
            <w:tcW w:w="1183" w:type="dxa"/>
            <w:vAlign w:val="center"/>
          </w:tcPr>
          <w:p w14:paraId="4E6257AE" w14:textId="0FC2505D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S3 Segmentectomy</w:t>
            </w:r>
          </w:p>
        </w:tc>
        <w:tc>
          <w:tcPr>
            <w:tcW w:w="858" w:type="dxa"/>
            <w:vAlign w:val="center"/>
          </w:tcPr>
          <w:p w14:paraId="2DCA83B5" w14:textId="2C91BBF4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99</w:t>
            </w:r>
          </w:p>
        </w:tc>
        <w:tc>
          <w:tcPr>
            <w:tcW w:w="1149" w:type="dxa"/>
            <w:vAlign w:val="center"/>
          </w:tcPr>
          <w:p w14:paraId="4D2B73E5" w14:textId="6DE45402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5</w:t>
            </w:r>
          </w:p>
        </w:tc>
        <w:tc>
          <w:tcPr>
            <w:tcW w:w="783" w:type="dxa"/>
            <w:vAlign w:val="center"/>
          </w:tcPr>
          <w:p w14:paraId="1709FA6D" w14:textId="6B77BECB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1091" w:type="dxa"/>
            <w:vAlign w:val="center"/>
          </w:tcPr>
          <w:p w14:paraId="74D8E017" w14:textId="6BDF6B81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CPAM Type 2</w:t>
            </w:r>
          </w:p>
        </w:tc>
        <w:tc>
          <w:tcPr>
            <w:tcW w:w="1000" w:type="dxa"/>
            <w:vAlign w:val="center"/>
          </w:tcPr>
          <w:p w14:paraId="3F19D0E9" w14:textId="752C1425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negative</w:t>
            </w:r>
          </w:p>
        </w:tc>
        <w:tc>
          <w:tcPr>
            <w:tcW w:w="1084" w:type="dxa"/>
            <w:vAlign w:val="center"/>
          </w:tcPr>
          <w:p w14:paraId="5C704C8A" w14:textId="370DB904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complete</w:t>
            </w:r>
          </w:p>
        </w:tc>
        <w:tc>
          <w:tcPr>
            <w:tcW w:w="1581" w:type="dxa"/>
            <w:vAlign w:val="center"/>
          </w:tcPr>
          <w:p w14:paraId="5B35386D" w14:textId="247FA5BF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9</w:t>
            </w:r>
          </w:p>
        </w:tc>
      </w:tr>
      <w:tr w:rsidR="007413CC" w:rsidRPr="007413CC" w14:paraId="1D4C7B38" w14:textId="77777777" w:rsidTr="007413CC">
        <w:tc>
          <w:tcPr>
            <w:tcW w:w="523" w:type="dxa"/>
            <w:vAlign w:val="center"/>
          </w:tcPr>
          <w:p w14:paraId="7AFA8C87" w14:textId="04A71B06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6</w:t>
            </w:r>
          </w:p>
        </w:tc>
        <w:tc>
          <w:tcPr>
            <w:tcW w:w="699" w:type="dxa"/>
            <w:vAlign w:val="center"/>
          </w:tcPr>
          <w:p w14:paraId="78EDFED1" w14:textId="19C4765F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Male</w:t>
            </w:r>
          </w:p>
        </w:tc>
        <w:tc>
          <w:tcPr>
            <w:tcW w:w="808" w:type="dxa"/>
            <w:vAlign w:val="center"/>
          </w:tcPr>
          <w:p w14:paraId="5D5587CB" w14:textId="20FDCF0A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5</w:t>
            </w:r>
          </w:p>
        </w:tc>
        <w:tc>
          <w:tcPr>
            <w:tcW w:w="784" w:type="dxa"/>
            <w:vAlign w:val="center"/>
          </w:tcPr>
          <w:p w14:paraId="354757EE" w14:textId="43FC72C6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Right</w:t>
            </w:r>
          </w:p>
        </w:tc>
        <w:tc>
          <w:tcPr>
            <w:tcW w:w="1024" w:type="dxa"/>
            <w:vAlign w:val="center"/>
          </w:tcPr>
          <w:p w14:paraId="0D050F7E" w14:textId="46CBDBFD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Detected during prenatal </w:t>
            </w: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ultrasound at 24 weeks of gestation</w:t>
            </w:r>
          </w:p>
        </w:tc>
        <w:tc>
          <w:tcPr>
            <w:tcW w:w="808" w:type="dxa"/>
            <w:vAlign w:val="center"/>
          </w:tcPr>
          <w:p w14:paraId="163019EF" w14:textId="15C34C62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 xml:space="preserve">Localized upper lobe of </w:t>
            </w: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the lung</w:t>
            </w:r>
          </w:p>
        </w:tc>
        <w:tc>
          <w:tcPr>
            <w:tcW w:w="959" w:type="dxa"/>
            <w:vAlign w:val="center"/>
          </w:tcPr>
          <w:p w14:paraId="4E5FB266" w14:textId="00560C6B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 xml:space="preserve">Below the strange vein, </w:t>
            </w: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between the esophagus and the hilum of the lung</w:t>
            </w:r>
          </w:p>
        </w:tc>
        <w:tc>
          <w:tcPr>
            <w:tcW w:w="975" w:type="dxa"/>
            <w:vAlign w:val="center"/>
          </w:tcPr>
          <w:p w14:paraId="484BE552" w14:textId="00271CEC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1.2 × 1.2 × 1.4</w:t>
            </w:r>
          </w:p>
        </w:tc>
        <w:tc>
          <w:tcPr>
            <w:tcW w:w="1183" w:type="dxa"/>
            <w:vAlign w:val="center"/>
          </w:tcPr>
          <w:p w14:paraId="22A954B5" w14:textId="50065B50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Non-Anatomical Wedge </w:t>
            </w: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Resection</w:t>
            </w:r>
          </w:p>
        </w:tc>
        <w:tc>
          <w:tcPr>
            <w:tcW w:w="858" w:type="dxa"/>
            <w:vAlign w:val="center"/>
          </w:tcPr>
          <w:p w14:paraId="55235608" w14:textId="1EE9FE7B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180</w:t>
            </w:r>
          </w:p>
        </w:tc>
        <w:tc>
          <w:tcPr>
            <w:tcW w:w="1149" w:type="dxa"/>
            <w:vAlign w:val="center"/>
          </w:tcPr>
          <w:p w14:paraId="47A8462D" w14:textId="11D4762D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10</w:t>
            </w:r>
          </w:p>
        </w:tc>
        <w:tc>
          <w:tcPr>
            <w:tcW w:w="783" w:type="dxa"/>
            <w:vAlign w:val="center"/>
          </w:tcPr>
          <w:p w14:paraId="1D98FAF3" w14:textId="1EC64663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5</w:t>
            </w:r>
          </w:p>
        </w:tc>
        <w:tc>
          <w:tcPr>
            <w:tcW w:w="1091" w:type="dxa"/>
            <w:vAlign w:val="center"/>
          </w:tcPr>
          <w:p w14:paraId="10E00483" w14:textId="3786F39F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CPAM Type 2</w:t>
            </w:r>
          </w:p>
        </w:tc>
        <w:tc>
          <w:tcPr>
            <w:tcW w:w="1000" w:type="dxa"/>
            <w:vAlign w:val="center"/>
          </w:tcPr>
          <w:p w14:paraId="7D19CCF5" w14:textId="4F3CE251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negative</w:t>
            </w:r>
          </w:p>
        </w:tc>
        <w:tc>
          <w:tcPr>
            <w:tcW w:w="1084" w:type="dxa"/>
            <w:vAlign w:val="center"/>
          </w:tcPr>
          <w:p w14:paraId="61D8DC1F" w14:textId="6DC3292C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complete</w:t>
            </w:r>
          </w:p>
        </w:tc>
        <w:tc>
          <w:tcPr>
            <w:tcW w:w="1581" w:type="dxa"/>
            <w:vAlign w:val="center"/>
          </w:tcPr>
          <w:p w14:paraId="57817AAF" w14:textId="730F5E77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</w:tr>
      <w:tr w:rsidR="007413CC" w:rsidRPr="007413CC" w14:paraId="67292119" w14:textId="77777777" w:rsidTr="007413CC">
        <w:tc>
          <w:tcPr>
            <w:tcW w:w="523" w:type="dxa"/>
            <w:vAlign w:val="center"/>
          </w:tcPr>
          <w:p w14:paraId="1A1FDF8C" w14:textId="778D381D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7</w:t>
            </w:r>
          </w:p>
        </w:tc>
        <w:tc>
          <w:tcPr>
            <w:tcW w:w="699" w:type="dxa"/>
            <w:vAlign w:val="center"/>
          </w:tcPr>
          <w:p w14:paraId="53CFCD48" w14:textId="7FAEA974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Male</w:t>
            </w:r>
          </w:p>
        </w:tc>
        <w:tc>
          <w:tcPr>
            <w:tcW w:w="808" w:type="dxa"/>
            <w:vAlign w:val="center"/>
          </w:tcPr>
          <w:p w14:paraId="660331AC" w14:textId="6AA7C83D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784" w:type="dxa"/>
            <w:vAlign w:val="center"/>
          </w:tcPr>
          <w:p w14:paraId="2395909E" w14:textId="41B9CB2A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Right</w:t>
            </w:r>
          </w:p>
        </w:tc>
        <w:tc>
          <w:tcPr>
            <w:tcW w:w="1024" w:type="dxa"/>
            <w:vAlign w:val="center"/>
          </w:tcPr>
          <w:p w14:paraId="3BD9BDEA" w14:textId="0FB3DF88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Detected during prenatal ultrasound at 28 weeks of gestation</w:t>
            </w:r>
          </w:p>
        </w:tc>
        <w:tc>
          <w:tcPr>
            <w:tcW w:w="808" w:type="dxa"/>
            <w:vAlign w:val="center"/>
          </w:tcPr>
          <w:p w14:paraId="2B577C8C" w14:textId="02930CA6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S6</w:t>
            </w:r>
          </w:p>
        </w:tc>
        <w:tc>
          <w:tcPr>
            <w:tcW w:w="959" w:type="dxa"/>
            <w:vAlign w:val="center"/>
          </w:tcPr>
          <w:p w14:paraId="5651C5B9" w14:textId="5E58DE2C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Between the inferior pulmonary vein and the lower lobe bronchi</w:t>
            </w:r>
          </w:p>
        </w:tc>
        <w:tc>
          <w:tcPr>
            <w:tcW w:w="975" w:type="dxa"/>
            <w:vAlign w:val="center"/>
          </w:tcPr>
          <w:p w14:paraId="1A1B3342" w14:textId="12501BBA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1.1 × 1.1 × 0.6</w:t>
            </w:r>
          </w:p>
        </w:tc>
        <w:tc>
          <w:tcPr>
            <w:tcW w:w="1183" w:type="dxa"/>
            <w:vAlign w:val="center"/>
          </w:tcPr>
          <w:p w14:paraId="208A37C8" w14:textId="2FA7E136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S6 Segmentectomy</w:t>
            </w:r>
          </w:p>
        </w:tc>
        <w:tc>
          <w:tcPr>
            <w:tcW w:w="858" w:type="dxa"/>
            <w:vAlign w:val="center"/>
          </w:tcPr>
          <w:p w14:paraId="718AAE19" w14:textId="56779056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90</w:t>
            </w:r>
          </w:p>
        </w:tc>
        <w:tc>
          <w:tcPr>
            <w:tcW w:w="1149" w:type="dxa"/>
            <w:vAlign w:val="center"/>
          </w:tcPr>
          <w:p w14:paraId="7045E8FE" w14:textId="43E9042A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</w:p>
        </w:tc>
        <w:tc>
          <w:tcPr>
            <w:tcW w:w="783" w:type="dxa"/>
            <w:vAlign w:val="center"/>
          </w:tcPr>
          <w:p w14:paraId="4508587A" w14:textId="5D519FB0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</w:p>
        </w:tc>
        <w:tc>
          <w:tcPr>
            <w:tcW w:w="1091" w:type="dxa"/>
            <w:vAlign w:val="center"/>
          </w:tcPr>
          <w:p w14:paraId="6C371211" w14:textId="1F681A60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CPAM Type 3</w:t>
            </w:r>
          </w:p>
        </w:tc>
        <w:tc>
          <w:tcPr>
            <w:tcW w:w="1000" w:type="dxa"/>
            <w:vAlign w:val="center"/>
          </w:tcPr>
          <w:p w14:paraId="17BCF689" w14:textId="77C89CE1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negative</w:t>
            </w:r>
          </w:p>
        </w:tc>
        <w:tc>
          <w:tcPr>
            <w:tcW w:w="1084" w:type="dxa"/>
            <w:vAlign w:val="center"/>
          </w:tcPr>
          <w:p w14:paraId="474AB006" w14:textId="663752EE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complete</w:t>
            </w:r>
          </w:p>
        </w:tc>
        <w:tc>
          <w:tcPr>
            <w:tcW w:w="1581" w:type="dxa"/>
            <w:vAlign w:val="center"/>
          </w:tcPr>
          <w:p w14:paraId="174FB03F" w14:textId="73756394" w:rsidR="007413CC" w:rsidRPr="007413CC" w:rsidRDefault="007413CC" w:rsidP="007413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3CC">
              <w:rPr>
                <w:rFonts w:ascii="Times New Roman" w:eastAsia="等线" w:hAnsi="Times New Roman" w:cs="Times New Roman"/>
                <w:color w:val="000000" w:themeColor="text1"/>
                <w:kern w:val="24"/>
                <w:sz w:val="18"/>
                <w:szCs w:val="18"/>
              </w:rPr>
              <w:t>32</w:t>
            </w:r>
          </w:p>
        </w:tc>
      </w:tr>
    </w:tbl>
    <w:p w14:paraId="54AFA5DF" w14:textId="77777777" w:rsidR="00E65D03" w:rsidRDefault="00E65D03">
      <w:pPr>
        <w:rPr>
          <w:rFonts w:hint="eastAsia"/>
        </w:rPr>
      </w:pPr>
    </w:p>
    <w:sectPr w:rsidR="00E65D03" w:rsidSect="007413C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A9C76" w14:textId="77777777" w:rsidR="00BA26D4" w:rsidRDefault="00BA26D4" w:rsidP="007413CC">
      <w:pPr>
        <w:rPr>
          <w:rFonts w:hint="eastAsia"/>
        </w:rPr>
      </w:pPr>
      <w:r>
        <w:separator/>
      </w:r>
    </w:p>
  </w:endnote>
  <w:endnote w:type="continuationSeparator" w:id="0">
    <w:p w14:paraId="41A13A02" w14:textId="77777777" w:rsidR="00BA26D4" w:rsidRDefault="00BA26D4" w:rsidP="007413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1A7C7" w14:textId="77777777" w:rsidR="00BA26D4" w:rsidRDefault="00BA26D4" w:rsidP="007413CC">
      <w:pPr>
        <w:rPr>
          <w:rFonts w:hint="eastAsia"/>
        </w:rPr>
      </w:pPr>
      <w:r>
        <w:separator/>
      </w:r>
    </w:p>
  </w:footnote>
  <w:footnote w:type="continuationSeparator" w:id="0">
    <w:p w14:paraId="4F2F7266" w14:textId="77777777" w:rsidR="00BA26D4" w:rsidRDefault="00BA26D4" w:rsidP="007413C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40"/>
    <w:rsid w:val="00082D4C"/>
    <w:rsid w:val="00247AEB"/>
    <w:rsid w:val="007413CC"/>
    <w:rsid w:val="00776256"/>
    <w:rsid w:val="007A2040"/>
    <w:rsid w:val="00A40E69"/>
    <w:rsid w:val="00BA26D4"/>
    <w:rsid w:val="00D42129"/>
    <w:rsid w:val="00E65D03"/>
    <w:rsid w:val="00F1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5F521B3-BDCC-4523-AEE1-FA3E00C9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0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0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04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04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04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04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04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04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04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20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20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204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204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204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20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20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20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20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0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20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20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A20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20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204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20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A204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204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413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413C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413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413CC"/>
    <w:rPr>
      <w:sz w:val="18"/>
      <w:szCs w:val="18"/>
    </w:rPr>
  </w:style>
  <w:style w:type="table" w:styleId="af2">
    <w:name w:val="Table Grid"/>
    <w:basedOn w:val="a1"/>
    <w:uiPriority w:val="39"/>
    <w:rsid w:val="00741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964</Words>
  <Characters>1062</Characters>
  <Application>Microsoft Office Word</Application>
  <DocSecurity>0</DocSecurity>
  <Lines>36</Lines>
  <Paragraphs>16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Huashan zhao</dc:creator>
  <cp:keywords/>
  <dc:description/>
  <cp:lastModifiedBy>Huashan zhao</cp:lastModifiedBy>
  <cp:revision>3</cp:revision>
  <dcterms:created xsi:type="dcterms:W3CDTF">2026-02-08T09:02:00Z</dcterms:created>
  <dcterms:modified xsi:type="dcterms:W3CDTF">2026-02-09T01:42:00Z</dcterms:modified>
</cp:coreProperties>
</file>