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  <w:r w:rsidRPr="00A665FB">
        <w:rPr>
          <w:rFonts w:ascii="Times New Roman" w:hAnsi="Times New Roman" w:cs="Times New Roman"/>
          <w:b/>
        </w:rPr>
        <w:t>Supplementary Table S</w:t>
      </w:r>
      <w:r w:rsidRPr="00A665FB">
        <w:rPr>
          <w:rFonts w:ascii="Times New Roman" w:eastAsia="SimSun" w:hAnsi="Times New Roman" w:cs="Times New Roman"/>
          <w:b/>
        </w:rPr>
        <w:t>3</w:t>
      </w:r>
      <w:r w:rsidRPr="00A665FB">
        <w:rPr>
          <w:rFonts w:ascii="Times New Roman" w:hAnsi="Times New Roman" w:cs="Times New Roman"/>
          <w:b/>
        </w:rPr>
        <w:t>. Assessment of small-study effects for multivariable pooled estimates (k &gt;= 10)</w:t>
      </w:r>
    </w:p>
    <w:tbl>
      <w:tblPr>
        <w:tblStyle w:val="TableGrid"/>
        <w:tblW w:w="9820" w:type="dxa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67"/>
        <w:gridCol w:w="914"/>
        <w:gridCol w:w="790"/>
        <w:gridCol w:w="752"/>
        <w:gridCol w:w="752"/>
        <w:gridCol w:w="985"/>
        <w:gridCol w:w="1155"/>
        <w:gridCol w:w="1102"/>
        <w:gridCol w:w="1243"/>
      </w:tblGrid>
      <w:tr w:rsidR="00283708" w:rsidRPr="00A665FB" w:rsidTr="00AB507B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Variable (multivariable)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k</w:t>
            </w: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Model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Egger β1 (SE)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Egger P</w:t>
            </w: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A665FB">
              <w:rPr>
                <w:rFonts w:ascii="Times New Roman" w:hAnsi="Times New Roman" w:cs="Times New Roman"/>
                <w:b/>
                <w:sz w:val="18"/>
              </w:rPr>
              <w:t>Begg</w:t>
            </w:r>
            <w:proofErr w:type="spellEnd"/>
            <w:r w:rsidRPr="00A665FB">
              <w:rPr>
                <w:rFonts w:ascii="Times New Roman" w:hAnsi="Times New Roman" w:cs="Times New Roman"/>
                <w:b/>
                <w:sz w:val="18"/>
              </w:rPr>
              <w:t xml:space="preserve"> P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Trim-and-fill imputed (n)</w:t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Pooled HR (Observed)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Pooled HR (Adjusted)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b/>
                <w:sz w:val="18"/>
              </w:rPr>
              <w:t>Comment</w:t>
            </w:r>
          </w:p>
        </w:tc>
      </w:tr>
      <w:tr w:rsidR="00283708" w:rsidRPr="00A665FB" w:rsidTr="00AB507B">
        <w:tc>
          <w:tcPr>
            <w:tcW w:w="1560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Preoperative CA19-9 (High vs low)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 (REML)</w:t>
            </w:r>
          </w:p>
        </w:tc>
        <w:tc>
          <w:tcPr>
            <w:tcW w:w="790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2.98 (0.753)</w:t>
            </w:r>
          </w:p>
        </w:tc>
        <w:tc>
          <w:tcPr>
            <w:tcW w:w="752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0.0001</w:t>
            </w:r>
          </w:p>
        </w:tc>
        <w:tc>
          <w:tcPr>
            <w:tcW w:w="752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0.0073</w:t>
            </w:r>
          </w:p>
        </w:tc>
        <w:tc>
          <w:tcPr>
            <w:tcW w:w="985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5 (imputing on the left)</w:t>
            </w:r>
          </w:p>
        </w:tc>
        <w:tc>
          <w:tcPr>
            <w:tcW w:w="1155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1.6</w:t>
            </w:r>
            <w:r>
              <w:rPr>
                <w:rFonts w:ascii="Times New Roman" w:hAnsi="Times New Roman" w:cs="Times New Roman" w:hint="eastAsia"/>
                <w:sz w:val="18"/>
              </w:rPr>
              <w:t>3</w:t>
            </w:r>
            <w:r w:rsidRPr="00A665FB">
              <w:rPr>
                <w:rFonts w:ascii="Times New Roman" w:hAnsi="Times New Roman" w:cs="Times New Roman"/>
                <w:sz w:val="18"/>
              </w:rPr>
              <w:t xml:space="preserve"> (1.36-</w:t>
            </w:r>
            <w:r>
              <w:rPr>
                <w:rFonts w:ascii="Times New Roman" w:hAnsi="Times New Roman" w:cs="Times New Roman" w:hint="eastAsia"/>
                <w:sz w:val="18"/>
              </w:rPr>
              <w:t>1.96</w:t>
            </w:r>
            <w:r w:rsidRPr="00A665FB"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3.26 (1.79-18.18)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Small-study effects suggested; adjusted estimate changed substantially.</w:t>
            </w:r>
          </w:p>
        </w:tc>
      </w:tr>
      <w:tr w:rsidR="00283708" w:rsidRPr="00A665FB" w:rsidTr="00AB507B">
        <w:tc>
          <w:tcPr>
            <w:tcW w:w="156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Postoperative adjuvant chemotherapy (Yes vs no)</w:t>
            </w:r>
          </w:p>
        </w:tc>
        <w:tc>
          <w:tcPr>
            <w:tcW w:w="567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21</w:t>
            </w:r>
          </w:p>
        </w:tc>
        <w:tc>
          <w:tcPr>
            <w:tcW w:w="914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 (REML)</w:t>
            </w:r>
          </w:p>
        </w:tc>
        <w:tc>
          <w:tcPr>
            <w:tcW w:w="79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-2.26 (1.032)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0.0283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0.0431</w:t>
            </w:r>
          </w:p>
        </w:tc>
        <w:tc>
          <w:tcPr>
            <w:tcW w:w="98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 (imputing on the right)</w:t>
            </w:r>
          </w:p>
        </w:tc>
        <w:tc>
          <w:tcPr>
            <w:tcW w:w="115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0.48 (0.41-0.56)</w:t>
            </w:r>
          </w:p>
        </w:tc>
        <w:tc>
          <w:tcPr>
            <w:tcW w:w="110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0.48 (0.41-0.56)</w:t>
            </w:r>
          </w:p>
        </w:tc>
        <w:tc>
          <w:tcPr>
            <w:tcW w:w="1243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Egger/</w:t>
            </w:r>
            <w:proofErr w:type="spellStart"/>
            <w:r w:rsidRPr="00A665FB">
              <w:rPr>
                <w:rFonts w:ascii="Times New Roman" w:hAnsi="Times New Roman" w:cs="Times New Roman"/>
                <w:sz w:val="18"/>
              </w:rPr>
              <w:t>Begg</w:t>
            </w:r>
            <w:proofErr w:type="spellEnd"/>
            <w:r w:rsidRPr="00A665FB">
              <w:rPr>
                <w:rFonts w:ascii="Times New Roman" w:hAnsi="Times New Roman" w:cs="Times New Roman"/>
                <w:sz w:val="18"/>
              </w:rPr>
              <w:t xml:space="preserve"> significant, but trim-and-fill imputed 0 studies; estimate unchanged.</w:t>
            </w:r>
          </w:p>
        </w:tc>
      </w:tr>
      <w:tr w:rsidR="00283708" w:rsidRPr="00A665FB" w:rsidTr="00AB507B">
        <w:tc>
          <w:tcPr>
            <w:tcW w:w="156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Resection margin (R1 vs R0)</w:t>
            </w:r>
          </w:p>
        </w:tc>
        <w:tc>
          <w:tcPr>
            <w:tcW w:w="567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11</w:t>
            </w:r>
          </w:p>
        </w:tc>
        <w:tc>
          <w:tcPr>
            <w:tcW w:w="914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 (REML)</w:t>
            </w:r>
          </w:p>
        </w:tc>
        <w:tc>
          <w:tcPr>
            <w:tcW w:w="79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2.06 (0.823)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0.0124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0.0081</w:t>
            </w:r>
          </w:p>
        </w:tc>
        <w:tc>
          <w:tcPr>
            <w:tcW w:w="98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4 (imputing on the left)</w:t>
            </w:r>
          </w:p>
        </w:tc>
        <w:tc>
          <w:tcPr>
            <w:tcW w:w="115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1.83 (1.46-2.43)</w:t>
            </w:r>
          </w:p>
        </w:tc>
        <w:tc>
          <w:tcPr>
            <w:tcW w:w="110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2.11 (1.66-2.87)</w:t>
            </w:r>
          </w:p>
        </w:tc>
        <w:tc>
          <w:tcPr>
            <w:tcW w:w="1243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Small-study effects suggested; adjusted estimate increased.</w:t>
            </w:r>
          </w:p>
        </w:tc>
      </w:tr>
      <w:tr w:rsidR="00283708" w:rsidRPr="00A665FB" w:rsidTr="00AB507B">
        <w:tc>
          <w:tcPr>
            <w:tcW w:w="156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Histologic grade (Poor vs well/moderate)</w:t>
            </w:r>
          </w:p>
        </w:tc>
        <w:tc>
          <w:tcPr>
            <w:tcW w:w="567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914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 (REML)</w:t>
            </w:r>
          </w:p>
        </w:tc>
        <w:tc>
          <w:tcPr>
            <w:tcW w:w="79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3.49 (0.663)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&lt;0.001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0.0200</w:t>
            </w:r>
          </w:p>
        </w:tc>
        <w:tc>
          <w:tcPr>
            <w:tcW w:w="98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4 (imputing on the left)</w:t>
            </w:r>
          </w:p>
        </w:tc>
        <w:tc>
          <w:tcPr>
            <w:tcW w:w="115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2.06 (1.53-3.15)</w:t>
            </w:r>
          </w:p>
        </w:tc>
        <w:tc>
          <w:tcPr>
            <w:tcW w:w="110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2.79 (1.77-6.62)</w:t>
            </w:r>
          </w:p>
        </w:tc>
        <w:tc>
          <w:tcPr>
            <w:tcW w:w="1243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Small-study effects suggested; adjusted estimate increased with wide CI.</w:t>
            </w:r>
          </w:p>
        </w:tc>
      </w:tr>
      <w:tr w:rsidR="00283708" w:rsidRPr="00A665FB" w:rsidTr="00AB507B">
        <w:tc>
          <w:tcPr>
            <w:tcW w:w="156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Node stage (N+ vs N0)</w:t>
            </w:r>
          </w:p>
        </w:tc>
        <w:tc>
          <w:tcPr>
            <w:tcW w:w="567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13</w:t>
            </w:r>
          </w:p>
        </w:tc>
        <w:tc>
          <w:tcPr>
            <w:tcW w:w="914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RE (REML)</w:t>
            </w:r>
          </w:p>
        </w:tc>
        <w:tc>
          <w:tcPr>
            <w:tcW w:w="790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2.06 (0.815)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0.0113</w:t>
            </w:r>
          </w:p>
        </w:tc>
        <w:tc>
          <w:tcPr>
            <w:tcW w:w="75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0.0327</w:t>
            </w:r>
          </w:p>
        </w:tc>
        <w:tc>
          <w:tcPr>
            <w:tcW w:w="98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5 (imputing on the left)</w:t>
            </w:r>
          </w:p>
        </w:tc>
        <w:tc>
          <w:tcPr>
            <w:tcW w:w="1155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1.93 (1.53-2.62)</w:t>
            </w:r>
          </w:p>
        </w:tc>
        <w:tc>
          <w:tcPr>
            <w:tcW w:w="1102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2.46 (1.80-3.89)</w:t>
            </w:r>
          </w:p>
        </w:tc>
        <w:tc>
          <w:tcPr>
            <w:tcW w:w="1243" w:type="dxa"/>
          </w:tcPr>
          <w:p w:rsidR="00283708" w:rsidRPr="00A665FB" w:rsidRDefault="00283708" w:rsidP="00AB507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665FB">
              <w:rPr>
                <w:rFonts w:ascii="Times New Roman" w:hAnsi="Times New Roman" w:cs="Times New Roman"/>
                <w:sz w:val="18"/>
              </w:rPr>
              <w:t>Small-study effects suggested; adjusted estimate increased.</w:t>
            </w:r>
          </w:p>
        </w:tc>
      </w:tr>
    </w:tbl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</w:p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  <w:r w:rsidRPr="00A665FB">
        <w:rPr>
          <w:rFonts w:ascii="Times New Roman" w:hAnsi="Times New Roman" w:cs="Times New Roman"/>
          <w:b/>
        </w:rPr>
        <w:t>Footnotes:</w:t>
      </w:r>
    </w:p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  <w:r w:rsidRPr="00A665FB">
        <w:rPr>
          <w:rFonts w:ascii="Times New Roman" w:hAnsi="Times New Roman" w:cs="Times New Roman"/>
          <w:sz w:val="20"/>
        </w:rPr>
        <w:t xml:space="preserve">1) Small-study effects/publication bias were assessed only for multivariable pooled estimates with k &gt;= 10 </w:t>
      </w:r>
      <w:r w:rsidRPr="00A665FB">
        <w:rPr>
          <w:rFonts w:ascii="Times New Roman" w:hAnsi="Times New Roman" w:cs="Times New Roman"/>
          <w:sz w:val="20"/>
        </w:rPr>
        <w:lastRenderedPageBreak/>
        <w:t>studies.</w:t>
      </w:r>
    </w:p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  <w:r w:rsidRPr="00A665FB">
        <w:rPr>
          <w:rFonts w:ascii="Times New Roman" w:hAnsi="Times New Roman" w:cs="Times New Roman"/>
          <w:sz w:val="20"/>
        </w:rPr>
        <w:t xml:space="preserve">2) Egger's and </w:t>
      </w:r>
      <w:proofErr w:type="spellStart"/>
      <w:r w:rsidRPr="00A665FB">
        <w:rPr>
          <w:rFonts w:ascii="Times New Roman" w:hAnsi="Times New Roman" w:cs="Times New Roman"/>
          <w:sz w:val="20"/>
        </w:rPr>
        <w:t>Begg's</w:t>
      </w:r>
      <w:proofErr w:type="spellEnd"/>
      <w:r w:rsidRPr="00A665FB">
        <w:rPr>
          <w:rFonts w:ascii="Times New Roman" w:hAnsi="Times New Roman" w:cs="Times New Roman"/>
          <w:sz w:val="20"/>
        </w:rPr>
        <w:t xml:space="preserve"> tests were performed using </w:t>
      </w:r>
      <w:proofErr w:type="gramStart"/>
      <w:r w:rsidRPr="00A665FB">
        <w:rPr>
          <w:rFonts w:ascii="Times New Roman" w:hAnsi="Times New Roman" w:cs="Times New Roman"/>
          <w:sz w:val="20"/>
        </w:rPr>
        <w:t>ln(</w:t>
      </w:r>
      <w:proofErr w:type="gramEnd"/>
      <w:r w:rsidRPr="00A665FB">
        <w:rPr>
          <w:rFonts w:ascii="Times New Roman" w:hAnsi="Times New Roman" w:cs="Times New Roman"/>
          <w:sz w:val="20"/>
        </w:rPr>
        <w:t>HR) and its standard error.</w:t>
      </w:r>
    </w:p>
    <w:p w:rsidR="00283708" w:rsidRPr="00A665FB" w:rsidRDefault="00283708" w:rsidP="00283708">
      <w:pPr>
        <w:spacing w:line="360" w:lineRule="auto"/>
        <w:rPr>
          <w:rFonts w:ascii="Times New Roman" w:hAnsi="Times New Roman" w:cs="Times New Roman"/>
        </w:rPr>
      </w:pPr>
      <w:r w:rsidRPr="00A665FB">
        <w:rPr>
          <w:rFonts w:ascii="Times New Roman" w:hAnsi="Times New Roman" w:cs="Times New Roman"/>
          <w:sz w:val="20"/>
        </w:rPr>
        <w:t xml:space="preserve">3) Trim-and-fill results are exploratory and </w:t>
      </w:r>
      <w:proofErr w:type="gramStart"/>
      <w:r w:rsidRPr="00A665FB">
        <w:rPr>
          <w:rFonts w:ascii="Times New Roman" w:hAnsi="Times New Roman" w:cs="Times New Roman"/>
          <w:sz w:val="20"/>
        </w:rPr>
        <w:t>should be interpreted</w:t>
      </w:r>
      <w:proofErr w:type="gramEnd"/>
      <w:r w:rsidRPr="00A665FB">
        <w:rPr>
          <w:rFonts w:ascii="Times New Roman" w:hAnsi="Times New Roman" w:cs="Times New Roman"/>
          <w:sz w:val="20"/>
        </w:rPr>
        <w:t xml:space="preserve"> cautiously.</w:t>
      </w:r>
    </w:p>
    <w:p w:rsidR="00AD4A8C" w:rsidRPr="00283708" w:rsidRDefault="00283708" w:rsidP="00283708">
      <w:r w:rsidRPr="00A665FB">
        <w:rPr>
          <w:rFonts w:ascii="Times New Roman" w:hAnsi="Times New Roman" w:cs="Times New Roman"/>
          <w:sz w:val="20"/>
        </w:rPr>
        <w:t>4) For trim-and-fill outputs reported in the opposite comparison direction, estimates were inverted as HR' = 1/HR and CI' = (1/upper CI, 1/lower CI) to match the direction used in the main analyses.</w:t>
      </w:r>
      <w:bookmarkStart w:id="0" w:name="_GoBack"/>
      <w:bookmarkEnd w:id="0"/>
    </w:p>
    <w:sectPr w:rsidR="00AD4A8C" w:rsidRPr="00283708" w:rsidSect="00B4204F">
      <w:pgSz w:w="11906" w:h="16838"/>
      <w:pgMar w:top="1411" w:right="1411" w:bottom="1411" w:left="141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08"/>
    <w:rsid w:val="00283708"/>
    <w:rsid w:val="009C4175"/>
    <w:rsid w:val="00B4204F"/>
    <w:rsid w:val="00DC1559"/>
    <w:rsid w:val="00DC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772995-89B5-4E56-93E4-37C6339C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708"/>
    <w:pPr>
      <w:widowControl w:val="0"/>
      <w:spacing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3708"/>
    <w:pPr>
      <w:spacing w:after="0" w:line="240" w:lineRule="auto"/>
    </w:pPr>
    <w:rPr>
      <w:rFonts w:eastAsiaTheme="minorEastAsia"/>
      <w:kern w:val="2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Leo Pacunla</dc:creator>
  <cp:keywords/>
  <dc:description/>
  <cp:lastModifiedBy>Ben Leo Pacunla</cp:lastModifiedBy>
  <cp:revision>1</cp:revision>
  <dcterms:created xsi:type="dcterms:W3CDTF">2026-07-30T07:34:00Z</dcterms:created>
  <dcterms:modified xsi:type="dcterms:W3CDTF">2026-07-30T07:34:00Z</dcterms:modified>
</cp:coreProperties>
</file>