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B27" w:rsidRPr="00786B27" w:rsidRDefault="00786B27" w:rsidP="00786B27">
      <w:pPr>
        <w:spacing w:line="480" w:lineRule="auto"/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</w:rPr>
      </w:pPr>
      <w:r w:rsidRPr="00786B27"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</w:rPr>
        <w:t>Table S1. Paired t-test calculation details for within-group changes in VAS and ODI scores</w:t>
      </w:r>
    </w:p>
    <w:tbl>
      <w:tblPr>
        <w:tblStyle w:val="TableGrid"/>
        <w:tblpPr w:leftFromText="180" w:rightFromText="180" w:vertAnchor="text" w:horzAnchor="page" w:tblpX="1865" w:tblpY="438"/>
        <w:tblW w:w="0" w:type="auto"/>
        <w:tblLook w:val="04A0" w:firstRow="1" w:lastRow="0" w:firstColumn="1" w:lastColumn="0" w:noHBand="0" w:noVBand="1"/>
      </w:tblPr>
      <w:tblGrid>
        <w:gridCol w:w="1036"/>
        <w:gridCol w:w="929"/>
        <w:gridCol w:w="2364"/>
        <w:gridCol w:w="1919"/>
        <w:gridCol w:w="950"/>
        <w:gridCol w:w="1820"/>
      </w:tblGrid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</w:pPr>
          </w:p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</w:pP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>Group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>Paired comparison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 xml:space="preserve">Mean difference </w:t>
            </w:r>
            <w:r w:rsidRPr="00786B27">
              <w:rPr>
                <w:rFonts w:ascii="Times New Roman Regular" w:hAnsi="Times New Roman Regular" w:cs="Times New Roman Regular" w:hint="eastAsia"/>
                <w:b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 xml:space="preserve"> SD of paired differences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>t (</w:t>
            </w:r>
            <w:proofErr w:type="spellStart"/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>df</w:t>
            </w:r>
            <w:proofErr w:type="spellEnd"/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>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 xml:space="preserve">Cohen's </w:t>
            </w:r>
            <w:proofErr w:type="spellStart"/>
            <w:r w:rsidRPr="00786B27">
              <w:rPr>
                <w:rFonts w:ascii="Times New Roman Regular" w:hAnsi="Times New Roman Regular" w:cs="Times New Roman Regular"/>
                <w:b/>
                <w:color w:val="000000" w:themeColor="text1"/>
                <w:sz w:val="20"/>
              </w:rPr>
              <w:t>dz</w:t>
            </w:r>
            <w:proofErr w:type="spellEnd"/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VAS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A (n=15)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1 day postoperative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6.70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1.03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25.20 (14)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6.51</w:t>
            </w:r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VAS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A (n=15)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final follow-up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7.60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0.98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29.89 (14)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7.72</w:t>
            </w:r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VAS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B (n=16)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1 day postoperative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6.30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1.00</w:t>
            </w:r>
            <w:bookmarkStart w:id="0" w:name="_GoBack"/>
            <w:bookmarkEnd w:id="0"/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25.20 (15)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6.30</w:t>
            </w:r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VAS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B (n=16)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final follow-up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7.20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0.89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32.20 (15)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8.05</w:t>
            </w:r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ODI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A (n=15)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1 day postoperative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47.50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8.42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21.84 (14)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5.64</w:t>
            </w:r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ODI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A (n=15)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final follow-up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56.60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8.05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27.22 (14)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7.03</w:t>
            </w:r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ODI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B (n=16)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1 day postoperative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43.30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7.78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22.25 (15)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5.56</w:t>
            </w:r>
          </w:p>
        </w:tc>
      </w:tr>
      <w:tr w:rsidR="00786B27" w:rsidRPr="00786B27" w:rsidTr="00C06521">
        <w:tc>
          <w:tcPr>
            <w:tcW w:w="1036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ODI</w:t>
            </w:r>
          </w:p>
        </w:tc>
        <w:tc>
          <w:tcPr>
            <w:tcW w:w="92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B (n=16)</w:t>
            </w:r>
          </w:p>
        </w:tc>
        <w:tc>
          <w:tcPr>
            <w:tcW w:w="2364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Preoperative vs final follow-up</w:t>
            </w:r>
          </w:p>
        </w:tc>
        <w:tc>
          <w:tcPr>
            <w:tcW w:w="1919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52.70 </w:t>
            </w:r>
            <w:r w:rsidRPr="00786B27">
              <w:rPr>
                <w:rFonts w:ascii="Times New Roman Regular" w:hAnsi="Times New Roman Regular" w:cs="Times New Roman Regular" w:hint="eastAsia"/>
                <w:color w:val="000000" w:themeColor="text1"/>
                <w:sz w:val="20"/>
              </w:rPr>
              <w:t>±</w:t>
            </w: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 xml:space="preserve"> 7.49</w:t>
            </w:r>
          </w:p>
        </w:tc>
        <w:tc>
          <w:tcPr>
            <w:tcW w:w="95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28.16 (15)</w:t>
            </w:r>
          </w:p>
        </w:tc>
        <w:tc>
          <w:tcPr>
            <w:tcW w:w="1820" w:type="dxa"/>
          </w:tcPr>
          <w:p w:rsidR="00786B27" w:rsidRPr="00786B27" w:rsidRDefault="00786B27" w:rsidP="00C06521">
            <w:pPr>
              <w:spacing w:line="480" w:lineRule="auto"/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</w:pPr>
            <w:r w:rsidRPr="00786B27">
              <w:rPr>
                <w:rFonts w:ascii="Times New Roman Regular" w:hAnsi="Times New Roman Regular" w:cs="Times New Roman Regular"/>
                <w:color w:val="000000" w:themeColor="text1"/>
                <w:sz w:val="20"/>
              </w:rPr>
              <w:t>7.04</w:t>
            </w:r>
          </w:p>
        </w:tc>
      </w:tr>
    </w:tbl>
    <w:p w:rsidR="00786B27" w:rsidRPr="00786B27" w:rsidRDefault="00786B27" w:rsidP="00786B27">
      <w:pPr>
        <w:spacing w:line="480" w:lineRule="auto"/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 w:rsidRPr="00786B27"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 xml:space="preserve">Note: Values are presented as mean difference ± standard deviation of the paired differences. Paired-samples t-tests were used for within-group comparisons between preoperative and 1-day postoperative values and between preoperative and final follow-up values. Cohen’s </w:t>
      </w:r>
      <w:proofErr w:type="spellStart"/>
      <w:r w:rsidRPr="00786B27"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dz</w:t>
      </w:r>
      <w:proofErr w:type="spellEnd"/>
      <w:r w:rsidRPr="00786B27"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 xml:space="preserve"> was calculated as t/√n.</w:t>
      </w:r>
    </w:p>
    <w:p w:rsidR="009678E5" w:rsidRDefault="00786B27"/>
    <w:sectPr w:rsidR="00967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27"/>
    <w:rsid w:val="004E0DE8"/>
    <w:rsid w:val="00786B27"/>
    <w:rsid w:val="0094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B27"/>
    <w:pPr>
      <w:adjustRightInd w:val="0"/>
      <w:snapToGrid w:val="0"/>
      <w:spacing w:line="240" w:lineRule="auto"/>
    </w:pPr>
    <w:rPr>
      <w:rFonts w:ascii="Tahoma" w:eastAsia="Microsoft YaHei" w:hAnsi="Tahom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786B27"/>
    <w:pPr>
      <w:spacing w:after="0" w:line="240" w:lineRule="auto"/>
    </w:pPr>
    <w:rPr>
      <w:rFonts w:ascii="Times New Roman" w:eastAsia="Microsoft YaHei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B27"/>
    <w:pPr>
      <w:adjustRightInd w:val="0"/>
      <w:snapToGrid w:val="0"/>
      <w:spacing w:line="240" w:lineRule="auto"/>
    </w:pPr>
    <w:rPr>
      <w:rFonts w:ascii="Tahoma" w:eastAsia="Microsoft YaHei" w:hAnsi="Tahom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786B27"/>
    <w:pPr>
      <w:spacing w:after="0" w:line="240" w:lineRule="auto"/>
    </w:pPr>
    <w:rPr>
      <w:rFonts w:ascii="Times New Roman" w:eastAsia="Microsoft YaHei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Jemar Casido Callao</dc:creator>
  <cp:lastModifiedBy>Jemar Casido Callao</cp:lastModifiedBy>
  <cp:revision>1</cp:revision>
  <dcterms:created xsi:type="dcterms:W3CDTF">2026-10-16T08:22:00Z</dcterms:created>
  <dcterms:modified xsi:type="dcterms:W3CDTF">2026-10-16T08:23:00Z</dcterms:modified>
</cp:coreProperties>
</file>