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46A7" w:rsidRPr="00365910" w:rsidRDefault="00A15E4C" w:rsidP="00D146A7">
      <w:pPr>
        <w:rPr>
          <w:rFonts w:ascii="Times New Roman" w:hAnsi="Times New Roman" w:cs="Times New Roman"/>
          <w:b/>
        </w:rPr>
      </w:pPr>
      <w:r>
        <w:rPr>
          <w:rFonts w:ascii="Times New Roman" w:hAnsi="Times New Roman" w:cs="Times New Roman"/>
          <w:b/>
        </w:rPr>
        <w:t xml:space="preserve">Supplementary </w:t>
      </w:r>
      <w:r w:rsidR="00D146A7" w:rsidRPr="00365910">
        <w:rPr>
          <w:rFonts w:ascii="Times New Roman" w:hAnsi="Times New Roman" w:cs="Times New Roman"/>
          <w:b/>
        </w:rPr>
        <w:t>Methods</w:t>
      </w:r>
    </w:p>
    <w:p w:rsidR="00D146A7" w:rsidRPr="00365910" w:rsidRDefault="00D146A7" w:rsidP="00D146A7">
      <w:pPr>
        <w:spacing w:line="480" w:lineRule="auto"/>
        <w:jc w:val="both"/>
        <w:rPr>
          <w:rFonts w:ascii="Times New Roman" w:hAnsi="Times New Roman" w:cs="Times New Roman"/>
          <w:i/>
          <w:szCs w:val="24"/>
        </w:rPr>
      </w:pPr>
      <w:r w:rsidRPr="00365910">
        <w:rPr>
          <w:rFonts w:ascii="Times New Roman" w:hAnsi="Times New Roman" w:cs="Times New Roman"/>
          <w:i/>
          <w:szCs w:val="24"/>
        </w:rPr>
        <w:t>Tissue collection and processing</w:t>
      </w:r>
    </w:p>
    <w:p w:rsidR="00D146A7" w:rsidRPr="00365910" w:rsidRDefault="00D146A7" w:rsidP="00D146A7">
      <w:pPr>
        <w:spacing w:line="480" w:lineRule="auto"/>
        <w:jc w:val="both"/>
        <w:rPr>
          <w:rStyle w:val="apple-converted-space"/>
          <w:rFonts w:ascii="Times New Roman" w:hAnsi="Times New Roman" w:cs="Times New Roman"/>
          <w:szCs w:val="24"/>
          <w:shd w:val="clear" w:color="auto" w:fill="FFFFFF"/>
        </w:rPr>
      </w:pPr>
      <w:r w:rsidRPr="00365910">
        <w:rPr>
          <w:rStyle w:val="apple-converted-space"/>
          <w:rFonts w:ascii="Times New Roman" w:hAnsi="Times New Roman" w:cs="Times New Roman"/>
          <w:szCs w:val="24"/>
          <w:shd w:val="clear" w:color="auto" w:fill="FFFFFF"/>
        </w:rPr>
        <w:t xml:space="preserve">Tissue collection methods were varied amongst the four samples and comprised of either </w:t>
      </w:r>
      <w:proofErr w:type="spellStart"/>
      <w:r w:rsidRPr="00365910">
        <w:rPr>
          <w:rStyle w:val="apple-converted-space"/>
          <w:rFonts w:ascii="Times New Roman" w:hAnsi="Times New Roman" w:cs="Times New Roman"/>
          <w:szCs w:val="24"/>
          <w:shd w:val="clear" w:color="auto" w:fill="FFFFFF"/>
        </w:rPr>
        <w:t>transrectal</w:t>
      </w:r>
      <w:proofErr w:type="spellEnd"/>
      <w:r w:rsidRPr="00365910">
        <w:rPr>
          <w:rStyle w:val="apple-converted-space"/>
          <w:rFonts w:ascii="Times New Roman" w:hAnsi="Times New Roman" w:cs="Times New Roman"/>
          <w:szCs w:val="24"/>
          <w:shd w:val="clear" w:color="auto" w:fill="FFFFFF"/>
        </w:rPr>
        <w:t xml:space="preserve"> core biopsy (single biopsy 18G; </w:t>
      </w:r>
      <w:r w:rsidRPr="00365910">
        <w:rPr>
          <w:rStyle w:val="apple-converted-space"/>
          <w:rFonts w:ascii="Times New Roman" w:hAnsi="Times New Roman" w:cs="Times New Roman"/>
          <w:i/>
          <w:szCs w:val="24"/>
          <w:shd w:val="clear" w:color="auto" w:fill="FFFFFF"/>
        </w:rPr>
        <w:t>diagnostic</w:t>
      </w:r>
      <w:r w:rsidRPr="00365910">
        <w:rPr>
          <w:rStyle w:val="apple-converted-space"/>
          <w:rFonts w:ascii="Times New Roman" w:hAnsi="Times New Roman" w:cs="Times New Roman"/>
          <w:szCs w:val="24"/>
          <w:shd w:val="clear" w:color="auto" w:fill="FFFFFF"/>
        </w:rPr>
        <w:t xml:space="preserve">), </w:t>
      </w:r>
      <w:proofErr w:type="spellStart"/>
      <w:r w:rsidRPr="00365910">
        <w:rPr>
          <w:rStyle w:val="apple-converted-space"/>
          <w:rFonts w:ascii="Times New Roman" w:hAnsi="Times New Roman" w:cs="Times New Roman"/>
          <w:szCs w:val="24"/>
          <w:shd w:val="clear" w:color="auto" w:fill="FFFFFF"/>
        </w:rPr>
        <w:t>transperineal</w:t>
      </w:r>
      <w:proofErr w:type="spellEnd"/>
      <w:r w:rsidRPr="00365910">
        <w:rPr>
          <w:rStyle w:val="apple-converted-space"/>
          <w:rFonts w:ascii="Times New Roman" w:hAnsi="Times New Roman" w:cs="Times New Roman"/>
          <w:szCs w:val="24"/>
          <w:shd w:val="clear" w:color="auto" w:fill="FFFFFF"/>
        </w:rPr>
        <w:t xml:space="preserve"> core biopsies (five 16G cores; </w:t>
      </w:r>
      <w:r w:rsidRPr="00365910">
        <w:rPr>
          <w:rStyle w:val="apple-converted-space"/>
          <w:rFonts w:ascii="Times New Roman" w:hAnsi="Times New Roman" w:cs="Times New Roman"/>
          <w:i/>
          <w:szCs w:val="24"/>
          <w:shd w:val="clear" w:color="auto" w:fill="FFFFFF"/>
        </w:rPr>
        <w:t>RT-</w:t>
      </w:r>
      <w:r w:rsidRPr="00365910">
        <w:rPr>
          <w:rStyle w:val="apple-converted-space"/>
          <w:rFonts w:ascii="Times New Roman" w:hAnsi="Times New Roman" w:cs="Times New Roman"/>
          <w:szCs w:val="24"/>
          <w:shd w:val="clear" w:color="auto" w:fill="FFFFFF"/>
        </w:rPr>
        <w:t xml:space="preserve"> and four 16G cores; </w:t>
      </w:r>
      <w:r w:rsidRPr="00365910">
        <w:rPr>
          <w:rStyle w:val="apple-converted-space"/>
          <w:rFonts w:ascii="Times New Roman" w:hAnsi="Times New Roman" w:cs="Times New Roman"/>
          <w:i/>
          <w:szCs w:val="24"/>
          <w:shd w:val="clear" w:color="auto" w:fill="FFFFFF"/>
        </w:rPr>
        <w:t>RT+</w:t>
      </w:r>
      <w:r w:rsidRPr="00365910">
        <w:rPr>
          <w:rStyle w:val="apple-converted-space"/>
          <w:rFonts w:ascii="Times New Roman" w:hAnsi="Times New Roman" w:cs="Times New Roman"/>
          <w:szCs w:val="24"/>
          <w:shd w:val="clear" w:color="auto" w:fill="FFFFFF"/>
        </w:rPr>
        <w:t xml:space="preserve">). The recurrence biopsy was a selected block of FFPE tissue from transurethral resection (TURP; </w:t>
      </w:r>
      <w:r w:rsidRPr="00365910">
        <w:rPr>
          <w:rStyle w:val="apple-converted-space"/>
          <w:rFonts w:ascii="Times New Roman" w:hAnsi="Times New Roman" w:cs="Times New Roman"/>
          <w:i/>
          <w:szCs w:val="24"/>
          <w:shd w:val="clear" w:color="auto" w:fill="FFFFFF"/>
        </w:rPr>
        <w:t>Recurrence</w:t>
      </w:r>
      <w:r w:rsidRPr="00365910">
        <w:rPr>
          <w:rStyle w:val="apple-converted-space"/>
          <w:rFonts w:ascii="Times New Roman" w:hAnsi="Times New Roman" w:cs="Times New Roman"/>
          <w:szCs w:val="24"/>
          <w:shd w:val="clear" w:color="auto" w:fill="FFFFFF"/>
        </w:rPr>
        <w:t xml:space="preserve">). Fresh tissue from each patient sample was fixed immediately by immersion in a solution of 10% neutral buffered formaldehyde prior to paraffin-embedding. </w:t>
      </w:r>
    </w:p>
    <w:p w:rsidR="00D146A7" w:rsidRPr="00365910" w:rsidRDefault="00D146A7" w:rsidP="00D146A7">
      <w:pPr>
        <w:spacing w:line="480" w:lineRule="auto"/>
        <w:jc w:val="both"/>
        <w:rPr>
          <w:rFonts w:ascii="Times New Roman" w:hAnsi="Times New Roman" w:cs="Times New Roman"/>
          <w:i/>
          <w:szCs w:val="24"/>
        </w:rPr>
      </w:pPr>
      <w:r w:rsidRPr="00365910">
        <w:rPr>
          <w:rFonts w:ascii="Times New Roman" w:hAnsi="Times New Roman" w:cs="Times New Roman"/>
          <w:i/>
          <w:szCs w:val="24"/>
        </w:rPr>
        <w:t>Histology and staining</w:t>
      </w:r>
    </w:p>
    <w:p w:rsidR="00D146A7" w:rsidRPr="00365910" w:rsidRDefault="00D146A7" w:rsidP="00D146A7">
      <w:pPr>
        <w:spacing w:line="480" w:lineRule="auto"/>
        <w:jc w:val="both"/>
        <w:rPr>
          <w:rStyle w:val="apple-converted-space"/>
          <w:rFonts w:ascii="Times New Roman" w:hAnsi="Times New Roman" w:cs="Times New Roman"/>
          <w:szCs w:val="24"/>
          <w:shd w:val="clear" w:color="auto" w:fill="FFFFFF"/>
        </w:rPr>
      </w:pPr>
      <w:r w:rsidRPr="00365910">
        <w:rPr>
          <w:rStyle w:val="apple-converted-space"/>
          <w:rFonts w:ascii="Times New Roman" w:hAnsi="Times New Roman" w:cs="Times New Roman"/>
          <w:szCs w:val="24"/>
          <w:shd w:val="clear" w:color="auto" w:fill="FFFFFF"/>
        </w:rPr>
        <w:t xml:space="preserve">3 µm sections were collected and used for histopathological analysis including H&amp;E and DAB stains. </w:t>
      </w:r>
      <w:r w:rsidRPr="00365910">
        <w:rPr>
          <w:rFonts w:ascii="Times New Roman" w:hAnsi="Times New Roman" w:cs="Times New Roman"/>
          <w:szCs w:val="24"/>
        </w:rPr>
        <w:t xml:space="preserve">Staining for neuroendocrine histology used antibodies for </w:t>
      </w:r>
      <w:proofErr w:type="spellStart"/>
      <w:r w:rsidRPr="00365910">
        <w:rPr>
          <w:rFonts w:ascii="Times New Roman" w:hAnsi="Times New Roman" w:cs="Times New Roman"/>
          <w:szCs w:val="24"/>
        </w:rPr>
        <w:t>synaptophysin</w:t>
      </w:r>
      <w:proofErr w:type="spellEnd"/>
      <w:r w:rsidRPr="00365910">
        <w:rPr>
          <w:rFonts w:ascii="Times New Roman" w:hAnsi="Times New Roman" w:cs="Times New Roman"/>
          <w:szCs w:val="24"/>
        </w:rPr>
        <w:t xml:space="preserve"> (SYN: NCL-L-SYNAP-299, Leica </w:t>
      </w:r>
      <w:proofErr w:type="spellStart"/>
      <w:r w:rsidRPr="00365910">
        <w:rPr>
          <w:rFonts w:ascii="Times New Roman" w:hAnsi="Times New Roman" w:cs="Times New Roman"/>
          <w:szCs w:val="24"/>
        </w:rPr>
        <w:t>Novocastra</w:t>
      </w:r>
      <w:proofErr w:type="spellEnd"/>
      <w:r w:rsidRPr="00365910">
        <w:rPr>
          <w:rFonts w:ascii="Times New Roman" w:hAnsi="Times New Roman" w:cs="Times New Roman"/>
          <w:szCs w:val="24"/>
        </w:rPr>
        <w:t xml:space="preserve">), neuron-specific enolase (NSE: Clone BBS/NC/VI-H14, </w:t>
      </w:r>
      <w:proofErr w:type="spellStart"/>
      <w:r w:rsidRPr="00365910">
        <w:rPr>
          <w:rFonts w:ascii="Times New Roman" w:hAnsi="Times New Roman" w:cs="Times New Roman"/>
          <w:szCs w:val="24"/>
        </w:rPr>
        <w:t>Dako</w:t>
      </w:r>
      <w:proofErr w:type="spellEnd"/>
      <w:r w:rsidRPr="00365910">
        <w:rPr>
          <w:rFonts w:ascii="Times New Roman" w:hAnsi="Times New Roman" w:cs="Times New Roman"/>
          <w:szCs w:val="24"/>
        </w:rPr>
        <w:t xml:space="preserve">), thyroid transcription factor-1 (TTF-1: Clone SP141, </w:t>
      </w:r>
      <w:proofErr w:type="spellStart"/>
      <w:r w:rsidRPr="00365910">
        <w:rPr>
          <w:rFonts w:ascii="Times New Roman" w:hAnsi="Times New Roman" w:cs="Times New Roman"/>
          <w:szCs w:val="24"/>
        </w:rPr>
        <w:t>Ventana</w:t>
      </w:r>
      <w:proofErr w:type="spellEnd"/>
      <w:r w:rsidRPr="00365910">
        <w:rPr>
          <w:rFonts w:ascii="Times New Roman" w:hAnsi="Times New Roman" w:cs="Times New Roman"/>
          <w:szCs w:val="24"/>
        </w:rPr>
        <w:t xml:space="preserve">), chromogranin (CG; Clone DAK-A3, </w:t>
      </w:r>
      <w:proofErr w:type="spellStart"/>
      <w:r w:rsidRPr="00365910">
        <w:rPr>
          <w:rFonts w:ascii="Times New Roman" w:hAnsi="Times New Roman" w:cs="Times New Roman"/>
          <w:szCs w:val="24"/>
        </w:rPr>
        <w:t>Dako</w:t>
      </w:r>
      <w:proofErr w:type="spellEnd"/>
      <w:r w:rsidRPr="00365910">
        <w:rPr>
          <w:rFonts w:ascii="Times New Roman" w:hAnsi="Times New Roman" w:cs="Times New Roman"/>
          <w:szCs w:val="24"/>
        </w:rPr>
        <w:t xml:space="preserve">), CD56 (MRQ-42, Cell Marque) and androgen receptor (AR: Clone AR441, </w:t>
      </w:r>
      <w:proofErr w:type="spellStart"/>
      <w:r w:rsidRPr="00365910">
        <w:rPr>
          <w:rFonts w:ascii="Times New Roman" w:hAnsi="Times New Roman" w:cs="Times New Roman"/>
          <w:szCs w:val="24"/>
        </w:rPr>
        <w:t>Dako</w:t>
      </w:r>
      <w:proofErr w:type="spellEnd"/>
      <w:r w:rsidRPr="00365910">
        <w:rPr>
          <w:rFonts w:ascii="Times New Roman" w:hAnsi="Times New Roman" w:cs="Times New Roman"/>
          <w:szCs w:val="24"/>
        </w:rPr>
        <w:t xml:space="preserve">). Dual colour IHC was performed on a </w:t>
      </w:r>
      <w:proofErr w:type="spellStart"/>
      <w:r w:rsidRPr="00365910">
        <w:rPr>
          <w:rFonts w:ascii="Times New Roman" w:hAnsi="Times New Roman" w:cs="Times New Roman"/>
          <w:szCs w:val="24"/>
        </w:rPr>
        <w:t>Ventana</w:t>
      </w:r>
      <w:proofErr w:type="spellEnd"/>
      <w:r w:rsidRPr="00365910">
        <w:rPr>
          <w:rFonts w:ascii="Times New Roman" w:hAnsi="Times New Roman" w:cs="Times New Roman"/>
          <w:szCs w:val="24"/>
        </w:rPr>
        <w:t xml:space="preserve"> Benchmark ULTRA </w:t>
      </w:r>
      <w:proofErr w:type="spellStart"/>
      <w:r w:rsidRPr="00365910">
        <w:rPr>
          <w:rFonts w:ascii="Times New Roman" w:hAnsi="Times New Roman" w:cs="Times New Roman"/>
          <w:szCs w:val="24"/>
        </w:rPr>
        <w:t>autostainer</w:t>
      </w:r>
      <w:proofErr w:type="spellEnd"/>
      <w:r w:rsidRPr="00365910">
        <w:rPr>
          <w:rFonts w:ascii="Times New Roman" w:hAnsi="Times New Roman" w:cs="Times New Roman"/>
          <w:szCs w:val="24"/>
        </w:rPr>
        <w:t xml:space="preserve"> using CD3 (Clone SP7, </w:t>
      </w:r>
      <w:proofErr w:type="spellStart"/>
      <w:r w:rsidRPr="00365910">
        <w:rPr>
          <w:rFonts w:ascii="Times New Roman" w:hAnsi="Times New Roman" w:cs="Times New Roman"/>
          <w:szCs w:val="24"/>
        </w:rPr>
        <w:t>Abcam</w:t>
      </w:r>
      <w:proofErr w:type="spellEnd"/>
      <w:r w:rsidRPr="00365910">
        <w:rPr>
          <w:rFonts w:ascii="Times New Roman" w:hAnsi="Times New Roman" w:cs="Times New Roman"/>
          <w:szCs w:val="24"/>
        </w:rPr>
        <w:t xml:space="preserve">) with </w:t>
      </w:r>
      <w:proofErr w:type="spellStart"/>
      <w:r w:rsidRPr="00365910">
        <w:rPr>
          <w:rFonts w:ascii="Times New Roman" w:hAnsi="Times New Roman" w:cs="Times New Roman"/>
          <w:szCs w:val="24"/>
        </w:rPr>
        <w:t>OptiView</w:t>
      </w:r>
      <w:proofErr w:type="spellEnd"/>
      <w:r w:rsidRPr="00365910">
        <w:rPr>
          <w:rFonts w:ascii="Times New Roman" w:hAnsi="Times New Roman" w:cs="Times New Roman"/>
          <w:szCs w:val="24"/>
        </w:rPr>
        <w:t xml:space="preserve"> DAB and CD45 (Clone 2B11+DP7/26, </w:t>
      </w:r>
      <w:proofErr w:type="spellStart"/>
      <w:r w:rsidRPr="00365910">
        <w:rPr>
          <w:rFonts w:ascii="Times New Roman" w:hAnsi="Times New Roman" w:cs="Times New Roman"/>
          <w:szCs w:val="24"/>
        </w:rPr>
        <w:t>Dako</w:t>
      </w:r>
      <w:proofErr w:type="spellEnd"/>
      <w:r w:rsidRPr="00365910">
        <w:rPr>
          <w:rFonts w:ascii="Times New Roman" w:hAnsi="Times New Roman" w:cs="Times New Roman"/>
          <w:szCs w:val="24"/>
        </w:rPr>
        <w:t xml:space="preserve">) with </w:t>
      </w:r>
      <w:proofErr w:type="spellStart"/>
      <w:r w:rsidRPr="00365910">
        <w:rPr>
          <w:rFonts w:ascii="Times New Roman" w:hAnsi="Times New Roman" w:cs="Times New Roman"/>
          <w:szCs w:val="24"/>
        </w:rPr>
        <w:t>ultraView</w:t>
      </w:r>
      <w:proofErr w:type="spellEnd"/>
      <w:r w:rsidRPr="00365910">
        <w:rPr>
          <w:rFonts w:ascii="Times New Roman" w:hAnsi="Times New Roman" w:cs="Times New Roman"/>
          <w:szCs w:val="24"/>
        </w:rPr>
        <w:t xml:space="preserve"> Universal AP detection systems</w:t>
      </w:r>
      <w:r w:rsidRPr="00365910" w:rsidDel="00CC76BA">
        <w:rPr>
          <w:rStyle w:val="apple-converted-space"/>
          <w:rFonts w:ascii="Times New Roman" w:hAnsi="Times New Roman" w:cs="Times New Roman"/>
          <w:szCs w:val="24"/>
          <w:shd w:val="clear" w:color="auto" w:fill="FFFFFF"/>
        </w:rPr>
        <w:t xml:space="preserve"> </w:t>
      </w:r>
    </w:p>
    <w:p w:rsidR="00D146A7" w:rsidRPr="00365910" w:rsidRDefault="00D146A7" w:rsidP="00D146A7">
      <w:pPr>
        <w:spacing w:line="480" w:lineRule="auto"/>
        <w:jc w:val="both"/>
        <w:rPr>
          <w:rStyle w:val="apple-converted-space"/>
          <w:rFonts w:ascii="Times New Roman" w:hAnsi="Times New Roman" w:cs="Times New Roman"/>
          <w:i/>
          <w:szCs w:val="24"/>
          <w:shd w:val="clear" w:color="auto" w:fill="FFFFFF"/>
        </w:rPr>
      </w:pPr>
      <w:r w:rsidRPr="00365910">
        <w:rPr>
          <w:rStyle w:val="apple-converted-space"/>
          <w:rFonts w:ascii="Times New Roman" w:hAnsi="Times New Roman" w:cs="Times New Roman"/>
          <w:i/>
          <w:szCs w:val="24"/>
          <w:shd w:val="clear" w:color="auto" w:fill="FFFFFF"/>
        </w:rPr>
        <w:t>Immune profiling and cell counting</w:t>
      </w:r>
    </w:p>
    <w:p w:rsidR="00D146A7" w:rsidRPr="00365910" w:rsidRDefault="00D146A7" w:rsidP="00D146A7">
      <w:pPr>
        <w:spacing w:line="480" w:lineRule="auto"/>
        <w:jc w:val="both"/>
        <w:rPr>
          <w:rStyle w:val="apple-converted-space"/>
          <w:rFonts w:ascii="Times New Roman" w:hAnsi="Times New Roman" w:cs="Times New Roman"/>
          <w:szCs w:val="24"/>
          <w:shd w:val="clear" w:color="auto" w:fill="FFFFFF"/>
        </w:rPr>
      </w:pPr>
      <w:r w:rsidRPr="00365910">
        <w:rPr>
          <w:rStyle w:val="apple-converted-space"/>
          <w:rFonts w:ascii="Times New Roman" w:hAnsi="Times New Roman" w:cs="Times New Roman"/>
          <w:szCs w:val="24"/>
          <w:shd w:val="clear" w:color="auto" w:fill="FFFFFF"/>
        </w:rPr>
        <w:t>High resolution scans of dual-</w:t>
      </w:r>
      <w:proofErr w:type="spellStart"/>
      <w:r w:rsidRPr="00365910">
        <w:rPr>
          <w:rStyle w:val="apple-converted-space"/>
          <w:rFonts w:ascii="Times New Roman" w:hAnsi="Times New Roman" w:cs="Times New Roman"/>
          <w:szCs w:val="24"/>
          <w:shd w:val="clear" w:color="auto" w:fill="FFFFFF"/>
        </w:rPr>
        <w:t>color</w:t>
      </w:r>
      <w:proofErr w:type="spellEnd"/>
      <w:r w:rsidRPr="00365910">
        <w:rPr>
          <w:rStyle w:val="apple-converted-space"/>
          <w:rFonts w:ascii="Times New Roman" w:hAnsi="Times New Roman" w:cs="Times New Roman"/>
          <w:szCs w:val="24"/>
          <w:shd w:val="clear" w:color="auto" w:fill="FFFFFF"/>
        </w:rPr>
        <w:t xml:space="preserve"> CD3/CD45 stains were uploaded into Halo (</w:t>
      </w:r>
      <w:proofErr w:type="spellStart"/>
      <w:r w:rsidRPr="00365910">
        <w:rPr>
          <w:rStyle w:val="apple-converted-space"/>
          <w:rFonts w:ascii="Times New Roman" w:hAnsi="Times New Roman" w:cs="Times New Roman"/>
          <w:szCs w:val="24"/>
          <w:shd w:val="clear" w:color="auto" w:fill="FFFFFF"/>
        </w:rPr>
        <w:t>Indica</w:t>
      </w:r>
      <w:proofErr w:type="spellEnd"/>
      <w:r w:rsidRPr="00365910">
        <w:rPr>
          <w:rStyle w:val="apple-converted-space"/>
          <w:rFonts w:ascii="Times New Roman" w:hAnsi="Times New Roman" w:cs="Times New Roman"/>
          <w:szCs w:val="24"/>
          <w:shd w:val="clear" w:color="auto" w:fill="FFFFFF"/>
        </w:rPr>
        <w:t xml:space="preserve"> Labs) software for densitometry analysis. Whole tissue sections for all four samples were spatially segmented within the software according to histopathological classification of tumor-bearing, tumor-stroma, and mixed tissue zones by a trained pathologist (Figure 2A). Cells were counted within either the tumor stroma or tumor zones according to two cell phenotypes: (</w:t>
      </w:r>
      <w:proofErr w:type="spellStart"/>
      <w:r w:rsidRPr="00365910">
        <w:rPr>
          <w:rStyle w:val="apple-converted-space"/>
          <w:rFonts w:ascii="Times New Roman" w:hAnsi="Times New Roman" w:cs="Times New Roman"/>
          <w:szCs w:val="24"/>
          <w:shd w:val="clear" w:color="auto" w:fill="FFFFFF"/>
        </w:rPr>
        <w:t>i</w:t>
      </w:r>
      <w:proofErr w:type="spellEnd"/>
      <w:r w:rsidRPr="00365910">
        <w:rPr>
          <w:rStyle w:val="apple-converted-space"/>
          <w:rFonts w:ascii="Times New Roman" w:hAnsi="Times New Roman" w:cs="Times New Roman"/>
          <w:szCs w:val="24"/>
          <w:shd w:val="clear" w:color="auto" w:fill="FFFFFF"/>
        </w:rPr>
        <w:t>) CD45</w:t>
      </w:r>
      <w:r w:rsidRPr="00365910">
        <w:rPr>
          <w:rStyle w:val="apple-converted-space"/>
          <w:rFonts w:ascii="Times New Roman" w:hAnsi="Times New Roman" w:cs="Times New Roman"/>
          <w:szCs w:val="24"/>
          <w:shd w:val="clear" w:color="auto" w:fill="FFFFFF"/>
          <w:vertAlign w:val="superscript"/>
        </w:rPr>
        <w:t>+</w:t>
      </w:r>
      <w:r w:rsidRPr="00365910">
        <w:rPr>
          <w:rStyle w:val="apple-converted-space"/>
          <w:rFonts w:ascii="Times New Roman" w:hAnsi="Times New Roman" w:cs="Times New Roman"/>
          <w:szCs w:val="24"/>
          <w:shd w:val="clear" w:color="auto" w:fill="FFFFFF"/>
        </w:rPr>
        <w:t xml:space="preserve"> CD3</w:t>
      </w:r>
      <w:r w:rsidRPr="00365910">
        <w:rPr>
          <w:rStyle w:val="apple-converted-space"/>
          <w:rFonts w:ascii="Times New Roman" w:hAnsi="Times New Roman" w:cs="Times New Roman"/>
          <w:szCs w:val="24"/>
          <w:shd w:val="clear" w:color="auto" w:fill="FFFFFF"/>
          <w:vertAlign w:val="superscript"/>
        </w:rPr>
        <w:t>-</w:t>
      </w:r>
      <w:r w:rsidRPr="00365910">
        <w:rPr>
          <w:rStyle w:val="apple-converted-space"/>
          <w:rFonts w:ascii="Times New Roman" w:hAnsi="Times New Roman" w:cs="Times New Roman"/>
          <w:szCs w:val="24"/>
          <w:shd w:val="clear" w:color="auto" w:fill="FFFFFF"/>
        </w:rPr>
        <w:t>, and (ii) CD3</w:t>
      </w:r>
      <w:r w:rsidRPr="00365910">
        <w:rPr>
          <w:rStyle w:val="apple-converted-space"/>
          <w:rFonts w:ascii="Times New Roman" w:hAnsi="Times New Roman" w:cs="Times New Roman"/>
          <w:szCs w:val="24"/>
          <w:shd w:val="clear" w:color="auto" w:fill="FFFFFF"/>
          <w:vertAlign w:val="superscript"/>
        </w:rPr>
        <w:t>+</w:t>
      </w:r>
      <w:r w:rsidRPr="00365910">
        <w:rPr>
          <w:rStyle w:val="apple-converted-space"/>
          <w:rFonts w:ascii="Times New Roman" w:hAnsi="Times New Roman" w:cs="Times New Roman"/>
          <w:szCs w:val="24"/>
          <w:shd w:val="clear" w:color="auto" w:fill="FFFFFF"/>
        </w:rPr>
        <w:t>, representing non-lymphocytic leucocytes and lymphocytic T cells, respectively. The number of identified cells in each tissue zone was then normalized to the total surface area (Table 1) to account for differences in tissue size.</w:t>
      </w:r>
    </w:p>
    <w:p w:rsidR="00D146A7" w:rsidRPr="00365910" w:rsidRDefault="00D146A7" w:rsidP="00D146A7">
      <w:pPr>
        <w:spacing w:line="480" w:lineRule="auto"/>
        <w:jc w:val="center"/>
        <w:rPr>
          <w:rStyle w:val="apple-converted-space"/>
          <w:rFonts w:ascii="Times New Roman" w:hAnsi="Times New Roman" w:cs="Times New Roman"/>
          <w:szCs w:val="24"/>
          <w:shd w:val="clear" w:color="auto" w:fill="FFFFFF"/>
        </w:rPr>
      </w:pPr>
      <w:bookmarkStart w:id="0" w:name="_GoBack"/>
      <w:bookmarkEnd w:id="0"/>
    </w:p>
    <w:p w:rsidR="00D146A7" w:rsidRPr="00365910" w:rsidRDefault="00D146A7" w:rsidP="00D146A7">
      <w:pPr>
        <w:spacing w:line="480" w:lineRule="auto"/>
        <w:jc w:val="both"/>
        <w:rPr>
          <w:rStyle w:val="apple-converted-space"/>
          <w:rFonts w:ascii="Times New Roman" w:hAnsi="Times New Roman" w:cs="Times New Roman"/>
          <w:szCs w:val="24"/>
          <w:shd w:val="clear" w:color="auto" w:fill="FFFFFF"/>
        </w:rPr>
      </w:pPr>
    </w:p>
    <w:p w:rsidR="00D146A7" w:rsidRPr="00365910" w:rsidRDefault="00D146A7" w:rsidP="00D146A7">
      <w:pPr>
        <w:spacing w:line="480" w:lineRule="auto"/>
        <w:jc w:val="both"/>
        <w:rPr>
          <w:rStyle w:val="apple-converted-space"/>
          <w:rFonts w:ascii="Times New Roman" w:hAnsi="Times New Roman" w:cs="Times New Roman"/>
          <w:i/>
          <w:szCs w:val="24"/>
          <w:shd w:val="clear" w:color="auto" w:fill="FFFFFF"/>
        </w:rPr>
      </w:pPr>
      <w:proofErr w:type="spellStart"/>
      <w:r w:rsidRPr="00365910">
        <w:rPr>
          <w:rStyle w:val="apple-converted-space"/>
          <w:rFonts w:ascii="Times New Roman" w:hAnsi="Times New Roman" w:cs="Times New Roman"/>
          <w:i/>
          <w:szCs w:val="24"/>
          <w:shd w:val="clear" w:color="auto" w:fill="FFFFFF"/>
        </w:rPr>
        <w:t>Transcriptomics</w:t>
      </w:r>
      <w:proofErr w:type="spellEnd"/>
      <w:r w:rsidRPr="00365910">
        <w:rPr>
          <w:rStyle w:val="apple-converted-space"/>
          <w:rFonts w:ascii="Times New Roman" w:hAnsi="Times New Roman" w:cs="Times New Roman"/>
          <w:i/>
          <w:szCs w:val="24"/>
          <w:shd w:val="clear" w:color="auto" w:fill="FFFFFF"/>
        </w:rPr>
        <w:t xml:space="preserve"> and proteomics analyses</w:t>
      </w:r>
    </w:p>
    <w:p w:rsidR="00D146A7" w:rsidRPr="00365910" w:rsidRDefault="00D146A7" w:rsidP="00D146A7">
      <w:pPr>
        <w:spacing w:line="480" w:lineRule="auto"/>
        <w:jc w:val="both"/>
        <w:rPr>
          <w:rStyle w:val="apple-converted-space"/>
          <w:rFonts w:ascii="Times New Roman" w:hAnsi="Times New Roman" w:cs="Times New Roman"/>
          <w:szCs w:val="24"/>
          <w:shd w:val="clear" w:color="auto" w:fill="FFFFFF"/>
        </w:rPr>
      </w:pPr>
      <w:r w:rsidRPr="00365910">
        <w:rPr>
          <w:rStyle w:val="apple-converted-space"/>
          <w:rFonts w:ascii="Times New Roman" w:hAnsi="Times New Roman" w:cs="Times New Roman"/>
          <w:szCs w:val="24"/>
          <w:shd w:val="clear" w:color="auto" w:fill="FFFFFF"/>
        </w:rPr>
        <w:t xml:space="preserve">10 µm sections of formalin-fixed tissue blocks were obtained for downstream RNA and protein extracted for transcriptomic and proteomics analysis, respectively, as per previous studies </w:t>
      </w:r>
      <w:r w:rsidRPr="00365910">
        <w:rPr>
          <w:rStyle w:val="apple-converted-space"/>
          <w:rFonts w:ascii="Times New Roman" w:hAnsi="Times New Roman" w:cs="Times New Roman"/>
          <w:szCs w:val="24"/>
          <w:shd w:val="clear" w:color="auto" w:fill="FFFFFF"/>
        </w:rPr>
        <w:fldChar w:fldCharType="begin">
          <w:fldData xml:space="preserve">PEVuZE5vdGU+PENpdGU+PEF1dGhvcj5LZWFtPC9BdXRob3I+PFllYXI+MjAxODwvWWVhcj48UmVj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</w:fldData>
        </w:fldChar>
      </w:r>
      <w:r w:rsidR="00A15E4C">
        <w:rPr>
          <w:rStyle w:val="apple-converted-space"/>
          <w:rFonts w:ascii="Times New Roman" w:hAnsi="Times New Roman" w:cs="Times New Roman"/>
          <w:szCs w:val="24"/>
          <w:shd w:val="clear" w:color="auto" w:fill="FFFFFF"/>
        </w:rPr>
        <w:instrText xml:space="preserve"> ADDIN EN.CITE </w:instrText>
      </w:r>
      <w:r w:rsidR="00A15E4C">
        <w:rPr>
          <w:rStyle w:val="apple-converted-space"/>
          <w:rFonts w:ascii="Times New Roman" w:hAnsi="Times New Roman" w:cs="Times New Roman"/>
          <w:szCs w:val="24"/>
          <w:shd w:val="clear" w:color="auto" w:fill="FFFFFF"/>
        </w:rPr>
        <w:fldChar w:fldCharType="begin">
          <w:fldData xml:space="preserve">PEVuZE5vdGU+PENpdGU+PEF1dGhvcj5LZWFtPC9BdXRob3I+PFllYXI+MjAxODwvWWVhcj48UmVj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</w:fldData>
        </w:fldChar>
      </w:r>
      <w:r w:rsidR="00A15E4C">
        <w:rPr>
          <w:rStyle w:val="apple-converted-space"/>
          <w:rFonts w:ascii="Times New Roman" w:hAnsi="Times New Roman" w:cs="Times New Roman"/>
          <w:szCs w:val="24"/>
          <w:shd w:val="clear" w:color="auto" w:fill="FFFFFF"/>
        </w:rPr>
        <w:instrText xml:space="preserve"> ADDIN EN.CITE.DATA </w:instrText>
      </w:r>
      <w:r w:rsidR="00A15E4C">
        <w:rPr>
          <w:rStyle w:val="apple-converted-space"/>
          <w:rFonts w:ascii="Times New Roman" w:hAnsi="Times New Roman" w:cs="Times New Roman"/>
          <w:szCs w:val="24"/>
          <w:shd w:val="clear" w:color="auto" w:fill="FFFFFF"/>
        </w:rPr>
      </w:r>
      <w:r w:rsidR="00A15E4C">
        <w:rPr>
          <w:rStyle w:val="apple-converted-space"/>
          <w:rFonts w:ascii="Times New Roman" w:hAnsi="Times New Roman" w:cs="Times New Roman"/>
          <w:szCs w:val="24"/>
          <w:shd w:val="clear" w:color="auto" w:fill="FFFFFF"/>
        </w:rPr>
        <w:fldChar w:fldCharType="end"/>
      </w:r>
      <w:r w:rsidRPr="00365910">
        <w:rPr>
          <w:rStyle w:val="apple-converted-space"/>
          <w:rFonts w:ascii="Times New Roman" w:hAnsi="Times New Roman" w:cs="Times New Roman"/>
          <w:szCs w:val="24"/>
          <w:shd w:val="clear" w:color="auto" w:fill="FFFFFF"/>
        </w:rPr>
        <w:fldChar w:fldCharType="separate"/>
      </w:r>
      <w:r w:rsidR="00A15E4C">
        <w:rPr>
          <w:rStyle w:val="apple-converted-space"/>
          <w:rFonts w:ascii="Times New Roman" w:hAnsi="Times New Roman" w:cs="Times New Roman"/>
          <w:noProof/>
          <w:szCs w:val="24"/>
          <w:shd w:val="clear" w:color="auto" w:fill="FFFFFF"/>
        </w:rPr>
        <w:t>[1, 2]</w:t>
      </w:r>
      <w:r w:rsidRPr="00365910">
        <w:rPr>
          <w:rStyle w:val="apple-converted-space"/>
          <w:rFonts w:ascii="Times New Roman" w:hAnsi="Times New Roman" w:cs="Times New Roman"/>
          <w:szCs w:val="24"/>
          <w:shd w:val="clear" w:color="auto" w:fill="FFFFFF"/>
        </w:rPr>
        <w:fldChar w:fldCharType="end"/>
      </w:r>
      <w:r w:rsidRPr="00365910">
        <w:rPr>
          <w:rStyle w:val="apple-converted-space"/>
          <w:rFonts w:ascii="Times New Roman" w:hAnsi="Times New Roman" w:cs="Times New Roman"/>
          <w:szCs w:val="24"/>
          <w:shd w:val="clear" w:color="auto" w:fill="FFFFFF"/>
        </w:rPr>
        <w:t>. This generated normalized mRNA and protein expression levels across the four samples. As input for GSEA analysis of tissue comparisons, normalised data was ranked by magnitude of difference between pairs of samples. For recurrence tissue, all comparisons were made directly to diagnostic tissue (i.e. Recurrence – Diagnostic) in absence of androgen deprivation and radiation therapy.</w:t>
      </w:r>
    </w:p>
    <w:p w:rsidR="00D146A7" w:rsidRPr="00365910" w:rsidRDefault="00D146A7" w:rsidP="00D146A7">
      <w:pPr>
        <w:spacing w:line="480" w:lineRule="auto"/>
        <w:jc w:val="both"/>
        <w:rPr>
          <w:rFonts w:ascii="Times New Roman" w:hAnsi="Times New Roman" w:cs="Times New Roman"/>
          <w:i/>
        </w:rPr>
      </w:pPr>
      <w:r w:rsidRPr="00365910">
        <w:rPr>
          <w:rFonts w:ascii="Times New Roman" w:hAnsi="Times New Roman" w:cs="Times New Roman"/>
          <w:i/>
        </w:rPr>
        <w:t>Genomic CNA profiling</w:t>
      </w:r>
    </w:p>
    <w:p w:rsidR="00D146A7" w:rsidRPr="00365910" w:rsidRDefault="00D146A7" w:rsidP="00D146A7">
      <w:pPr>
        <w:spacing w:line="480" w:lineRule="auto"/>
        <w:jc w:val="both"/>
        <w:rPr>
          <w:rStyle w:val="apple-converted-space"/>
          <w:rFonts w:ascii="Times New Roman" w:hAnsi="Times New Roman" w:cs="Times New Roman"/>
          <w:shd w:val="clear" w:color="auto" w:fill="FFFFFF"/>
        </w:rPr>
      </w:pPr>
      <w:r w:rsidRPr="00365910">
        <w:rPr>
          <w:rFonts w:ascii="Times New Roman" w:hAnsi="Times New Roman" w:cs="Times New Roman"/>
        </w:rPr>
        <w:t xml:space="preserve">Total genomic DNA was extracted from </w:t>
      </w:r>
      <w:r w:rsidRPr="00365910">
        <w:rPr>
          <w:rStyle w:val="apple-converted-space"/>
          <w:rFonts w:ascii="Times New Roman" w:hAnsi="Times New Roman" w:cs="Times New Roman"/>
          <w:szCs w:val="24"/>
          <w:shd w:val="clear" w:color="auto" w:fill="FFFFFF"/>
        </w:rPr>
        <w:t xml:space="preserve">10µm sections of formalin-fixed tissue blocks using </w:t>
      </w:r>
      <w:proofErr w:type="spellStart"/>
      <w:r w:rsidRPr="00365910">
        <w:rPr>
          <w:rStyle w:val="apple-converted-space"/>
          <w:rFonts w:ascii="Times New Roman" w:hAnsi="Times New Roman" w:cs="Times New Roman"/>
          <w:szCs w:val="24"/>
          <w:shd w:val="clear" w:color="auto" w:fill="FFFFFF"/>
        </w:rPr>
        <w:t>QIAamp</w:t>
      </w:r>
      <w:proofErr w:type="spellEnd"/>
      <w:r w:rsidRPr="00365910">
        <w:rPr>
          <w:rStyle w:val="apple-converted-space"/>
          <w:rFonts w:ascii="Times New Roman" w:hAnsi="Times New Roman" w:cs="Times New Roman"/>
          <w:szCs w:val="24"/>
          <w:shd w:val="clear" w:color="auto" w:fill="FFFFFF"/>
        </w:rPr>
        <w:t xml:space="preserve"> DNA FFPE tissue kit (</w:t>
      </w:r>
      <w:proofErr w:type="spellStart"/>
      <w:r w:rsidRPr="00365910">
        <w:rPr>
          <w:rStyle w:val="apple-converted-space"/>
          <w:rFonts w:ascii="Times New Roman" w:hAnsi="Times New Roman" w:cs="Times New Roman"/>
          <w:szCs w:val="24"/>
          <w:shd w:val="clear" w:color="auto" w:fill="FFFFFF"/>
        </w:rPr>
        <w:t>Qiagen</w:t>
      </w:r>
      <w:proofErr w:type="spellEnd"/>
      <w:r w:rsidRPr="00365910">
        <w:rPr>
          <w:rStyle w:val="apple-converted-space"/>
          <w:rFonts w:ascii="Times New Roman" w:hAnsi="Times New Roman" w:cs="Times New Roman"/>
          <w:szCs w:val="24"/>
          <w:shd w:val="clear" w:color="auto" w:fill="FFFFFF"/>
        </w:rPr>
        <w:t xml:space="preserve">; Cat: 56404). The total amount of DNA obtained for each biopsy section was 20.7ng (diagnostic), 55ng (RT-), 51.5ng (RT+) and 112ng (recurrence). DNA libraries were prepped for sequencing using NEBNext Ultra II (NEB) kit and sequenced using a </w:t>
      </w:r>
      <w:proofErr w:type="spellStart"/>
      <w:r w:rsidRPr="00365910">
        <w:rPr>
          <w:rStyle w:val="apple-converted-space"/>
          <w:rFonts w:ascii="Times New Roman" w:hAnsi="Times New Roman" w:cs="Times New Roman"/>
          <w:szCs w:val="24"/>
          <w:shd w:val="clear" w:color="auto" w:fill="FFFFFF"/>
        </w:rPr>
        <w:t>NextSeq</w:t>
      </w:r>
      <w:proofErr w:type="spellEnd"/>
      <w:r w:rsidRPr="00365910">
        <w:rPr>
          <w:rStyle w:val="apple-converted-space"/>
          <w:rFonts w:ascii="Times New Roman" w:hAnsi="Times New Roman" w:cs="Times New Roman"/>
          <w:szCs w:val="24"/>
          <w:shd w:val="clear" w:color="auto" w:fill="FFFFFF"/>
        </w:rPr>
        <w:t xml:space="preserve"> HO 75PE (Illumina) run. The number of sequences used as input for CNA analysis was 10,815,543 (diagnostic). 6,023,339 (RT-), 8,166,806 (RT+), and 3,983,279 (recurrence).Raw Bam files were analysed for CNA variation </w:t>
      </w:r>
      <w:r w:rsidRPr="00365910">
        <w:rPr>
          <w:rStyle w:val="apple-converted-space"/>
          <w:rFonts w:ascii="Times New Roman" w:hAnsi="Times New Roman" w:cs="Times New Roman"/>
          <w:shd w:val="clear" w:color="auto" w:fill="FFFFFF"/>
        </w:rPr>
        <w:t xml:space="preserve">using the unaltered R package </w:t>
      </w:r>
      <w:proofErr w:type="spellStart"/>
      <w:r w:rsidRPr="00365910">
        <w:rPr>
          <w:rStyle w:val="apple-converted-space"/>
          <w:rFonts w:ascii="Times New Roman" w:hAnsi="Times New Roman" w:cs="Times New Roman"/>
          <w:i/>
          <w:shd w:val="clear" w:color="auto" w:fill="FFFFFF"/>
        </w:rPr>
        <w:t>QDNAseq</w:t>
      </w:r>
      <w:proofErr w:type="spellEnd"/>
      <w:r w:rsidRPr="00365910">
        <w:rPr>
          <w:rStyle w:val="apple-converted-space"/>
          <w:rFonts w:ascii="Times New Roman" w:hAnsi="Times New Roman" w:cs="Times New Roman"/>
          <w:shd w:val="clear" w:color="auto" w:fill="FFFFFF"/>
        </w:rPr>
        <w:t xml:space="preserve"> </w:t>
      </w:r>
      <w:r w:rsidRPr="00365910">
        <w:rPr>
          <w:rStyle w:val="apple-converted-space"/>
          <w:rFonts w:ascii="Times New Roman" w:hAnsi="Times New Roman" w:cs="Times New Roman"/>
          <w:shd w:val="clear" w:color="auto" w:fill="FFFFFF"/>
        </w:rPr>
        <w:fldChar w:fldCharType="begin">
          <w:fldData xml:space="preserve">PEVuZE5vdGU+PENpdGU+PEF1dGhvcj5TY2hlaW5pbjwvQXV0aG9yPjxZZWFyPjIwMTQ8L1llYXI+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</w:fldData>
        </w:fldChar>
      </w:r>
      <w:r w:rsidR="00A15E4C">
        <w:rPr>
          <w:rStyle w:val="apple-converted-space"/>
          <w:rFonts w:ascii="Times New Roman" w:hAnsi="Times New Roman" w:cs="Times New Roman"/>
          <w:shd w:val="clear" w:color="auto" w:fill="FFFFFF"/>
        </w:rPr>
        <w:instrText xml:space="preserve"> ADDIN EN.CITE </w:instrText>
      </w:r>
      <w:r w:rsidR="00A15E4C">
        <w:rPr>
          <w:rStyle w:val="apple-converted-space"/>
          <w:rFonts w:ascii="Times New Roman" w:hAnsi="Times New Roman" w:cs="Times New Roman"/>
          <w:shd w:val="clear" w:color="auto" w:fill="FFFFFF"/>
        </w:rPr>
        <w:fldChar w:fldCharType="begin">
          <w:fldData xml:space="preserve">PEVuZE5vdGU+PENpdGU+PEF1dGhvcj5TY2hlaW5pbjwvQXV0aG9yPjxZZWFyPjIwMTQ8L1llYXI+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</w:fldData>
        </w:fldChar>
      </w:r>
      <w:r w:rsidR="00A15E4C">
        <w:rPr>
          <w:rStyle w:val="apple-converted-space"/>
          <w:rFonts w:ascii="Times New Roman" w:hAnsi="Times New Roman" w:cs="Times New Roman"/>
          <w:shd w:val="clear" w:color="auto" w:fill="FFFFFF"/>
        </w:rPr>
        <w:instrText xml:space="preserve"> ADDIN EN.CITE.DATA </w:instrText>
      </w:r>
      <w:r w:rsidR="00A15E4C">
        <w:rPr>
          <w:rStyle w:val="apple-converted-space"/>
          <w:rFonts w:ascii="Times New Roman" w:hAnsi="Times New Roman" w:cs="Times New Roman"/>
          <w:shd w:val="clear" w:color="auto" w:fill="FFFFFF"/>
        </w:rPr>
      </w:r>
      <w:r w:rsidR="00A15E4C">
        <w:rPr>
          <w:rStyle w:val="apple-converted-space"/>
          <w:rFonts w:ascii="Times New Roman" w:hAnsi="Times New Roman" w:cs="Times New Roman"/>
          <w:shd w:val="clear" w:color="auto" w:fill="FFFFFF"/>
        </w:rPr>
        <w:fldChar w:fldCharType="end"/>
      </w:r>
      <w:r w:rsidRPr="00365910">
        <w:rPr>
          <w:rStyle w:val="apple-converted-space"/>
          <w:rFonts w:ascii="Times New Roman" w:hAnsi="Times New Roman" w:cs="Times New Roman"/>
          <w:shd w:val="clear" w:color="auto" w:fill="FFFFFF"/>
        </w:rPr>
        <w:fldChar w:fldCharType="separate"/>
      </w:r>
      <w:r w:rsidR="00A15E4C">
        <w:rPr>
          <w:rStyle w:val="apple-converted-space"/>
          <w:rFonts w:ascii="Times New Roman" w:hAnsi="Times New Roman" w:cs="Times New Roman"/>
          <w:noProof/>
          <w:shd w:val="clear" w:color="auto" w:fill="FFFFFF"/>
        </w:rPr>
        <w:t>[3]</w:t>
      </w:r>
      <w:r w:rsidRPr="00365910">
        <w:rPr>
          <w:rStyle w:val="apple-converted-space"/>
          <w:rFonts w:ascii="Times New Roman" w:hAnsi="Times New Roman" w:cs="Times New Roman"/>
          <w:shd w:val="clear" w:color="auto" w:fill="FFFFFF"/>
        </w:rPr>
        <w:fldChar w:fldCharType="end"/>
      </w:r>
      <w:r w:rsidRPr="00365910">
        <w:rPr>
          <w:rStyle w:val="apple-converted-space"/>
          <w:rFonts w:ascii="Times New Roman" w:hAnsi="Times New Roman" w:cs="Times New Roman"/>
          <w:shd w:val="clear" w:color="auto" w:fill="FFFFFF"/>
        </w:rPr>
        <w:t xml:space="preserve">. Parameters for analysis were a </w:t>
      </w:r>
      <w:proofErr w:type="spellStart"/>
      <w:r w:rsidRPr="00365910">
        <w:rPr>
          <w:rStyle w:val="apple-converted-space"/>
          <w:rFonts w:ascii="Times New Roman" w:hAnsi="Times New Roman" w:cs="Times New Roman"/>
          <w:shd w:val="clear" w:color="auto" w:fill="FFFFFF"/>
        </w:rPr>
        <w:t>binSize</w:t>
      </w:r>
      <w:proofErr w:type="spellEnd"/>
      <w:r w:rsidRPr="00365910">
        <w:rPr>
          <w:rStyle w:val="apple-converted-space"/>
          <w:rFonts w:ascii="Times New Roman" w:hAnsi="Times New Roman" w:cs="Times New Roman"/>
          <w:shd w:val="clear" w:color="auto" w:fill="FFFFFF"/>
        </w:rPr>
        <w:t xml:space="preserve"> of 500 with CNA calls made with “</w:t>
      </w:r>
      <w:proofErr w:type="spellStart"/>
      <w:r w:rsidRPr="00365910">
        <w:rPr>
          <w:rStyle w:val="apple-converted-space"/>
          <w:rFonts w:ascii="Times New Roman" w:hAnsi="Times New Roman" w:cs="Times New Roman"/>
          <w:shd w:val="clear" w:color="auto" w:fill="FFFFFF"/>
        </w:rPr>
        <w:t>cutoff</w:t>
      </w:r>
      <w:proofErr w:type="spellEnd"/>
      <w:r w:rsidRPr="00365910">
        <w:rPr>
          <w:rStyle w:val="apple-converted-space"/>
          <w:rFonts w:ascii="Times New Roman" w:hAnsi="Times New Roman" w:cs="Times New Roman"/>
          <w:shd w:val="clear" w:color="auto" w:fill="FFFFFF"/>
        </w:rPr>
        <w:t>” method. Called bins were subsequently exported in .</w:t>
      </w:r>
      <w:proofErr w:type="spellStart"/>
      <w:r w:rsidRPr="00365910">
        <w:rPr>
          <w:rStyle w:val="apple-converted-space"/>
          <w:rFonts w:ascii="Times New Roman" w:hAnsi="Times New Roman" w:cs="Times New Roman"/>
          <w:shd w:val="clear" w:color="auto" w:fill="FFFFFF"/>
        </w:rPr>
        <w:t>igv</w:t>
      </w:r>
      <w:proofErr w:type="spellEnd"/>
      <w:r w:rsidRPr="00365910">
        <w:rPr>
          <w:rStyle w:val="apple-converted-space"/>
          <w:rFonts w:ascii="Times New Roman" w:hAnsi="Times New Roman" w:cs="Times New Roman"/>
          <w:shd w:val="clear" w:color="auto" w:fill="FFFFFF"/>
        </w:rPr>
        <w:t xml:space="preserve"> format for </w:t>
      </w:r>
      <w:proofErr w:type="spellStart"/>
      <w:r w:rsidRPr="00365910">
        <w:rPr>
          <w:rStyle w:val="apple-converted-space"/>
          <w:rFonts w:ascii="Times New Roman" w:hAnsi="Times New Roman" w:cs="Times New Roman"/>
          <w:shd w:val="clear" w:color="auto" w:fill="FFFFFF"/>
        </w:rPr>
        <w:t>heatmap</w:t>
      </w:r>
      <w:proofErr w:type="spellEnd"/>
      <w:r w:rsidRPr="00365910">
        <w:rPr>
          <w:rStyle w:val="apple-converted-space"/>
          <w:rFonts w:ascii="Times New Roman" w:hAnsi="Times New Roman" w:cs="Times New Roman"/>
          <w:shd w:val="clear" w:color="auto" w:fill="FFFFFF"/>
        </w:rPr>
        <w:t xml:space="preserve"> generation and gene location identification in IGV using genome version hg19.</w:t>
      </w:r>
    </w:p>
    <w:p w:rsidR="00D146A7" w:rsidRPr="00365910" w:rsidRDefault="00D146A7" w:rsidP="00D146A7">
      <w:pPr>
        <w:spacing w:line="480" w:lineRule="auto"/>
        <w:jc w:val="both"/>
        <w:rPr>
          <w:rFonts w:ascii="Times New Roman" w:hAnsi="Times New Roman" w:cs="Times New Roman"/>
          <w:i/>
          <w:shd w:val="clear" w:color="auto" w:fill="FFFFFF"/>
        </w:rPr>
      </w:pPr>
      <w:r w:rsidRPr="00365910">
        <w:rPr>
          <w:rFonts w:ascii="Times New Roman" w:hAnsi="Times New Roman" w:cs="Times New Roman"/>
          <w:i/>
          <w:shd w:val="clear" w:color="auto" w:fill="FFFFFF"/>
        </w:rPr>
        <w:t>Bioinformatic analyses</w:t>
      </w:r>
    </w:p>
    <w:p w:rsidR="00D146A7" w:rsidRPr="00365910" w:rsidRDefault="00D146A7" w:rsidP="00D146A7">
      <w:pPr>
        <w:spacing w:line="480" w:lineRule="auto"/>
        <w:jc w:val="both"/>
        <w:rPr>
          <w:rFonts w:ascii="Times New Roman" w:hAnsi="Times New Roman" w:cs="Times New Roman"/>
          <w:shd w:val="clear" w:color="auto" w:fill="FFFFFF"/>
        </w:rPr>
      </w:pPr>
      <w:r w:rsidRPr="00365910">
        <w:rPr>
          <w:rFonts w:ascii="Times New Roman" w:hAnsi="Times New Roman" w:cs="Times New Roman"/>
          <w:shd w:val="clear" w:color="auto" w:fill="FFFFFF"/>
        </w:rPr>
        <w:t xml:space="preserve">Fold changes in transcripts/proteins were calculated relative to diagnostic level. </w:t>
      </w:r>
      <w:proofErr w:type="spellStart"/>
      <w:r w:rsidRPr="00365910">
        <w:rPr>
          <w:rFonts w:ascii="Times New Roman" w:hAnsi="Times New Roman" w:cs="Times New Roman"/>
          <w:shd w:val="clear" w:color="auto" w:fill="FFFFFF"/>
        </w:rPr>
        <w:t>Heatmaps</w:t>
      </w:r>
      <w:proofErr w:type="spellEnd"/>
      <w:r w:rsidRPr="00365910">
        <w:rPr>
          <w:rFonts w:ascii="Times New Roman" w:hAnsi="Times New Roman" w:cs="Times New Roman"/>
          <w:shd w:val="clear" w:color="auto" w:fill="FFFFFF"/>
        </w:rPr>
        <w:t xml:space="preserve"> were generated using Perseus computational platform using z-score row-normalised log- expression values. Gene set enrichment analysis (GSEA) was performed</w:t>
      </w:r>
      <w:r w:rsidRPr="00365910">
        <w:rPr>
          <w:rFonts w:ascii="Times New Roman" w:hAnsi="Times New Roman" w:cs="Times New Roman"/>
          <w:color w:val="000000"/>
          <w:shd w:val="clear" w:color="auto" w:fill="FFFFFF"/>
        </w:rPr>
        <w:t xml:space="preserve"> using Broad GSEA software, and Molecular Signature Database (</w:t>
      </w:r>
      <w:proofErr w:type="spellStart"/>
      <w:r w:rsidRPr="00365910">
        <w:rPr>
          <w:rFonts w:ascii="Times New Roman" w:hAnsi="Times New Roman" w:cs="Times New Roman"/>
          <w:color w:val="000000"/>
          <w:shd w:val="clear" w:color="auto" w:fill="FFFFFF"/>
        </w:rPr>
        <w:t>MSigDB</w:t>
      </w:r>
      <w:proofErr w:type="spellEnd"/>
      <w:r w:rsidRPr="00365910">
        <w:rPr>
          <w:rFonts w:ascii="Times New Roman" w:hAnsi="Times New Roman" w:cs="Times New Roman"/>
          <w:color w:val="000000"/>
          <w:shd w:val="clear" w:color="auto" w:fill="FFFFFF"/>
        </w:rPr>
        <w:t xml:space="preserve">) according to default parameters and established protocols </w:t>
      </w:r>
      <w:r w:rsidRPr="00365910">
        <w:rPr>
          <w:rFonts w:ascii="Times New Roman" w:hAnsi="Times New Roman" w:cs="Times New Roman"/>
          <w:color w:val="000000"/>
          <w:shd w:val="clear" w:color="auto" w:fill="FFFFFF"/>
        </w:rPr>
        <w:fldChar w:fldCharType="begin">
          <w:fldData xml:space="preserve">PEVuZE5vdGU+PENpdGU+PEF1dGhvcj5TdWJyYW1hbmlhbjwvQXV0aG9yPjxZZWFyPjIwMDU8L1ll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</w:fldData>
        </w:fldChar>
      </w:r>
      <w:r w:rsidR="00A15E4C">
        <w:rPr>
          <w:rFonts w:ascii="Times New Roman" w:hAnsi="Times New Roman" w:cs="Times New Roman"/>
          <w:color w:val="000000"/>
          <w:shd w:val="clear" w:color="auto" w:fill="FFFFFF"/>
        </w:rPr>
        <w:instrText xml:space="preserve"> ADDIN EN.CITE </w:instrText>
      </w:r>
      <w:r w:rsidR="00A15E4C">
        <w:rPr>
          <w:rFonts w:ascii="Times New Roman" w:hAnsi="Times New Roman" w:cs="Times New Roman"/>
          <w:color w:val="000000"/>
          <w:shd w:val="clear" w:color="auto" w:fill="FFFFFF"/>
        </w:rPr>
        <w:fldChar w:fldCharType="begin">
          <w:fldData xml:space="preserve">PEVuZE5vdGU+PENpdGU+PEF1dGhvcj5TdWJyYW1hbmlhbjwvQXV0aG9yPjxZZWFyPjIwMDU8L1ll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</w:fldData>
        </w:fldChar>
      </w:r>
      <w:r w:rsidR="00A15E4C">
        <w:rPr>
          <w:rFonts w:ascii="Times New Roman" w:hAnsi="Times New Roman" w:cs="Times New Roman"/>
          <w:color w:val="000000"/>
          <w:shd w:val="clear" w:color="auto" w:fill="FFFFFF"/>
        </w:rPr>
        <w:instrText xml:space="preserve"> ADDIN EN.CITE.DATA </w:instrText>
      </w:r>
      <w:r w:rsidR="00A15E4C">
        <w:rPr>
          <w:rFonts w:ascii="Times New Roman" w:hAnsi="Times New Roman" w:cs="Times New Roman"/>
          <w:color w:val="000000"/>
          <w:shd w:val="clear" w:color="auto" w:fill="FFFFFF"/>
        </w:rPr>
      </w:r>
      <w:r w:rsidR="00A15E4C">
        <w:rPr>
          <w:rFonts w:ascii="Times New Roman" w:hAnsi="Times New Roman" w:cs="Times New Roman"/>
          <w:color w:val="000000"/>
          <w:shd w:val="clear" w:color="auto" w:fill="FFFFFF"/>
        </w:rPr>
        <w:fldChar w:fldCharType="end"/>
      </w:r>
      <w:r w:rsidRPr="00365910">
        <w:rPr>
          <w:rFonts w:ascii="Times New Roman" w:hAnsi="Times New Roman" w:cs="Times New Roman"/>
          <w:color w:val="000000"/>
          <w:shd w:val="clear" w:color="auto" w:fill="FFFFFF"/>
        </w:rPr>
        <w:fldChar w:fldCharType="separate"/>
      </w:r>
      <w:r w:rsidR="00A15E4C">
        <w:rPr>
          <w:rFonts w:ascii="Times New Roman" w:hAnsi="Times New Roman" w:cs="Times New Roman"/>
          <w:noProof/>
          <w:color w:val="000000"/>
          <w:shd w:val="clear" w:color="auto" w:fill="FFFFFF"/>
        </w:rPr>
        <w:t>[4]</w:t>
      </w:r>
      <w:r w:rsidRPr="00365910">
        <w:rPr>
          <w:rFonts w:ascii="Times New Roman" w:hAnsi="Times New Roman" w:cs="Times New Roman"/>
          <w:color w:val="000000"/>
          <w:shd w:val="clear" w:color="auto" w:fill="FFFFFF"/>
        </w:rPr>
        <w:fldChar w:fldCharType="end"/>
      </w:r>
      <w:r w:rsidRPr="00365910">
        <w:rPr>
          <w:rFonts w:ascii="Times New Roman" w:hAnsi="Times New Roman" w:cs="Times New Roman"/>
          <w:color w:val="000000"/>
          <w:shd w:val="clear" w:color="auto" w:fill="FFFFFF"/>
        </w:rPr>
        <w:t xml:space="preserve">. An FDR </w:t>
      </w:r>
      <w:r w:rsidRPr="00365910">
        <w:rPr>
          <w:rFonts w:ascii="Times New Roman" w:hAnsi="Times New Roman" w:cs="Times New Roman"/>
          <w:color w:val="000000"/>
          <w:shd w:val="clear" w:color="auto" w:fill="FFFFFF"/>
        </w:rPr>
        <w:lastRenderedPageBreak/>
        <w:t xml:space="preserve">of &lt;0.2 was considered significant for GSEA pathway analysis. Output data was visualised using custom </w:t>
      </w:r>
      <w:proofErr w:type="spellStart"/>
      <w:r w:rsidRPr="00365910">
        <w:rPr>
          <w:rFonts w:ascii="Times New Roman" w:hAnsi="Times New Roman" w:cs="Times New Roman"/>
          <w:i/>
          <w:color w:val="000000"/>
          <w:shd w:val="clear" w:color="auto" w:fill="FFFFFF"/>
        </w:rPr>
        <w:t>ggplot</w:t>
      </w:r>
      <w:proofErr w:type="spellEnd"/>
      <w:r w:rsidRPr="00365910">
        <w:rPr>
          <w:rFonts w:ascii="Times New Roman" w:hAnsi="Times New Roman" w:cs="Times New Roman"/>
          <w:color w:val="000000"/>
          <w:shd w:val="clear" w:color="auto" w:fill="FFFFFF"/>
        </w:rPr>
        <w:t xml:space="preserve"> R script. </w:t>
      </w:r>
    </w:p>
    <w:p w:rsidR="00A15E4C" w:rsidRDefault="00A15E4C"/>
    <w:p w:rsidR="00A15E4C" w:rsidRDefault="00A15E4C"/>
    <w:p w:rsidR="00A15E4C" w:rsidRPr="00A15E4C" w:rsidRDefault="00A15E4C" w:rsidP="00A15E4C">
      <w:pPr>
        <w:pStyle w:val="EndNoteBibliography"/>
        <w:spacing w:after="0"/>
        <w:ind w:left="720" w:hanging="720"/>
      </w:pPr>
      <w:r>
        <w:fldChar w:fldCharType="begin"/>
      </w:r>
      <w:r>
        <w:instrText xml:space="preserve"> ADDIN EN.REFLIST </w:instrText>
      </w:r>
      <w:r>
        <w:fldChar w:fldCharType="separate"/>
      </w:r>
      <w:r w:rsidRPr="00A15E4C">
        <w:t>1.</w:t>
      </w:r>
      <w:r w:rsidRPr="00A15E4C">
        <w:tab/>
        <w:t xml:space="preserve">Keam, S.P., et al., </w:t>
      </w:r>
      <w:r w:rsidRPr="00A15E4C">
        <w:rPr>
          <w:i/>
        </w:rPr>
        <w:t>The Transcriptional Landscape of Radiation-Treated Human Prostate Cancer: Analysis of a Prospective Tissue Cohort.</w:t>
      </w:r>
      <w:r w:rsidRPr="00A15E4C">
        <w:t xml:space="preserve"> Int J Radiat Oncol Biol Phys, 2018. </w:t>
      </w:r>
      <w:r w:rsidRPr="00A15E4C">
        <w:rPr>
          <w:b/>
        </w:rPr>
        <w:t>100</w:t>
      </w:r>
      <w:r w:rsidRPr="00A15E4C">
        <w:t>(1): p. 188-198.</w:t>
      </w:r>
    </w:p>
    <w:p w:rsidR="00A15E4C" w:rsidRPr="00A15E4C" w:rsidRDefault="00A15E4C" w:rsidP="00A15E4C">
      <w:pPr>
        <w:pStyle w:val="EndNoteBibliography"/>
        <w:spacing w:after="0"/>
        <w:ind w:left="720" w:hanging="720"/>
      </w:pPr>
      <w:r w:rsidRPr="00A15E4C">
        <w:t>2.</w:t>
      </w:r>
      <w:r w:rsidRPr="00A15E4C">
        <w:tab/>
        <w:t xml:space="preserve">Keam, S.P., et al., </w:t>
      </w:r>
      <w:r w:rsidRPr="00A15E4C">
        <w:rPr>
          <w:i/>
        </w:rPr>
        <w:t>Exploring the oncoproteomic response of human prostate cancer to therapeutic radiation using data-independent acquisition (DIA) mass spectrometry.</w:t>
      </w:r>
      <w:r w:rsidRPr="00A15E4C">
        <w:t xml:space="preserve"> Prostate, 2018. </w:t>
      </w:r>
      <w:r w:rsidRPr="00A15E4C">
        <w:rPr>
          <w:b/>
        </w:rPr>
        <w:t>78</w:t>
      </w:r>
      <w:r w:rsidRPr="00A15E4C">
        <w:t>(8): p. 563-575.</w:t>
      </w:r>
    </w:p>
    <w:p w:rsidR="00A15E4C" w:rsidRPr="00A15E4C" w:rsidRDefault="00A15E4C" w:rsidP="00A15E4C">
      <w:pPr>
        <w:pStyle w:val="EndNoteBibliography"/>
        <w:spacing w:after="0"/>
        <w:ind w:left="720" w:hanging="720"/>
      </w:pPr>
      <w:r w:rsidRPr="00A15E4C">
        <w:t>3.</w:t>
      </w:r>
      <w:r w:rsidRPr="00A15E4C">
        <w:tab/>
        <w:t xml:space="preserve">Scheinin, I., et al., </w:t>
      </w:r>
      <w:r w:rsidRPr="00A15E4C">
        <w:rPr>
          <w:i/>
        </w:rPr>
        <w:t>DNA copy number analysis of fresh and formalin-fixed specimens by shallow whole-genome sequencing with identification and exclusion of problematic regions in the genome assembly.</w:t>
      </w:r>
      <w:r w:rsidRPr="00A15E4C">
        <w:t xml:space="preserve"> Genome Res, 2014. </w:t>
      </w:r>
      <w:r w:rsidRPr="00A15E4C">
        <w:rPr>
          <w:b/>
        </w:rPr>
        <w:t>24</w:t>
      </w:r>
      <w:r w:rsidRPr="00A15E4C">
        <w:t>(12): p. 2022-32.</w:t>
      </w:r>
    </w:p>
    <w:p w:rsidR="00A15E4C" w:rsidRPr="00A15E4C" w:rsidRDefault="00A15E4C" w:rsidP="00A15E4C">
      <w:pPr>
        <w:pStyle w:val="EndNoteBibliography"/>
        <w:ind w:left="720" w:hanging="720"/>
      </w:pPr>
      <w:r w:rsidRPr="00A15E4C">
        <w:t>4.</w:t>
      </w:r>
      <w:r w:rsidRPr="00A15E4C">
        <w:tab/>
        <w:t xml:space="preserve">Subramanian, A., et al., </w:t>
      </w:r>
      <w:r w:rsidRPr="00A15E4C">
        <w:rPr>
          <w:i/>
        </w:rPr>
        <w:t>Gene set enrichment analysis: a knowledge-based approach for interpreting genome-wide expression profiles.</w:t>
      </w:r>
      <w:r w:rsidRPr="00A15E4C">
        <w:t xml:space="preserve"> Proc Natl Acad Sci U S A, 2005. </w:t>
      </w:r>
      <w:r w:rsidRPr="00A15E4C">
        <w:rPr>
          <w:b/>
        </w:rPr>
        <w:t>102</w:t>
      </w:r>
      <w:r w:rsidRPr="00A15E4C">
        <w:t>(43): p. 15545-50.</w:t>
      </w:r>
    </w:p>
    <w:p w:rsidR="00EE2BC7" w:rsidRDefault="00A15E4C">
      <w:r>
        <w:fldChar w:fldCharType="end"/>
      </w:r>
    </w:p>
    <w:sectPr w:rsidR="00EE2BC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Layout" w:val="&lt;ENLayout&gt;&lt;Style&gt;Numbered&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pdp59aevqp5vfbetr94xz9r1p0ptza229a2e&quot;&gt;CaseStudy&lt;record-ids&gt;&lt;item&gt;1&lt;/item&gt;&lt;item&gt;2&lt;/item&gt;&lt;item&gt;3&lt;/item&gt;&lt;item&gt;4&lt;/item&gt;&lt;/record-ids&gt;&lt;/item&gt;&lt;/Libraries&gt;"/>
  </w:docVars>
  <w:rsids>
    <w:rsidRoot w:val="00D146A7"/>
    <w:rsid w:val="00811852"/>
    <w:rsid w:val="00A15E4C"/>
    <w:rsid w:val="00D146A7"/>
    <w:rsid w:val="00EE2BC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BDCAD6"/>
  <w15:chartTrackingRefBased/>
  <w15:docId w15:val="{2F5BDB2D-49CC-4C21-A913-C60A1816E4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146A7"/>
    <w:pPr>
      <w:spacing w:after="200" w:line="276" w:lineRule="auto"/>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D146A7"/>
  </w:style>
  <w:style w:type="paragraph" w:customStyle="1" w:styleId="EndNoteBibliographyTitle">
    <w:name w:val="EndNote Bibliography Title"/>
    <w:basedOn w:val="Normal"/>
    <w:link w:val="EndNoteBibliographyTitleChar"/>
    <w:rsid w:val="00A15E4C"/>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A15E4C"/>
    <w:rPr>
      <w:rFonts w:ascii="Calibri" w:hAnsi="Calibri" w:cs="Calibri"/>
      <w:noProof/>
      <w:lang w:val="en-US"/>
    </w:rPr>
  </w:style>
  <w:style w:type="paragraph" w:customStyle="1" w:styleId="EndNoteBibliography">
    <w:name w:val="EndNote Bibliography"/>
    <w:basedOn w:val="Normal"/>
    <w:link w:val="EndNoteBibliographyChar"/>
    <w:rsid w:val="00A15E4C"/>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A15E4C"/>
    <w:rPr>
      <w:rFonts w:ascii="Calibri" w:hAnsi="Calibri" w:cs="Calibri"/>
      <w:noProof/>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740</Words>
  <Characters>4221</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Peter MacCallum Cancer Centre</Company>
  <LinksUpToDate>false</LinksUpToDate>
  <CharactersWithSpaces>4952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Keam Simon</dc:creator>
  <cp:keywords/>
  <dc:description/>
  <cp:lastModifiedBy>Keam Simon</cp:lastModifiedBy>
  <cp:revision>3</cp:revision>
  <dcterms:created xsi:type="dcterms:W3CDTF">2020-08-13T01:00:00Z</dcterms:created>
  <dcterms:modified xsi:type="dcterms:W3CDTF">2020-08-13T01:38:00Z</dcterms:modified>
</cp:coreProperties>
</file>