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2F8B0" w14:textId="77777777" w:rsidR="000C2B6A" w:rsidRPr="000C2B6A" w:rsidRDefault="000C2B6A" w:rsidP="000C2B6A">
      <w:pPr>
        <w:spacing w:line="480" w:lineRule="auto"/>
        <w:rPr>
          <w:sz w:val="24"/>
          <w:szCs w:val="28"/>
        </w:rPr>
      </w:pPr>
      <w:r w:rsidRPr="000C2B6A">
        <w:rPr>
          <w:sz w:val="24"/>
          <w:szCs w:val="28"/>
        </w:rPr>
        <w:t>Additional file 1.tiff</w:t>
      </w:r>
    </w:p>
    <w:p w14:paraId="5F9B4A48" w14:textId="77777777" w:rsidR="000C2B6A" w:rsidRPr="000C2B6A" w:rsidRDefault="000C2B6A" w:rsidP="000C2B6A">
      <w:pPr>
        <w:spacing w:line="480" w:lineRule="auto"/>
        <w:rPr>
          <w:sz w:val="24"/>
          <w:szCs w:val="28"/>
        </w:rPr>
      </w:pPr>
      <w:r w:rsidRPr="000C2B6A">
        <w:rPr>
          <w:sz w:val="24"/>
          <w:szCs w:val="28"/>
        </w:rPr>
        <w:t>Title of data: Abnormal appearances in patients’ MRI.</w:t>
      </w:r>
    </w:p>
    <w:p w14:paraId="6EDE304C" w14:textId="65BCD960" w:rsidR="005329B2" w:rsidRPr="000C2B6A" w:rsidRDefault="000C2B6A" w:rsidP="000C2B6A">
      <w:pPr>
        <w:spacing w:line="480" w:lineRule="auto"/>
        <w:rPr>
          <w:sz w:val="24"/>
          <w:szCs w:val="28"/>
        </w:rPr>
      </w:pPr>
      <w:r w:rsidRPr="000C2B6A">
        <w:rPr>
          <w:sz w:val="24"/>
          <w:szCs w:val="28"/>
        </w:rPr>
        <w:t>Description of data: The blue arrow points to the seminal vesicle cyst; the red arrow points to the stone in the right seminal vesicle. MRI, magnetic resonance imaging.</w:t>
      </w:r>
      <w:r>
        <w:rPr>
          <w:noProof/>
          <w:sz w:val="24"/>
          <w:szCs w:val="28"/>
        </w:rPr>
        <w:drawing>
          <wp:inline distT="0" distB="0" distL="0" distR="0" wp14:anchorId="18EC1949" wp14:editId="4C045E71">
            <wp:extent cx="5274310" cy="41109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B2" w:rsidRPr="000C2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AEAFF" w14:textId="77777777" w:rsidR="00274ED2" w:rsidRDefault="00274ED2" w:rsidP="000C2B6A">
      <w:r>
        <w:separator/>
      </w:r>
    </w:p>
  </w:endnote>
  <w:endnote w:type="continuationSeparator" w:id="0">
    <w:p w14:paraId="737A85FC" w14:textId="77777777" w:rsidR="00274ED2" w:rsidRDefault="00274ED2" w:rsidP="000C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F2A2D" w14:textId="77777777" w:rsidR="00274ED2" w:rsidRDefault="00274ED2" w:rsidP="000C2B6A">
      <w:r>
        <w:separator/>
      </w:r>
    </w:p>
  </w:footnote>
  <w:footnote w:type="continuationSeparator" w:id="0">
    <w:p w14:paraId="439BEA64" w14:textId="77777777" w:rsidR="00274ED2" w:rsidRDefault="00274ED2" w:rsidP="000C2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A5"/>
    <w:rsid w:val="000C2B6A"/>
    <w:rsid w:val="00274ED2"/>
    <w:rsid w:val="005329B2"/>
    <w:rsid w:val="00E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4AA938-462A-42D6-A237-B6662F5B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B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2B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炜康</dc:creator>
  <cp:keywords/>
  <dc:description/>
  <cp:lastModifiedBy>炜康</cp:lastModifiedBy>
  <cp:revision>2</cp:revision>
  <dcterms:created xsi:type="dcterms:W3CDTF">2021-03-05T13:23:00Z</dcterms:created>
  <dcterms:modified xsi:type="dcterms:W3CDTF">2021-03-05T13:26:00Z</dcterms:modified>
</cp:coreProperties>
</file>