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6CCA" w14:textId="425D7A45" w:rsidR="009942E2" w:rsidRDefault="009942E2" w:rsidP="009942E2">
      <w:pPr>
        <w:jc w:val="right"/>
        <w:rPr>
          <w:rFonts w:ascii="Times New Roman" w:eastAsia="Times New Roman" w:hAnsi="Times New Roman" w:cs="Times New Roman"/>
          <w:color w:val="2021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highlight w:val="white"/>
        </w:rPr>
        <w:t>Supplemental Table 1</w:t>
      </w:r>
    </w:p>
    <w:p w14:paraId="259C7779" w14:textId="77777777" w:rsidR="009942E2" w:rsidRDefault="009942E2" w:rsidP="009942E2">
      <w:pPr>
        <w:rPr>
          <w:rFonts w:ascii="Times New Roman" w:eastAsia="Times New Roman" w:hAnsi="Times New Roman" w:cs="Times New Roman"/>
          <w:color w:val="202124"/>
          <w:highlight w:val="white"/>
        </w:rPr>
      </w:pPr>
    </w:p>
    <w:p w14:paraId="7EA01A9F" w14:textId="77777777" w:rsidR="009942E2" w:rsidRDefault="009942E2" w:rsidP="009942E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Mean semen parameters of men with normozoospermia (group </w:t>
      </w:r>
      <w:proofErr w:type="spellStart"/>
      <w:r>
        <w:rPr>
          <w:rFonts w:ascii="Times New Roman" w:eastAsia="Times New Roman" w:hAnsi="Times New Roman" w:cs="Times New Roman"/>
          <w:b/>
        </w:rPr>
        <w:t>IIa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and oligozoospermia (group IIb). </w:t>
      </w:r>
    </w:p>
    <w:p w14:paraId="5F2A3268" w14:textId="77777777" w:rsidR="009942E2" w:rsidRDefault="009942E2" w:rsidP="009942E2">
      <w:pPr>
        <w:rPr>
          <w:rFonts w:ascii="Times New Roman" w:eastAsia="Times New Roman" w:hAnsi="Times New Roman" w:cs="Times New Roman"/>
        </w:rPr>
      </w:pPr>
    </w:p>
    <w:tbl>
      <w:tblPr>
        <w:tblW w:w="910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0"/>
        <w:gridCol w:w="2145"/>
        <w:gridCol w:w="2055"/>
        <w:gridCol w:w="2055"/>
      </w:tblGrid>
      <w:tr w:rsidR="009942E2" w14:paraId="614E6AC2" w14:textId="77777777" w:rsidTr="00B13580">
        <w:tc>
          <w:tcPr>
            <w:tcW w:w="2850" w:type="dxa"/>
          </w:tcPr>
          <w:p w14:paraId="70DCA84E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Semen parameter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mean±SD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2145" w:type="dxa"/>
          </w:tcPr>
          <w:p w14:paraId="5C31A116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Group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IIa</w:t>
            </w:r>
            <w:proofErr w:type="spellEnd"/>
          </w:p>
        </w:tc>
        <w:tc>
          <w:tcPr>
            <w:tcW w:w="2055" w:type="dxa"/>
          </w:tcPr>
          <w:p w14:paraId="76FDA06E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Group IIb</w:t>
            </w:r>
          </w:p>
        </w:tc>
        <w:tc>
          <w:tcPr>
            <w:tcW w:w="2055" w:type="dxa"/>
          </w:tcPr>
          <w:p w14:paraId="7B009B30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</w:tr>
      <w:tr w:rsidR="009942E2" w14:paraId="5EF1EE11" w14:textId="77777777" w:rsidTr="00B13580">
        <w:tc>
          <w:tcPr>
            <w:tcW w:w="2850" w:type="dxa"/>
          </w:tcPr>
          <w:p w14:paraId="18628B17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 concentration</w:t>
            </w:r>
          </w:p>
          <w:p w14:paraId="177EB970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million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per mL)</w:t>
            </w:r>
          </w:p>
        </w:tc>
        <w:tc>
          <w:tcPr>
            <w:tcW w:w="2145" w:type="dxa"/>
          </w:tcPr>
          <w:p w14:paraId="739CCD7C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50.09±25.43</w:t>
            </w:r>
          </w:p>
        </w:tc>
        <w:tc>
          <w:tcPr>
            <w:tcW w:w="2055" w:type="dxa"/>
          </w:tcPr>
          <w:p w14:paraId="6183F90B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9.64±4.24</w:t>
            </w:r>
          </w:p>
        </w:tc>
        <w:tc>
          <w:tcPr>
            <w:tcW w:w="2055" w:type="dxa"/>
          </w:tcPr>
          <w:p w14:paraId="1EF60386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942E2" w14:paraId="034967B8" w14:textId="77777777" w:rsidTr="00B13580">
        <w:tc>
          <w:tcPr>
            <w:tcW w:w="2850" w:type="dxa"/>
          </w:tcPr>
          <w:p w14:paraId="0246D979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 count (million)</w:t>
            </w:r>
          </w:p>
        </w:tc>
        <w:tc>
          <w:tcPr>
            <w:tcW w:w="2145" w:type="dxa"/>
          </w:tcPr>
          <w:p w14:paraId="73119B85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169.68±52.63</w:t>
            </w:r>
          </w:p>
        </w:tc>
        <w:tc>
          <w:tcPr>
            <w:tcW w:w="2055" w:type="dxa"/>
          </w:tcPr>
          <w:p w14:paraId="05882FBD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40.94±19.18</w:t>
            </w:r>
          </w:p>
        </w:tc>
        <w:tc>
          <w:tcPr>
            <w:tcW w:w="2055" w:type="dxa"/>
          </w:tcPr>
          <w:p w14:paraId="549C17C9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942E2" w14:paraId="506A0FE9" w14:textId="77777777" w:rsidTr="00B13580">
        <w:trPr>
          <w:trHeight w:val="449"/>
        </w:trPr>
        <w:tc>
          <w:tcPr>
            <w:tcW w:w="2850" w:type="dxa"/>
          </w:tcPr>
          <w:p w14:paraId="321CAE53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Motile sperm count</w:t>
            </w:r>
          </w:p>
          <w:p w14:paraId="11586DA4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(million)</w:t>
            </w:r>
          </w:p>
        </w:tc>
        <w:tc>
          <w:tcPr>
            <w:tcW w:w="2145" w:type="dxa"/>
          </w:tcPr>
          <w:p w14:paraId="0872DBA3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57.45±26.07</w:t>
            </w:r>
          </w:p>
        </w:tc>
        <w:tc>
          <w:tcPr>
            <w:tcW w:w="2055" w:type="dxa"/>
          </w:tcPr>
          <w:p w14:paraId="3960B264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10.91±10.0</w:t>
            </w:r>
          </w:p>
        </w:tc>
        <w:tc>
          <w:tcPr>
            <w:tcW w:w="2055" w:type="dxa"/>
          </w:tcPr>
          <w:p w14:paraId="4DA86651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942E2" w14:paraId="24CA8729" w14:textId="77777777" w:rsidTr="00B13580">
        <w:trPr>
          <w:trHeight w:val="350"/>
        </w:trPr>
        <w:tc>
          <w:tcPr>
            <w:tcW w:w="2850" w:type="dxa"/>
          </w:tcPr>
          <w:p w14:paraId="0FF1395C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motility (%)</w:t>
            </w:r>
          </w:p>
        </w:tc>
        <w:tc>
          <w:tcPr>
            <w:tcW w:w="2145" w:type="dxa"/>
          </w:tcPr>
          <w:p w14:paraId="34323E7D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30.76±6.5</w:t>
            </w:r>
          </w:p>
        </w:tc>
        <w:tc>
          <w:tcPr>
            <w:tcW w:w="2055" w:type="dxa"/>
          </w:tcPr>
          <w:p w14:paraId="06940081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18.3±4.94</w:t>
            </w:r>
          </w:p>
        </w:tc>
        <w:tc>
          <w:tcPr>
            <w:tcW w:w="2055" w:type="dxa"/>
          </w:tcPr>
          <w:p w14:paraId="76E40617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942E2" w14:paraId="4BA3041C" w14:textId="77777777" w:rsidTr="00B13580">
        <w:trPr>
          <w:trHeight w:val="350"/>
        </w:trPr>
        <w:tc>
          <w:tcPr>
            <w:tcW w:w="2850" w:type="dxa"/>
          </w:tcPr>
          <w:p w14:paraId="08AFEB77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Progressive motility (%)</w:t>
            </w:r>
          </w:p>
        </w:tc>
        <w:tc>
          <w:tcPr>
            <w:tcW w:w="2145" w:type="dxa"/>
          </w:tcPr>
          <w:p w14:paraId="5FE8F737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22.87±5.11</w:t>
            </w:r>
          </w:p>
        </w:tc>
        <w:tc>
          <w:tcPr>
            <w:tcW w:w="2055" w:type="dxa"/>
          </w:tcPr>
          <w:p w14:paraId="0760E1A9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13.41±3.94</w:t>
            </w:r>
          </w:p>
        </w:tc>
        <w:tc>
          <w:tcPr>
            <w:tcW w:w="2055" w:type="dxa"/>
          </w:tcPr>
          <w:p w14:paraId="2ABDBA5B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9942E2" w14:paraId="6F100568" w14:textId="77777777" w:rsidTr="00B13580">
        <w:trPr>
          <w:trHeight w:val="350"/>
        </w:trPr>
        <w:tc>
          <w:tcPr>
            <w:tcW w:w="2850" w:type="dxa"/>
          </w:tcPr>
          <w:p w14:paraId="47E171D9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Sperm with normal morphology (%)</w:t>
            </w:r>
          </w:p>
        </w:tc>
        <w:tc>
          <w:tcPr>
            <w:tcW w:w="2145" w:type="dxa"/>
          </w:tcPr>
          <w:p w14:paraId="2ED97D35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color w:val="202124"/>
              </w:rPr>
              <w:t>7.6±2.89</w:t>
            </w:r>
          </w:p>
        </w:tc>
        <w:tc>
          <w:tcPr>
            <w:tcW w:w="2055" w:type="dxa"/>
          </w:tcPr>
          <w:p w14:paraId="68A518E4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5.5±1.7</w:t>
            </w:r>
          </w:p>
        </w:tc>
        <w:tc>
          <w:tcPr>
            <w:tcW w:w="2055" w:type="dxa"/>
          </w:tcPr>
          <w:p w14:paraId="20B8DD57" w14:textId="77777777" w:rsidR="009942E2" w:rsidRDefault="009942E2" w:rsidP="00B135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</w:tbl>
    <w:p w14:paraId="136407E0" w14:textId="77777777" w:rsidR="00C46F4D" w:rsidRDefault="00C46F4D"/>
    <w:sectPr w:rsidR="00C46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E2"/>
    <w:rsid w:val="00081B69"/>
    <w:rsid w:val="00596345"/>
    <w:rsid w:val="009942E2"/>
    <w:rsid w:val="00C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7B71D"/>
  <w15:chartTrackingRefBased/>
  <w15:docId w15:val="{6D82DCF6-BD71-0743-B231-9F90D6C0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2E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Aznaurova</dc:creator>
  <cp:keywords/>
  <dc:description/>
  <cp:lastModifiedBy>Yana Aznaurova</cp:lastModifiedBy>
  <cp:revision>1</cp:revision>
  <dcterms:created xsi:type="dcterms:W3CDTF">2022-07-24T16:06:00Z</dcterms:created>
  <dcterms:modified xsi:type="dcterms:W3CDTF">2022-07-24T16:07:00Z</dcterms:modified>
</cp:coreProperties>
</file>