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3EBA5" w14:textId="48CC5ADE" w:rsidR="00324039" w:rsidRPr="00324039" w:rsidRDefault="00324039" w:rsidP="0032403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B67A2">
        <w:rPr>
          <w:rFonts w:ascii="Times New Roman" w:hAnsi="Times New Roman"/>
          <w:b/>
          <w:bCs/>
          <w:sz w:val="24"/>
        </w:rPr>
        <w:t>Title</w:t>
      </w:r>
      <w:r>
        <w:rPr>
          <w:rFonts w:ascii="Times New Roman" w:hAnsi="Times New Roman"/>
          <w:sz w:val="24"/>
        </w:rPr>
        <w:t xml:space="preserve">: </w:t>
      </w:r>
      <w:r w:rsidRPr="00324039">
        <w:rPr>
          <w:rFonts w:ascii="Times New Roman" w:hAnsi="Times New Roman" w:cs="Times New Roman"/>
          <w:sz w:val="24"/>
          <w:szCs w:val="24"/>
        </w:rPr>
        <w:t xml:space="preserve">Efficacy and Safety of </w:t>
      </w:r>
      <w:bookmarkStart w:id="0" w:name="_Hlk114997167"/>
      <w:r w:rsidRPr="00324039">
        <w:rPr>
          <w:rFonts w:ascii="Times New Roman" w:hAnsi="Times New Roman" w:cs="Times New Roman"/>
          <w:sz w:val="24"/>
          <w:szCs w:val="24"/>
        </w:rPr>
        <w:t>low-dose corticosteroids combined with leflunomide</w:t>
      </w:r>
      <w:bookmarkEnd w:id="0"/>
      <w:r w:rsidRPr="00324039">
        <w:rPr>
          <w:rFonts w:ascii="Times New Roman" w:hAnsi="Times New Roman" w:cs="Times New Roman"/>
          <w:sz w:val="24"/>
          <w:szCs w:val="24"/>
        </w:rPr>
        <w:t xml:space="preserve"> for </w:t>
      </w:r>
      <w:bookmarkStart w:id="1" w:name="OLE_LINK1"/>
      <w:r w:rsidRPr="00324039">
        <w:rPr>
          <w:rFonts w:ascii="Times New Roman" w:hAnsi="Times New Roman" w:cs="Times New Roman"/>
          <w:sz w:val="24"/>
          <w:szCs w:val="24"/>
        </w:rPr>
        <w:t>progressive IgA nephropathy</w:t>
      </w:r>
      <w:bookmarkEnd w:id="1"/>
      <w:r w:rsidRPr="00324039">
        <w:rPr>
          <w:rFonts w:ascii="Times New Roman" w:hAnsi="Times New Roman" w:cs="Times New Roman"/>
          <w:sz w:val="24"/>
          <w:szCs w:val="24"/>
        </w:rPr>
        <w:t>: A Systematic Review and Meta-Analysis</w:t>
      </w:r>
    </w:p>
    <w:p w14:paraId="4044015C" w14:textId="274D0EF9" w:rsidR="00BA43EE" w:rsidRDefault="00324039" w:rsidP="00324039">
      <w:pPr>
        <w:spacing w:line="480" w:lineRule="auto"/>
      </w:pPr>
      <w:r>
        <w:rPr>
          <w:noProof/>
        </w:rPr>
        <w:drawing>
          <wp:inline distT="0" distB="0" distL="0" distR="0" wp14:anchorId="7B99502F" wp14:editId="4F324AEB">
            <wp:extent cx="5274310" cy="121285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1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42326" w14:textId="560E6955" w:rsidR="00324039" w:rsidRDefault="00324039" w:rsidP="003240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</w:rPr>
        <w:t xml:space="preserve">Supplementary Figure 1. </w:t>
      </w:r>
      <w:r w:rsidRPr="00EB0215">
        <w:rPr>
          <w:rFonts w:ascii="Times New Roman" w:hAnsi="Times New Roman" w:cs="Times New Roman"/>
          <w:sz w:val="24"/>
        </w:rPr>
        <w:t>Forest plots showing changes in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215462">
        <w:rPr>
          <w:rFonts w:ascii="Times New Roman" w:hAnsi="Times New Roman" w:cs="Times New Roman"/>
          <w:sz w:val="24"/>
          <w:szCs w:val="24"/>
        </w:rPr>
        <w:t>ruritus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1EBB62D" w14:textId="03FE0023" w:rsidR="00324039" w:rsidRDefault="00324039" w:rsidP="00324039">
      <w:pPr>
        <w:spacing w:line="480" w:lineRule="auto"/>
      </w:pPr>
      <w:r>
        <w:rPr>
          <w:rFonts w:hint="eastAsia"/>
          <w:noProof/>
        </w:rPr>
        <w:drawing>
          <wp:inline distT="0" distB="0" distL="0" distR="0" wp14:anchorId="6F088E31" wp14:editId="558EA578">
            <wp:extent cx="5274310" cy="1236345"/>
            <wp:effectExtent l="0" t="0" r="254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3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7FF9A" w14:textId="79060338" w:rsidR="00324039" w:rsidRDefault="00324039" w:rsidP="003240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</w:rPr>
        <w:t xml:space="preserve">Supplementary Figure 2. </w:t>
      </w:r>
      <w:r w:rsidRPr="00EB0215">
        <w:rPr>
          <w:rFonts w:ascii="Times New Roman" w:hAnsi="Times New Roman" w:cs="Times New Roman"/>
          <w:sz w:val="24"/>
        </w:rPr>
        <w:t>Forest plots showing changes in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15462">
        <w:rPr>
          <w:rFonts w:ascii="Times New Roman" w:hAnsi="Times New Roman" w:cs="Times New Roman"/>
          <w:sz w:val="24"/>
          <w:szCs w:val="24"/>
        </w:rPr>
        <w:t>nsomnia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B68642" w14:textId="79A511E2" w:rsidR="00324039" w:rsidRDefault="00324039" w:rsidP="00324039">
      <w:pPr>
        <w:spacing w:line="480" w:lineRule="auto"/>
      </w:pPr>
      <w:r>
        <w:rPr>
          <w:rFonts w:hint="eastAsia"/>
          <w:noProof/>
        </w:rPr>
        <w:drawing>
          <wp:inline distT="0" distB="0" distL="0" distR="0" wp14:anchorId="50D785FB" wp14:editId="4559DF1C">
            <wp:extent cx="5274310" cy="1327785"/>
            <wp:effectExtent l="0" t="0" r="254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2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6B914" w14:textId="56BCB1B7" w:rsidR="00324039" w:rsidRDefault="00324039" w:rsidP="003240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</w:rPr>
        <w:t xml:space="preserve">Supplementary Figure 3. </w:t>
      </w:r>
      <w:r w:rsidRPr="00EB0215">
        <w:rPr>
          <w:rFonts w:ascii="Times New Roman" w:hAnsi="Times New Roman" w:cs="Times New Roman"/>
          <w:sz w:val="24"/>
        </w:rPr>
        <w:t>Forest plots showing changes in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215462">
        <w:rPr>
          <w:rFonts w:ascii="Times New Roman" w:hAnsi="Times New Roman" w:cs="Times New Roman"/>
          <w:sz w:val="24"/>
          <w:szCs w:val="24"/>
        </w:rPr>
        <w:t>neumonia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FA987E" w14:textId="2D7E4CB7" w:rsidR="00324039" w:rsidRPr="00324039" w:rsidRDefault="00324039" w:rsidP="003240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51CA57" wp14:editId="606FDB90">
            <wp:extent cx="5274310" cy="124079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4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D4EA2" w14:textId="4D5BB950" w:rsidR="00324039" w:rsidRDefault="00324039" w:rsidP="003240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</w:rPr>
        <w:t xml:space="preserve">Supplementary Figure 4. </w:t>
      </w:r>
      <w:r w:rsidRPr="00EB0215">
        <w:rPr>
          <w:rFonts w:ascii="Times New Roman" w:hAnsi="Times New Roman" w:cs="Times New Roman"/>
          <w:sz w:val="24"/>
        </w:rPr>
        <w:t>Forest plots showing changes in</w:t>
      </w:r>
      <w:r>
        <w:rPr>
          <w:rFonts w:ascii="Times New Roman" w:hAnsi="Times New Roman" w:cs="Times New Roman"/>
          <w:sz w:val="24"/>
        </w:rPr>
        <w:t xml:space="preserve"> </w:t>
      </w:r>
      <w:r w:rsidRPr="00215462">
        <w:rPr>
          <w:rFonts w:ascii="Times New Roman" w:hAnsi="Times New Roman" w:cs="Times New Roman"/>
          <w:sz w:val="24"/>
          <w:szCs w:val="24"/>
        </w:rPr>
        <w:t>diabetes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ABFD71" w14:textId="77777777" w:rsidR="00324039" w:rsidRPr="00324039" w:rsidRDefault="00324039" w:rsidP="00324039">
      <w:pPr>
        <w:spacing w:line="480" w:lineRule="auto"/>
      </w:pPr>
    </w:p>
    <w:sectPr w:rsidR="00324039" w:rsidRPr="003240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356DC" w14:textId="77777777" w:rsidR="008966FE" w:rsidRDefault="008966FE" w:rsidP="00324039">
      <w:r>
        <w:separator/>
      </w:r>
    </w:p>
  </w:endnote>
  <w:endnote w:type="continuationSeparator" w:id="0">
    <w:p w14:paraId="6542E22B" w14:textId="77777777" w:rsidR="008966FE" w:rsidRDefault="008966FE" w:rsidP="00324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C1CE7" w14:textId="77777777" w:rsidR="008966FE" w:rsidRDefault="008966FE" w:rsidP="00324039">
      <w:r>
        <w:separator/>
      </w:r>
    </w:p>
  </w:footnote>
  <w:footnote w:type="continuationSeparator" w:id="0">
    <w:p w14:paraId="5591949C" w14:textId="77777777" w:rsidR="008966FE" w:rsidRDefault="008966FE" w:rsidP="003240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C9"/>
    <w:rsid w:val="00324039"/>
    <w:rsid w:val="006A22FC"/>
    <w:rsid w:val="008966FE"/>
    <w:rsid w:val="00B16B30"/>
    <w:rsid w:val="00BA43EE"/>
    <w:rsid w:val="00F45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674EE9"/>
  <w15:chartTrackingRefBased/>
  <w15:docId w15:val="{5BEE98E6-98A9-4216-B692-ECCB45B03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40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403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40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403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东旭</dc:creator>
  <cp:keywords/>
  <dc:description/>
  <cp:lastModifiedBy>张 东旭</cp:lastModifiedBy>
  <cp:revision>3</cp:revision>
  <dcterms:created xsi:type="dcterms:W3CDTF">2022-10-11T06:52:00Z</dcterms:created>
  <dcterms:modified xsi:type="dcterms:W3CDTF">2023-02-09T11:38:00Z</dcterms:modified>
</cp:coreProperties>
</file>