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D26" w:rsidRDefault="00212D26" w:rsidP="007B6340">
      <w:pPr>
        <w:keepNext/>
      </w:pPr>
    </w:p>
    <w:p w:rsidR="00E50CB2" w:rsidRDefault="000B2305" w:rsidP="00E50CB2">
      <w:pPr>
        <w:keepNext/>
      </w:pPr>
      <w:r>
        <w:rPr>
          <w:noProof/>
        </w:rPr>
        <w:drawing>
          <wp:inline distT="0" distB="0" distL="0" distR="0" wp14:anchorId="25DF9F7A" wp14:editId="0EF5DFEB">
            <wp:extent cx="5534025" cy="2968467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588" cy="297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D26" w:rsidRDefault="00E50CB2" w:rsidP="005B65B0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</w:pP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Figure </w:t>
      </w:r>
      <w:r w:rsidR="009B65A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Figure \* ARABIC </w:instrText>
      </w: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66732E"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2"/>
          <w:szCs w:val="22"/>
        </w:rPr>
        <w:t>1</w:t>
      </w: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E50CB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- </w:t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Characterization of the purified mAb.</w:t>
      </w:r>
      <w:r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</w:t>
      </w:r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6D6 with two concentrations (10 and 20 µg) were loaded on a 12.5% polyacrylamide gel </w:t>
      </w:r>
      <w:bookmarkStart w:id="0" w:name="_GoBack"/>
      <w:bookmarkEnd w:id="0"/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under reduced conditions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. </w:t>
      </w:r>
      <w:r w:rsidR="00A32452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After staining the gel with colloidal Coomassie Brilliant Blue G-250</w:t>
      </w:r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and destaining, the image of the gel was captured with GS-800 Calibrated Densitometer (A; Bio-Rad). M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W</w:t>
      </w:r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was determined using a protein marker (B; Thermo Scientific, 10 to 250 kDa).</w:t>
      </w:r>
      <w:r w:rsid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 </w:t>
      </w:r>
    </w:p>
    <w:p w:rsidR="005B65B0" w:rsidRPr="005B65B0" w:rsidRDefault="005B65B0" w:rsidP="005B65B0"/>
    <w:p w:rsidR="00212D26" w:rsidRDefault="00212D26" w:rsidP="007B6340">
      <w:pPr>
        <w:keepNext/>
      </w:pPr>
    </w:p>
    <w:p w:rsidR="007B6340" w:rsidRDefault="00565DED" w:rsidP="007B6340">
      <w:pPr>
        <w:keepNext/>
      </w:pPr>
      <w:r>
        <w:rPr>
          <w:noProof/>
        </w:rPr>
        <w:drawing>
          <wp:inline distT="0" distB="0" distL="0" distR="0">
            <wp:extent cx="5943600" cy="21361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AB5" w:rsidRDefault="007B6340" w:rsidP="00B64D2D">
      <w:pPr>
        <w:pStyle w:val="Caption"/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</w:pP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Figure </w:t>
      </w:r>
      <w:r w:rsidR="009B65A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Figure \* ARABIC </w:instrText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66732E"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2"/>
          <w:szCs w:val="22"/>
        </w:rPr>
        <w:t>2</w:t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- Characterization of the target antigen of 6D6</w:t>
      </w:r>
      <w:r w:rsidR="009D199E"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 mAb</w:t>
      </w:r>
      <w:r w:rsidRPr="005B65B0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.</w:t>
      </w:r>
      <w:r>
        <w:rPr>
          <w:b/>
          <w:bCs/>
          <w:i w:val="0"/>
          <w:iCs w:val="0"/>
          <w:color w:val="auto"/>
        </w:rPr>
        <w:t xml:space="preserve"> </w:t>
      </w:r>
      <w:r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After transferring, </w:t>
      </w:r>
      <w:r w:rsidR="00B64D2D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membranes</w:t>
      </w:r>
      <w:r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w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ere</w:t>
      </w:r>
      <w:r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cut before hybridization with 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the </w:t>
      </w:r>
      <w:r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antibody</w:t>
      </w:r>
      <w:r w:rsidR="00270FDC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. </w:t>
      </w:r>
      <w:r w:rsidR="009E674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Images </w:t>
      </w:r>
      <w:r w:rsidR="00A14C1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were</w:t>
      </w:r>
      <w:r w:rsidR="009E674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captured with stain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-</w:t>
      </w:r>
      <w:r w:rsidR="009E674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free blot (A) and chemi (B) set</w:t>
      </w:r>
      <w:r w:rsidR="00A14C1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ting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s</w:t>
      </w:r>
      <w:r w:rsidR="00A14C1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and then merged with Image Lab software version 6.1.0 (</w:t>
      </w:r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C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,</w:t>
      </w:r>
      <w:r w:rsidR="005B65B0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Bio-Rad</w:t>
      </w:r>
      <w:r w:rsidR="00A14C13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). </w:t>
      </w:r>
      <w:r w:rsidR="00270FDC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</w:t>
      </w:r>
      <w:r w:rsidR="00294AB5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The </w:t>
      </w:r>
      <w:r w:rsidR="00212D26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MW of the target antigen was obtained using 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a </w:t>
      </w:r>
      <w:r w:rsidR="00294AB5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pre</w:t>
      </w:r>
      <w:r w:rsid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-</w:t>
      </w:r>
      <w:r w:rsidR="00294AB5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stained marker (</w:t>
      </w:r>
      <w:r w:rsidR="00212D26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D; </w:t>
      </w:r>
      <w:r w:rsidR="009B4206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Sinaclon,</w:t>
      </w:r>
      <w:r w:rsidR="00294AB5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Cat.No. SL7011(PR911654))</w:t>
      </w:r>
      <w:r w:rsidR="00212D26" w:rsidRPr="005B65B0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.</w:t>
      </w:r>
    </w:p>
    <w:p w:rsidR="003701AB" w:rsidRDefault="003701AB" w:rsidP="003701AB"/>
    <w:p w:rsidR="003701AB" w:rsidRDefault="003701AB" w:rsidP="003701AB"/>
    <w:p w:rsidR="0066732E" w:rsidRDefault="0066732E" w:rsidP="0066732E">
      <w:pPr>
        <w:keepNext/>
      </w:pPr>
      <w:r>
        <w:rPr>
          <w:noProof/>
        </w:rPr>
        <w:drawing>
          <wp:inline distT="0" distB="0" distL="0" distR="0" wp14:anchorId="72878F8D" wp14:editId="559AFCD2">
            <wp:extent cx="5677535" cy="1784226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524" cy="180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1AB" w:rsidRPr="002C7069" w:rsidRDefault="0066732E" w:rsidP="006C2748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</w:pP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Figure </w:t>
      </w:r>
      <w:r w:rsidR="009B65A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instrText xml:space="preserve"> SEQ Figure \* ARABIC </w:instrText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3</w:t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-</w:t>
      </w:r>
      <w:r w:rsidR="00193D5E"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 </w:t>
      </w:r>
      <w:r w:rsid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Multiple</w:t>
      </w:r>
      <w:r w:rsidR="00193D5E"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 contrast </w:t>
      </w:r>
      <w:r w:rsidR="002C7069"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percentages </w:t>
      </w:r>
      <w:r w:rsid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of the m</w:t>
      </w:r>
      <w:r w:rsidR="002C7069"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erged image </w:t>
      </w:r>
      <w:r w:rsidR="00A26A01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 xml:space="preserve">(Figure 2B) </w:t>
      </w:r>
      <w:r w:rsidR="002C7069" w:rsidRPr="002C7069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with</w:t>
      </w:r>
      <w:r w:rsidR="006C2748" w:rsidRPr="006C2748">
        <w:t xml:space="preserve"> </w:t>
      </w:r>
      <w:r w:rsidR="006C2748" w:rsidRPr="006C274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2"/>
          <w:szCs w:val="22"/>
        </w:rPr>
        <w:t>Image Lab software.</w:t>
      </w:r>
    </w:p>
    <w:sectPr w:rsidR="003701AB" w:rsidRPr="002C7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FA9" w:rsidRDefault="00D06FA9" w:rsidP="00212D26">
      <w:pPr>
        <w:spacing w:after="0" w:line="240" w:lineRule="auto"/>
      </w:pPr>
      <w:r>
        <w:separator/>
      </w:r>
    </w:p>
  </w:endnote>
  <w:endnote w:type="continuationSeparator" w:id="0">
    <w:p w:rsidR="00D06FA9" w:rsidRDefault="00D06FA9" w:rsidP="0021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FA9" w:rsidRDefault="00D06FA9" w:rsidP="00212D26">
      <w:pPr>
        <w:spacing w:after="0" w:line="240" w:lineRule="auto"/>
      </w:pPr>
      <w:r>
        <w:separator/>
      </w:r>
    </w:p>
  </w:footnote>
  <w:footnote w:type="continuationSeparator" w:id="0">
    <w:p w:rsidR="00D06FA9" w:rsidRDefault="00D06FA9" w:rsidP="00212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1MzQwNzQyMTU2NTRR0lEKTi0uzszPAykwqwUAt3jzziwAAAA="/>
  </w:docVars>
  <w:rsids>
    <w:rsidRoot w:val="007B6340"/>
    <w:rsid w:val="000254E4"/>
    <w:rsid w:val="00094823"/>
    <w:rsid w:val="000B2305"/>
    <w:rsid w:val="00193D5E"/>
    <w:rsid w:val="00212D26"/>
    <w:rsid w:val="00223756"/>
    <w:rsid w:val="00270FDC"/>
    <w:rsid w:val="00294AB5"/>
    <w:rsid w:val="002C7069"/>
    <w:rsid w:val="003701AB"/>
    <w:rsid w:val="00463DB9"/>
    <w:rsid w:val="004B684C"/>
    <w:rsid w:val="0056170E"/>
    <w:rsid w:val="00565DED"/>
    <w:rsid w:val="005A7559"/>
    <w:rsid w:val="005B65B0"/>
    <w:rsid w:val="005B6BB9"/>
    <w:rsid w:val="005C5F02"/>
    <w:rsid w:val="0066732E"/>
    <w:rsid w:val="006C2748"/>
    <w:rsid w:val="007B6340"/>
    <w:rsid w:val="008A5757"/>
    <w:rsid w:val="00924905"/>
    <w:rsid w:val="009B4206"/>
    <w:rsid w:val="009B65AF"/>
    <w:rsid w:val="009D199E"/>
    <w:rsid w:val="009E6743"/>
    <w:rsid w:val="00A14C13"/>
    <w:rsid w:val="00A26A01"/>
    <w:rsid w:val="00A32452"/>
    <w:rsid w:val="00B64D2D"/>
    <w:rsid w:val="00BB1D11"/>
    <w:rsid w:val="00BF081F"/>
    <w:rsid w:val="00D06FA9"/>
    <w:rsid w:val="00E34CFF"/>
    <w:rsid w:val="00E50CB2"/>
    <w:rsid w:val="00ED289A"/>
    <w:rsid w:val="00E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3A55F-0E98-4E73-B626-9B2C0E5E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B63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2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D26"/>
  </w:style>
  <w:style w:type="paragraph" w:styleId="Footer">
    <w:name w:val="footer"/>
    <w:basedOn w:val="Normal"/>
    <w:link w:val="FooterChar"/>
    <w:uiPriority w:val="99"/>
    <w:unhideWhenUsed/>
    <w:rsid w:val="00212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2024-03-05T12:23:00Z</dcterms:created>
  <dcterms:modified xsi:type="dcterms:W3CDTF">2024-03-05T12:23:00Z</dcterms:modified>
</cp:coreProperties>
</file>